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E9F" w:rsidRDefault="00EC3E9F" w:rsidP="00EC3E9F">
      <w:pPr>
        <w:spacing w:after="0" w:line="240" w:lineRule="auto"/>
        <w:jc w:val="center"/>
        <w:rPr>
          <w:rFonts w:ascii="Arial" w:eastAsia="Times New Roman" w:hAnsi="Arial" w:cs="Arial"/>
          <w:bCs w:val="0"/>
          <w:color w:val="auto"/>
          <w:sz w:val="31"/>
          <w:szCs w:val="31"/>
          <w:lang w:val="x-none" w:eastAsia="cs-CZ"/>
        </w:rPr>
      </w:pPr>
      <w:r>
        <w:rPr>
          <w:rFonts w:ascii="Arial" w:eastAsia="Times New Roman" w:hAnsi="Arial" w:cs="Arial"/>
          <w:bCs w:val="0"/>
          <w:color w:val="auto"/>
          <w:sz w:val="31"/>
          <w:szCs w:val="31"/>
          <w:lang w:val="x-none" w:eastAsia="cs-CZ"/>
        </w:rPr>
        <w:t>Štátna ochrana prírody Slovenskej republiky</w:t>
      </w:r>
    </w:p>
    <w:p w:rsidR="00EC3E9F" w:rsidRDefault="00EC3E9F" w:rsidP="00EC3E9F">
      <w:pPr>
        <w:spacing w:after="0" w:line="240" w:lineRule="auto"/>
        <w:jc w:val="center"/>
        <w:rPr>
          <w:rFonts w:ascii="Arial" w:eastAsia="Times New Roman" w:hAnsi="Arial" w:cs="Arial"/>
          <w:bCs w:val="0"/>
          <w:color w:val="auto"/>
          <w:sz w:val="16"/>
          <w:szCs w:val="16"/>
          <w:lang w:val="x-none" w:eastAsia="cs-CZ"/>
        </w:rPr>
      </w:pPr>
    </w:p>
    <w:p w:rsidR="00EC3E9F" w:rsidRDefault="00EC3E9F" w:rsidP="00EC3E9F">
      <w:pPr>
        <w:spacing w:after="0" w:line="240" w:lineRule="auto"/>
        <w:jc w:val="center"/>
        <w:rPr>
          <w:rFonts w:ascii="Arial" w:eastAsia="Times New Roman" w:hAnsi="Arial" w:cs="Arial"/>
          <w:bCs w:val="0"/>
          <w:color w:val="auto"/>
          <w:sz w:val="28"/>
          <w:szCs w:val="28"/>
          <w:lang w:val="x-none" w:eastAsia="cs-CZ"/>
        </w:rPr>
      </w:pPr>
    </w:p>
    <w:p w:rsidR="00EC3E9F" w:rsidRDefault="00EC3E9F" w:rsidP="00EC3E9F">
      <w:pPr>
        <w:spacing w:after="0" w:line="240" w:lineRule="auto"/>
        <w:jc w:val="both"/>
        <w:rPr>
          <w:rFonts w:ascii="Arial" w:hAnsi="Arial" w:cs="Arial"/>
        </w:rPr>
      </w:pPr>
    </w:p>
    <w:p w:rsidR="00EC3E9F" w:rsidRDefault="0017304A" w:rsidP="00EC3E9F">
      <w:pPr>
        <w:spacing w:after="0" w:line="240" w:lineRule="auto"/>
        <w:jc w:val="center"/>
        <w:rPr>
          <w:rFonts w:ascii="Arial" w:hAnsi="Arial" w:cs="Arial"/>
        </w:rPr>
      </w:pPr>
      <w:r>
        <w:rPr>
          <w:rFonts w:ascii="Arial" w:hAnsi="Arial" w:cs="Arial"/>
          <w:noProof/>
          <w:lang w:eastAsia="sk-SK"/>
        </w:rPr>
        <w:drawing>
          <wp:inline distT="0" distB="0" distL="0" distR="0" wp14:anchorId="7E8F3E3C" wp14:editId="58537ED4">
            <wp:extent cx="971550" cy="1504950"/>
            <wp:effectExtent l="0" t="0" r="0" b="0"/>
            <wp:docPr id="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1504950"/>
                    </a:xfrm>
                    <a:prstGeom prst="rect">
                      <a:avLst/>
                    </a:prstGeom>
                    <a:noFill/>
                    <a:ln>
                      <a:noFill/>
                    </a:ln>
                  </pic:spPr>
                </pic:pic>
              </a:graphicData>
            </a:graphic>
          </wp:inline>
        </w:drawing>
      </w:r>
    </w:p>
    <w:p w:rsidR="00EC3E9F" w:rsidRDefault="00EC3E9F" w:rsidP="00EC3E9F">
      <w:pPr>
        <w:spacing w:after="0" w:line="240" w:lineRule="auto"/>
        <w:jc w:val="both"/>
        <w:rPr>
          <w:rFonts w:ascii="Arial" w:hAnsi="Arial" w:cs="Arial"/>
        </w:rPr>
      </w:pPr>
    </w:p>
    <w:p w:rsidR="00EC3E9F" w:rsidRDefault="00EC3E9F" w:rsidP="00EC3E9F">
      <w:pPr>
        <w:spacing w:after="0" w:line="240" w:lineRule="auto"/>
        <w:jc w:val="both"/>
        <w:rPr>
          <w:rFonts w:ascii="Arial" w:hAnsi="Arial" w:cs="Arial"/>
        </w:rPr>
      </w:pPr>
    </w:p>
    <w:p w:rsidR="00EC3E9F" w:rsidRDefault="00EC3E9F" w:rsidP="00EC3E9F">
      <w:pPr>
        <w:spacing w:after="0" w:line="240" w:lineRule="auto"/>
        <w:jc w:val="both"/>
        <w:rPr>
          <w:rFonts w:ascii="Arial" w:hAnsi="Arial" w:cs="Arial"/>
        </w:rPr>
      </w:pPr>
    </w:p>
    <w:p w:rsidR="00EC3E9F" w:rsidRDefault="00EC3E9F" w:rsidP="00EC3E9F">
      <w:pPr>
        <w:spacing w:after="0" w:line="240" w:lineRule="auto"/>
        <w:jc w:val="both"/>
        <w:rPr>
          <w:rFonts w:ascii="Arial" w:hAnsi="Arial" w:cs="Arial"/>
        </w:rPr>
      </w:pPr>
    </w:p>
    <w:p w:rsidR="00D15E55" w:rsidRDefault="00EC3E9F" w:rsidP="00EC3E9F">
      <w:pPr>
        <w:spacing w:after="0" w:line="240" w:lineRule="auto"/>
        <w:jc w:val="center"/>
        <w:rPr>
          <w:rFonts w:ascii="Arial" w:hAnsi="Arial" w:cs="Arial"/>
          <w:b/>
          <w:sz w:val="36"/>
          <w:szCs w:val="36"/>
        </w:rPr>
      </w:pPr>
      <w:r>
        <w:rPr>
          <w:rFonts w:ascii="Arial" w:hAnsi="Arial" w:cs="Arial"/>
          <w:b/>
          <w:sz w:val="36"/>
          <w:szCs w:val="36"/>
        </w:rPr>
        <w:t xml:space="preserve">Program starostlivosti </w:t>
      </w:r>
    </w:p>
    <w:p w:rsidR="00EC3E9F" w:rsidRDefault="00EC3E9F" w:rsidP="00EC3E9F">
      <w:pPr>
        <w:spacing w:after="0" w:line="240" w:lineRule="auto"/>
        <w:jc w:val="center"/>
        <w:rPr>
          <w:rFonts w:ascii="Arial" w:hAnsi="Arial" w:cs="Arial"/>
          <w:b/>
          <w:sz w:val="36"/>
          <w:szCs w:val="36"/>
        </w:rPr>
      </w:pPr>
      <w:r>
        <w:rPr>
          <w:rFonts w:ascii="Arial" w:hAnsi="Arial" w:cs="Arial"/>
          <w:b/>
          <w:sz w:val="36"/>
          <w:szCs w:val="36"/>
        </w:rPr>
        <w:t xml:space="preserve">o Chránené vtáčie územie Žitavský luh </w:t>
      </w:r>
    </w:p>
    <w:p w:rsidR="00EC3E9F" w:rsidRDefault="00EC3E9F" w:rsidP="00DB1EEA">
      <w:pPr>
        <w:spacing w:after="0" w:line="240" w:lineRule="auto"/>
        <w:jc w:val="center"/>
        <w:rPr>
          <w:rFonts w:ascii="Arial" w:hAnsi="Arial" w:cs="Arial"/>
          <w:b/>
          <w:sz w:val="36"/>
          <w:szCs w:val="36"/>
        </w:rPr>
      </w:pPr>
      <w:r>
        <w:rPr>
          <w:rFonts w:ascii="Arial" w:hAnsi="Arial" w:cs="Arial"/>
          <w:b/>
          <w:sz w:val="36"/>
          <w:szCs w:val="36"/>
        </w:rPr>
        <w:t>na roky 201</w:t>
      </w:r>
      <w:r w:rsidR="0017304A">
        <w:rPr>
          <w:rFonts w:ascii="Arial" w:hAnsi="Arial" w:cs="Arial"/>
          <w:b/>
          <w:sz w:val="36"/>
          <w:szCs w:val="36"/>
        </w:rPr>
        <w:t>8</w:t>
      </w:r>
      <w:r>
        <w:rPr>
          <w:rFonts w:ascii="Arial" w:hAnsi="Arial" w:cs="Arial"/>
          <w:b/>
          <w:sz w:val="36"/>
          <w:szCs w:val="36"/>
        </w:rPr>
        <w:t xml:space="preserve"> </w:t>
      </w:r>
      <w:r w:rsidR="00DB1EEA">
        <w:rPr>
          <w:rFonts w:ascii="Arial" w:hAnsi="Arial" w:cs="Arial"/>
          <w:b/>
          <w:sz w:val="36"/>
          <w:szCs w:val="36"/>
        </w:rPr>
        <w:t>–</w:t>
      </w:r>
      <w:r>
        <w:rPr>
          <w:rFonts w:ascii="Arial" w:hAnsi="Arial" w:cs="Arial"/>
          <w:b/>
          <w:sz w:val="36"/>
          <w:szCs w:val="36"/>
        </w:rPr>
        <w:t xml:space="preserve"> 204</w:t>
      </w:r>
      <w:r w:rsidR="0017304A">
        <w:rPr>
          <w:rFonts w:ascii="Arial" w:hAnsi="Arial" w:cs="Arial"/>
          <w:b/>
          <w:sz w:val="36"/>
          <w:szCs w:val="36"/>
        </w:rPr>
        <w:t>7</w:t>
      </w:r>
    </w:p>
    <w:p w:rsidR="00EC3E9F" w:rsidRDefault="00EC3E9F" w:rsidP="00EC3E9F">
      <w:pPr>
        <w:spacing w:after="0" w:line="240" w:lineRule="auto"/>
        <w:jc w:val="both"/>
        <w:rPr>
          <w:rFonts w:ascii="Arial" w:hAnsi="Arial" w:cs="Arial"/>
        </w:rPr>
      </w:pPr>
    </w:p>
    <w:p w:rsidR="009F4D80" w:rsidRDefault="009F4D80" w:rsidP="00EC3E9F">
      <w:pPr>
        <w:spacing w:after="0" w:line="240" w:lineRule="auto"/>
        <w:jc w:val="both"/>
        <w:rPr>
          <w:rFonts w:ascii="Arial" w:hAnsi="Arial" w:cs="Arial"/>
        </w:rPr>
      </w:pPr>
    </w:p>
    <w:p w:rsidR="00EC3E9F" w:rsidRDefault="00EC3E9F" w:rsidP="00EC3E9F">
      <w:pPr>
        <w:spacing w:after="0" w:line="240" w:lineRule="auto"/>
        <w:ind w:left="1843"/>
        <w:jc w:val="both"/>
        <w:rPr>
          <w:rFonts w:ascii="Arial" w:hAnsi="Arial" w:cs="Arial"/>
        </w:rPr>
      </w:pPr>
    </w:p>
    <w:p w:rsidR="00EC3E9F" w:rsidRDefault="0017304A" w:rsidP="00EC3E9F">
      <w:pPr>
        <w:spacing w:after="0" w:line="240" w:lineRule="auto"/>
        <w:ind w:left="1843"/>
        <w:jc w:val="both"/>
        <w:rPr>
          <w:rFonts w:ascii="Arial" w:hAnsi="Arial" w:cs="Arial"/>
        </w:rPr>
      </w:pPr>
      <w:r w:rsidRPr="00436DC5">
        <w:rPr>
          <w:noProof/>
          <w:lang w:eastAsia="sk-SK"/>
        </w:rPr>
        <w:drawing>
          <wp:inline distT="0" distB="0" distL="0" distR="0" wp14:anchorId="16356EC0" wp14:editId="1AE66629">
            <wp:extent cx="3657600" cy="2428875"/>
            <wp:effectExtent l="0" t="0" r="0" b="0"/>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2428875"/>
                    </a:xfrm>
                    <a:prstGeom prst="rect">
                      <a:avLst/>
                    </a:prstGeom>
                    <a:noFill/>
                    <a:ln>
                      <a:noFill/>
                    </a:ln>
                  </pic:spPr>
                </pic:pic>
              </a:graphicData>
            </a:graphic>
          </wp:inline>
        </w:drawing>
      </w:r>
    </w:p>
    <w:p w:rsidR="00EC3E9F" w:rsidRDefault="00EC3E9F" w:rsidP="00EC3E9F">
      <w:pPr>
        <w:spacing w:after="0" w:line="240" w:lineRule="auto"/>
        <w:ind w:left="1843"/>
        <w:jc w:val="both"/>
        <w:rPr>
          <w:rFonts w:ascii="Arial" w:hAnsi="Arial" w:cs="Arial"/>
        </w:rPr>
      </w:pPr>
    </w:p>
    <w:p w:rsidR="00EC3E9F" w:rsidRDefault="00EC3E9F" w:rsidP="00EC3E9F">
      <w:pPr>
        <w:spacing w:after="0" w:line="240" w:lineRule="auto"/>
        <w:ind w:left="1843"/>
        <w:jc w:val="both"/>
        <w:rPr>
          <w:rFonts w:ascii="Arial" w:hAnsi="Arial" w:cs="Arial"/>
        </w:rPr>
      </w:pPr>
    </w:p>
    <w:p w:rsidR="00EC3E9F" w:rsidRDefault="00EC06D7" w:rsidP="00EC3E9F">
      <w:pPr>
        <w:spacing w:after="0" w:line="240" w:lineRule="auto"/>
        <w:jc w:val="center"/>
        <w:rPr>
          <w:rFonts w:ascii="Arial" w:hAnsi="Arial" w:cs="Arial"/>
          <w:sz w:val="28"/>
          <w:szCs w:val="28"/>
        </w:rPr>
      </w:pPr>
      <w:r>
        <w:rPr>
          <w:rFonts w:ascii="Arial" w:hAnsi="Arial" w:cs="Arial"/>
          <w:sz w:val="28"/>
          <w:szCs w:val="28"/>
        </w:rPr>
        <w:t>8. februára</w:t>
      </w:r>
      <w:r w:rsidR="00EC3E9F">
        <w:rPr>
          <w:rFonts w:ascii="Arial" w:hAnsi="Arial" w:cs="Arial"/>
          <w:sz w:val="28"/>
          <w:szCs w:val="28"/>
        </w:rPr>
        <w:t xml:space="preserve"> 201</w:t>
      </w:r>
      <w:r w:rsidR="00182FDC">
        <w:rPr>
          <w:rFonts w:ascii="Arial" w:hAnsi="Arial" w:cs="Arial"/>
          <w:sz w:val="28"/>
          <w:szCs w:val="28"/>
        </w:rPr>
        <w:t>8</w:t>
      </w:r>
    </w:p>
    <w:p w:rsidR="00EC3E9F" w:rsidRDefault="00EC3E9F" w:rsidP="00EC3E9F">
      <w:pPr>
        <w:spacing w:after="0" w:line="240" w:lineRule="auto"/>
        <w:jc w:val="both"/>
        <w:rPr>
          <w:rFonts w:ascii="Arial" w:hAnsi="Arial" w:cs="Arial"/>
        </w:rPr>
      </w:pPr>
    </w:p>
    <w:p w:rsidR="00EC3E9F" w:rsidRDefault="00EC3E9F" w:rsidP="00EC3E9F">
      <w:pPr>
        <w:spacing w:after="0" w:line="240" w:lineRule="auto"/>
        <w:jc w:val="both"/>
        <w:rPr>
          <w:rFonts w:ascii="Arial" w:hAnsi="Arial" w:cs="Arial"/>
        </w:rPr>
      </w:pPr>
    </w:p>
    <w:p w:rsidR="00EC3E9F" w:rsidRDefault="0017304A" w:rsidP="00EC3E9F">
      <w:pPr>
        <w:autoSpaceDE w:val="0"/>
        <w:autoSpaceDN w:val="0"/>
        <w:adjustRightInd w:val="0"/>
        <w:spacing w:after="0" w:line="240" w:lineRule="auto"/>
        <w:jc w:val="center"/>
        <w:rPr>
          <w:rFonts w:ascii="Arial" w:hAnsi="Arial" w:cs="Arial"/>
          <w:sz w:val="20"/>
          <w:szCs w:val="18"/>
        </w:rPr>
      </w:pPr>
      <w:r>
        <w:rPr>
          <w:noProof/>
          <w:lang w:eastAsia="sk-SK"/>
        </w:rPr>
        <w:drawing>
          <wp:anchor distT="0" distB="0" distL="114300" distR="114300" simplePos="0" relativeHeight="251658240" behindDoc="0" locked="0" layoutInCell="1" allowOverlap="1" wp14:anchorId="13EA0565" wp14:editId="13DDA6A5">
            <wp:simplePos x="0" y="0"/>
            <wp:positionH relativeFrom="margin">
              <wp:align>right</wp:align>
            </wp:positionH>
            <wp:positionV relativeFrom="margin">
              <wp:align>bottom</wp:align>
            </wp:positionV>
            <wp:extent cx="1220470" cy="763270"/>
            <wp:effectExtent l="0" t="0" r="0" b="0"/>
            <wp:wrapSquare wrapText="bothSides"/>
            <wp:docPr id="9"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0470" cy="7632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7216" behindDoc="0" locked="0" layoutInCell="1" allowOverlap="1" wp14:anchorId="394ECF33" wp14:editId="1F6FA767">
            <wp:simplePos x="0" y="0"/>
            <wp:positionH relativeFrom="margin">
              <wp:align>left</wp:align>
            </wp:positionH>
            <wp:positionV relativeFrom="margin">
              <wp:align>bottom</wp:align>
            </wp:positionV>
            <wp:extent cx="1364615" cy="734695"/>
            <wp:effectExtent l="0" t="0" r="0" b="0"/>
            <wp:wrapSquare wrapText="bothSides"/>
            <wp:docPr id="8"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4615" cy="734695"/>
                    </a:xfrm>
                    <a:prstGeom prst="rect">
                      <a:avLst/>
                    </a:prstGeom>
                    <a:noFill/>
                  </pic:spPr>
                </pic:pic>
              </a:graphicData>
            </a:graphic>
            <wp14:sizeRelH relativeFrom="page">
              <wp14:pctWidth>0</wp14:pctWidth>
            </wp14:sizeRelH>
            <wp14:sizeRelV relativeFrom="page">
              <wp14:pctHeight>0</wp14:pctHeight>
            </wp14:sizeRelV>
          </wp:anchor>
        </w:drawing>
      </w:r>
      <w:r w:rsidR="00EC3E9F">
        <w:rPr>
          <w:rFonts w:ascii="Arial" w:hAnsi="Arial" w:cs="Arial"/>
          <w:bCs w:val="0"/>
          <w:color w:val="auto"/>
          <w:sz w:val="20"/>
          <w:szCs w:val="18"/>
        </w:rPr>
        <w:t xml:space="preserve">Spolufinancované z prostriedkov Európskeho fondu regionálneho rozvoja a štátneho rozpočtu v rámci projektu </w:t>
      </w:r>
      <w:r w:rsidR="00EC3E9F">
        <w:rPr>
          <w:rFonts w:ascii="Arial" w:hAnsi="Arial" w:cs="Arial"/>
          <w:sz w:val="20"/>
          <w:szCs w:val="18"/>
        </w:rPr>
        <w:t>„Vypracovanie programov starostlivosti o vybrané chránené vtáčie územia – 2. etapa“</w:t>
      </w:r>
    </w:p>
    <w:p w:rsidR="00EC3E9F" w:rsidRDefault="00EC3E9F" w:rsidP="00EC3E9F">
      <w:pPr>
        <w:spacing w:after="0" w:line="240" w:lineRule="auto"/>
        <w:jc w:val="both"/>
        <w:rPr>
          <w:rFonts w:ascii="Arial" w:hAnsi="Arial" w:cs="Arial"/>
          <w:lang w:eastAsia="sk-SK"/>
        </w:rPr>
      </w:pPr>
    </w:p>
    <w:p w:rsidR="001B408F" w:rsidRDefault="00EC3E9F" w:rsidP="00381A29">
      <w:pPr>
        <w:pStyle w:val="Hlavikaobsahu"/>
        <w:ind w:left="720" w:hanging="718"/>
        <w:jc w:val="center"/>
        <w:rPr>
          <w:rFonts w:cs="Arial"/>
          <w:color w:val="auto"/>
          <w:sz w:val="24"/>
          <w:szCs w:val="24"/>
          <w:lang w:eastAsia="sk-SK"/>
        </w:rPr>
      </w:pPr>
      <w:r>
        <w:rPr>
          <w:sz w:val="31"/>
          <w:szCs w:val="31"/>
          <w:lang w:eastAsia="sk-SK"/>
        </w:rPr>
        <w:br w:type="page"/>
      </w:r>
      <w:r w:rsidR="00381A29" w:rsidRPr="00381A29">
        <w:rPr>
          <w:rFonts w:eastAsia="Times New Roman" w:cs="Arial"/>
          <w:color w:val="auto"/>
          <w:sz w:val="24"/>
          <w:szCs w:val="24"/>
          <w:lang w:eastAsia="sk-SK"/>
        </w:rPr>
        <w:t>O</w:t>
      </w:r>
      <w:r w:rsidR="00381A29" w:rsidRPr="00381A29">
        <w:rPr>
          <w:rFonts w:cs="Arial"/>
          <w:color w:val="auto"/>
          <w:sz w:val="24"/>
          <w:szCs w:val="24"/>
          <w:lang w:eastAsia="sk-SK"/>
        </w:rPr>
        <w:t>BSAH</w:t>
      </w:r>
    </w:p>
    <w:p w:rsidR="0007157A" w:rsidRDefault="0007157A" w:rsidP="0007157A">
      <w:pPr>
        <w:rPr>
          <w:lang w:val="x-none" w:eastAsia="sk-SK"/>
        </w:rPr>
      </w:pPr>
    </w:p>
    <w:p w:rsidR="00322BF3" w:rsidRPr="008A4979" w:rsidRDefault="0007157A">
      <w:pPr>
        <w:pStyle w:val="Obsah1"/>
        <w:rPr>
          <w:b w:val="0"/>
          <w:caps w:val="0"/>
          <w:color w:val="auto"/>
          <w:sz w:val="22"/>
          <w:szCs w:val="22"/>
        </w:rPr>
      </w:pPr>
      <w:r w:rsidRPr="00322BF3">
        <w:rPr>
          <w:b w:val="0"/>
          <w:bCs/>
          <w:caps w:val="0"/>
          <w:smallCaps/>
        </w:rPr>
        <w:fldChar w:fldCharType="begin"/>
      </w:r>
      <w:r w:rsidRPr="00322BF3">
        <w:rPr>
          <w:b w:val="0"/>
          <w:bCs/>
          <w:caps w:val="0"/>
          <w:smallCaps/>
        </w:rPr>
        <w:instrText xml:space="preserve"> TOC \o "1-6" \h \z \u </w:instrText>
      </w:r>
      <w:r w:rsidRPr="00322BF3">
        <w:rPr>
          <w:b w:val="0"/>
          <w:bCs/>
          <w:caps w:val="0"/>
          <w:smallCaps/>
        </w:rPr>
        <w:fldChar w:fldCharType="separate"/>
      </w:r>
      <w:hyperlink w:anchor="_Toc478043071" w:history="1">
        <w:r w:rsidR="00322BF3" w:rsidRPr="00322BF3">
          <w:rPr>
            <w:rStyle w:val="Hypertextovprepojenie"/>
          </w:rPr>
          <w:t>Úvod</w:t>
        </w:r>
        <w:r w:rsidR="00322BF3" w:rsidRPr="00322BF3">
          <w:rPr>
            <w:webHidden/>
          </w:rPr>
          <w:tab/>
        </w:r>
        <w:r w:rsidR="00322BF3" w:rsidRPr="00455ED7">
          <w:rPr>
            <w:b w:val="0"/>
            <w:bCs/>
            <w:caps w:val="0"/>
            <w:smallCaps/>
            <w:webHidden/>
            <w:sz w:val="18"/>
            <w:szCs w:val="18"/>
          </w:rPr>
          <w:fldChar w:fldCharType="begin"/>
        </w:r>
        <w:r w:rsidR="00322BF3" w:rsidRPr="00455ED7">
          <w:rPr>
            <w:b w:val="0"/>
            <w:bCs/>
            <w:caps w:val="0"/>
            <w:smallCaps/>
            <w:webHidden/>
            <w:sz w:val="18"/>
            <w:szCs w:val="18"/>
          </w:rPr>
          <w:instrText xml:space="preserve"> PAGEREF _Toc478043071 \h </w:instrText>
        </w:r>
        <w:r w:rsidR="00322BF3" w:rsidRPr="00455ED7">
          <w:rPr>
            <w:b w:val="0"/>
            <w:bCs/>
            <w:caps w:val="0"/>
            <w:smallCaps/>
            <w:webHidden/>
            <w:sz w:val="18"/>
            <w:szCs w:val="18"/>
          </w:rPr>
        </w:r>
        <w:r w:rsidR="00322BF3" w:rsidRPr="00455ED7">
          <w:rPr>
            <w:b w:val="0"/>
            <w:bCs/>
            <w:caps w:val="0"/>
            <w:smallCaps/>
            <w:webHidden/>
            <w:sz w:val="18"/>
            <w:szCs w:val="18"/>
          </w:rPr>
          <w:fldChar w:fldCharType="separate"/>
        </w:r>
        <w:r w:rsidR="0075753A">
          <w:rPr>
            <w:b w:val="0"/>
            <w:bCs/>
            <w:caps w:val="0"/>
            <w:smallCaps/>
            <w:webHidden/>
            <w:sz w:val="18"/>
            <w:szCs w:val="18"/>
          </w:rPr>
          <w:t>3</w:t>
        </w:r>
        <w:r w:rsidR="00322BF3" w:rsidRPr="00455ED7">
          <w:rPr>
            <w:b w:val="0"/>
            <w:bCs/>
            <w:caps w:val="0"/>
            <w:smallCaps/>
            <w:webHidden/>
            <w:sz w:val="18"/>
            <w:szCs w:val="18"/>
          </w:rPr>
          <w:fldChar w:fldCharType="end"/>
        </w:r>
      </w:hyperlink>
    </w:p>
    <w:p w:rsidR="00322BF3" w:rsidRPr="008A4979" w:rsidRDefault="0075753A">
      <w:pPr>
        <w:pStyle w:val="Obsah1"/>
        <w:rPr>
          <w:b w:val="0"/>
          <w:caps w:val="0"/>
          <w:color w:val="auto"/>
          <w:sz w:val="22"/>
          <w:szCs w:val="22"/>
        </w:rPr>
      </w:pPr>
      <w:hyperlink w:anchor="_Toc478043073" w:history="1">
        <w:r w:rsidR="00322BF3" w:rsidRPr="00322BF3">
          <w:rPr>
            <w:rStyle w:val="Hypertextovprepojenie"/>
          </w:rPr>
          <w:t>1.</w:t>
        </w:r>
        <w:r w:rsidR="00322BF3" w:rsidRPr="008A4979">
          <w:rPr>
            <w:b w:val="0"/>
            <w:caps w:val="0"/>
            <w:color w:val="auto"/>
            <w:sz w:val="22"/>
            <w:szCs w:val="22"/>
          </w:rPr>
          <w:tab/>
        </w:r>
        <w:r w:rsidR="00322BF3" w:rsidRPr="00322BF3">
          <w:rPr>
            <w:rStyle w:val="Hypertextovprepojenie"/>
          </w:rPr>
          <w:t>ZÁKLADNÉ ÚDAJE</w:t>
        </w:r>
        <w:r w:rsidR="00322BF3" w:rsidRPr="00322BF3">
          <w:rPr>
            <w:webHidden/>
          </w:rPr>
          <w:tab/>
        </w:r>
        <w:r w:rsidR="00322BF3" w:rsidRPr="00455ED7">
          <w:rPr>
            <w:b w:val="0"/>
            <w:bCs/>
            <w:caps w:val="0"/>
            <w:smallCaps/>
            <w:webHidden/>
            <w:sz w:val="18"/>
            <w:szCs w:val="18"/>
          </w:rPr>
          <w:fldChar w:fldCharType="begin"/>
        </w:r>
        <w:r w:rsidR="00322BF3" w:rsidRPr="00455ED7">
          <w:rPr>
            <w:b w:val="0"/>
            <w:bCs/>
            <w:caps w:val="0"/>
            <w:smallCaps/>
            <w:webHidden/>
            <w:sz w:val="18"/>
            <w:szCs w:val="18"/>
          </w:rPr>
          <w:instrText xml:space="preserve"> PAGEREF _Toc478043073 \h </w:instrText>
        </w:r>
        <w:r w:rsidR="00322BF3" w:rsidRPr="00455ED7">
          <w:rPr>
            <w:b w:val="0"/>
            <w:bCs/>
            <w:caps w:val="0"/>
            <w:smallCaps/>
            <w:webHidden/>
            <w:sz w:val="18"/>
            <w:szCs w:val="18"/>
          </w:rPr>
        </w:r>
        <w:r w:rsidR="00322BF3" w:rsidRPr="00455ED7">
          <w:rPr>
            <w:b w:val="0"/>
            <w:bCs/>
            <w:caps w:val="0"/>
            <w:smallCaps/>
            <w:webHidden/>
            <w:sz w:val="18"/>
            <w:szCs w:val="18"/>
          </w:rPr>
          <w:fldChar w:fldCharType="separate"/>
        </w:r>
        <w:r>
          <w:rPr>
            <w:b w:val="0"/>
            <w:bCs/>
            <w:caps w:val="0"/>
            <w:smallCaps/>
            <w:webHidden/>
            <w:sz w:val="18"/>
            <w:szCs w:val="18"/>
          </w:rPr>
          <w:t>4</w:t>
        </w:r>
        <w:r w:rsidR="00322BF3" w:rsidRPr="00455ED7">
          <w:rPr>
            <w:b w:val="0"/>
            <w:bCs/>
            <w:caps w:val="0"/>
            <w:smallCaps/>
            <w:webHidden/>
            <w:sz w:val="18"/>
            <w:szCs w:val="18"/>
          </w:rPr>
          <w:fldChar w:fldCharType="end"/>
        </w:r>
      </w:hyperlink>
    </w:p>
    <w:p w:rsidR="00322BF3" w:rsidRPr="008A4979" w:rsidRDefault="0075753A">
      <w:pPr>
        <w:pStyle w:val="Obsah2"/>
        <w:rPr>
          <w:bCs w:val="0"/>
          <w:smallCaps w:val="0"/>
          <w:color w:val="auto"/>
          <w:sz w:val="22"/>
          <w:szCs w:val="22"/>
        </w:rPr>
      </w:pPr>
      <w:hyperlink w:anchor="_Toc478043074" w:history="1">
        <w:r w:rsidR="00322BF3" w:rsidRPr="00322BF3">
          <w:rPr>
            <w:rStyle w:val="Hypertextovprepojenie"/>
          </w:rPr>
          <w:t>1.1.</w:t>
        </w:r>
        <w:r w:rsidR="00322BF3" w:rsidRPr="008A4979">
          <w:rPr>
            <w:bCs w:val="0"/>
            <w:smallCaps w:val="0"/>
            <w:color w:val="auto"/>
            <w:sz w:val="22"/>
            <w:szCs w:val="22"/>
          </w:rPr>
          <w:tab/>
        </w:r>
        <w:r w:rsidR="00322BF3" w:rsidRPr="00322BF3">
          <w:rPr>
            <w:rStyle w:val="Hypertextovprepojenie"/>
          </w:rPr>
          <w:t>Číslo podľa štátneho zoznamu</w:t>
        </w:r>
        <w:r w:rsidR="00322BF3" w:rsidRPr="00322BF3">
          <w:rPr>
            <w:webHidden/>
          </w:rPr>
          <w:tab/>
        </w:r>
        <w:r w:rsidR="00322BF3" w:rsidRPr="00455ED7">
          <w:rPr>
            <w:webHidden/>
            <w:sz w:val="18"/>
            <w:szCs w:val="18"/>
          </w:rPr>
          <w:fldChar w:fldCharType="begin"/>
        </w:r>
        <w:r w:rsidR="00322BF3" w:rsidRPr="00455ED7">
          <w:rPr>
            <w:webHidden/>
            <w:sz w:val="18"/>
            <w:szCs w:val="18"/>
          </w:rPr>
          <w:instrText xml:space="preserve"> PAGEREF _Toc478043074 \h </w:instrText>
        </w:r>
        <w:r w:rsidR="00322BF3" w:rsidRPr="00455ED7">
          <w:rPr>
            <w:webHidden/>
            <w:sz w:val="18"/>
            <w:szCs w:val="18"/>
          </w:rPr>
        </w:r>
        <w:r w:rsidR="00322BF3" w:rsidRPr="00455ED7">
          <w:rPr>
            <w:webHidden/>
            <w:sz w:val="18"/>
            <w:szCs w:val="18"/>
          </w:rPr>
          <w:fldChar w:fldCharType="separate"/>
        </w:r>
        <w:r>
          <w:rPr>
            <w:webHidden/>
            <w:sz w:val="18"/>
            <w:szCs w:val="18"/>
          </w:rPr>
          <w:t>4</w:t>
        </w:r>
        <w:r w:rsidR="00322BF3" w:rsidRPr="00455ED7">
          <w:rPr>
            <w:webHidden/>
            <w:sz w:val="18"/>
            <w:szCs w:val="18"/>
          </w:rPr>
          <w:fldChar w:fldCharType="end"/>
        </w:r>
      </w:hyperlink>
    </w:p>
    <w:p w:rsidR="00322BF3" w:rsidRPr="008A4979" w:rsidRDefault="0075753A">
      <w:pPr>
        <w:pStyle w:val="Obsah2"/>
        <w:rPr>
          <w:bCs w:val="0"/>
          <w:smallCaps w:val="0"/>
          <w:color w:val="auto"/>
          <w:sz w:val="22"/>
          <w:szCs w:val="22"/>
        </w:rPr>
      </w:pPr>
      <w:hyperlink w:anchor="_Toc478043075" w:history="1">
        <w:r w:rsidR="00322BF3" w:rsidRPr="00322BF3">
          <w:rPr>
            <w:rStyle w:val="Hypertextovprepojenie"/>
          </w:rPr>
          <w:t>1.2.</w:t>
        </w:r>
        <w:r w:rsidR="00322BF3" w:rsidRPr="008A4979">
          <w:rPr>
            <w:bCs w:val="0"/>
            <w:smallCaps w:val="0"/>
            <w:color w:val="auto"/>
            <w:sz w:val="22"/>
            <w:szCs w:val="22"/>
          </w:rPr>
          <w:tab/>
        </w:r>
        <w:r w:rsidR="00322BF3" w:rsidRPr="00322BF3">
          <w:rPr>
            <w:rStyle w:val="Hypertextovprepojenie"/>
          </w:rPr>
          <w:t>Príslušnosť k európskej sústave chránených území</w:t>
        </w:r>
        <w:r w:rsidR="00322BF3" w:rsidRPr="00322BF3">
          <w:rPr>
            <w:webHidden/>
          </w:rPr>
          <w:tab/>
        </w:r>
        <w:r w:rsidR="00322BF3" w:rsidRPr="00455ED7">
          <w:rPr>
            <w:webHidden/>
            <w:sz w:val="18"/>
            <w:szCs w:val="18"/>
          </w:rPr>
          <w:fldChar w:fldCharType="begin"/>
        </w:r>
        <w:r w:rsidR="00322BF3" w:rsidRPr="00455ED7">
          <w:rPr>
            <w:webHidden/>
            <w:sz w:val="18"/>
            <w:szCs w:val="18"/>
          </w:rPr>
          <w:instrText xml:space="preserve"> PAGEREF _Toc478043075 \h </w:instrText>
        </w:r>
        <w:r w:rsidR="00322BF3" w:rsidRPr="00455ED7">
          <w:rPr>
            <w:webHidden/>
            <w:sz w:val="18"/>
            <w:szCs w:val="18"/>
          </w:rPr>
        </w:r>
        <w:r w:rsidR="00322BF3" w:rsidRPr="00455ED7">
          <w:rPr>
            <w:webHidden/>
            <w:sz w:val="18"/>
            <w:szCs w:val="18"/>
          </w:rPr>
          <w:fldChar w:fldCharType="separate"/>
        </w:r>
        <w:r>
          <w:rPr>
            <w:webHidden/>
            <w:sz w:val="18"/>
            <w:szCs w:val="18"/>
          </w:rPr>
          <w:t>4</w:t>
        </w:r>
        <w:r w:rsidR="00322BF3" w:rsidRPr="00455ED7">
          <w:rPr>
            <w:webHidden/>
            <w:sz w:val="18"/>
            <w:szCs w:val="18"/>
          </w:rPr>
          <w:fldChar w:fldCharType="end"/>
        </w:r>
      </w:hyperlink>
    </w:p>
    <w:p w:rsidR="00322BF3" w:rsidRPr="008A4979" w:rsidRDefault="0075753A">
      <w:pPr>
        <w:pStyle w:val="Obsah2"/>
        <w:rPr>
          <w:bCs w:val="0"/>
          <w:smallCaps w:val="0"/>
          <w:color w:val="auto"/>
          <w:sz w:val="22"/>
          <w:szCs w:val="22"/>
        </w:rPr>
      </w:pPr>
      <w:hyperlink w:anchor="_Toc478043076" w:history="1">
        <w:r w:rsidR="00322BF3" w:rsidRPr="00322BF3">
          <w:rPr>
            <w:rStyle w:val="Hypertextovprepojenie"/>
          </w:rPr>
          <w:t>1.3.</w:t>
        </w:r>
        <w:r w:rsidR="00322BF3" w:rsidRPr="008A4979">
          <w:rPr>
            <w:bCs w:val="0"/>
            <w:smallCaps w:val="0"/>
            <w:color w:val="auto"/>
            <w:sz w:val="22"/>
            <w:szCs w:val="22"/>
          </w:rPr>
          <w:tab/>
        </w:r>
        <w:r w:rsidR="00322BF3" w:rsidRPr="00322BF3">
          <w:rPr>
            <w:rStyle w:val="Hypertextovprepojenie"/>
          </w:rPr>
          <w:t>Kategória a názov územia</w:t>
        </w:r>
        <w:r w:rsidR="00322BF3" w:rsidRPr="00322BF3">
          <w:rPr>
            <w:webHidden/>
          </w:rPr>
          <w:tab/>
        </w:r>
        <w:r w:rsidR="00322BF3" w:rsidRPr="00455ED7">
          <w:rPr>
            <w:webHidden/>
            <w:sz w:val="18"/>
            <w:szCs w:val="18"/>
          </w:rPr>
          <w:fldChar w:fldCharType="begin"/>
        </w:r>
        <w:r w:rsidR="00322BF3" w:rsidRPr="00455ED7">
          <w:rPr>
            <w:webHidden/>
            <w:sz w:val="18"/>
            <w:szCs w:val="18"/>
          </w:rPr>
          <w:instrText xml:space="preserve"> PAGEREF _Toc478043076 \h </w:instrText>
        </w:r>
        <w:r w:rsidR="00322BF3" w:rsidRPr="00455ED7">
          <w:rPr>
            <w:webHidden/>
            <w:sz w:val="18"/>
            <w:szCs w:val="18"/>
          </w:rPr>
        </w:r>
        <w:r w:rsidR="00322BF3" w:rsidRPr="00455ED7">
          <w:rPr>
            <w:webHidden/>
            <w:sz w:val="18"/>
            <w:szCs w:val="18"/>
          </w:rPr>
          <w:fldChar w:fldCharType="separate"/>
        </w:r>
        <w:r>
          <w:rPr>
            <w:webHidden/>
            <w:sz w:val="18"/>
            <w:szCs w:val="18"/>
          </w:rPr>
          <w:t>4</w:t>
        </w:r>
        <w:r w:rsidR="00322BF3" w:rsidRPr="00455ED7">
          <w:rPr>
            <w:webHidden/>
            <w:sz w:val="18"/>
            <w:szCs w:val="18"/>
          </w:rPr>
          <w:fldChar w:fldCharType="end"/>
        </w:r>
      </w:hyperlink>
    </w:p>
    <w:p w:rsidR="00322BF3" w:rsidRPr="008A4979" w:rsidRDefault="0075753A">
      <w:pPr>
        <w:pStyle w:val="Obsah2"/>
        <w:rPr>
          <w:bCs w:val="0"/>
          <w:smallCaps w:val="0"/>
          <w:color w:val="auto"/>
          <w:sz w:val="22"/>
          <w:szCs w:val="22"/>
        </w:rPr>
      </w:pPr>
      <w:hyperlink w:anchor="_Toc478043077" w:history="1">
        <w:r w:rsidR="00322BF3" w:rsidRPr="00322BF3">
          <w:rPr>
            <w:rStyle w:val="Hypertextovprepojenie"/>
          </w:rPr>
          <w:t>1.4.</w:t>
        </w:r>
        <w:r w:rsidR="00322BF3" w:rsidRPr="008A4979">
          <w:rPr>
            <w:bCs w:val="0"/>
            <w:smallCaps w:val="0"/>
            <w:color w:val="auto"/>
            <w:sz w:val="22"/>
            <w:szCs w:val="22"/>
          </w:rPr>
          <w:tab/>
        </w:r>
        <w:r w:rsidR="00322BF3" w:rsidRPr="00322BF3">
          <w:rPr>
            <w:rStyle w:val="Hypertextovprepojenie"/>
          </w:rPr>
          <w:t>Platný právny predpis o vyhlásení chráneného územia</w:t>
        </w:r>
        <w:r w:rsidR="00322BF3" w:rsidRPr="00322BF3">
          <w:rPr>
            <w:webHidden/>
          </w:rPr>
          <w:tab/>
        </w:r>
        <w:r w:rsidR="00322BF3" w:rsidRPr="00455ED7">
          <w:rPr>
            <w:webHidden/>
            <w:sz w:val="18"/>
            <w:szCs w:val="18"/>
          </w:rPr>
          <w:fldChar w:fldCharType="begin"/>
        </w:r>
        <w:r w:rsidR="00322BF3" w:rsidRPr="00455ED7">
          <w:rPr>
            <w:webHidden/>
            <w:sz w:val="18"/>
            <w:szCs w:val="18"/>
          </w:rPr>
          <w:instrText xml:space="preserve"> PAGEREF _Toc478043077 \h </w:instrText>
        </w:r>
        <w:r w:rsidR="00322BF3" w:rsidRPr="00455ED7">
          <w:rPr>
            <w:webHidden/>
            <w:sz w:val="18"/>
            <w:szCs w:val="18"/>
          </w:rPr>
        </w:r>
        <w:r w:rsidR="00322BF3" w:rsidRPr="00455ED7">
          <w:rPr>
            <w:webHidden/>
            <w:sz w:val="18"/>
            <w:szCs w:val="18"/>
          </w:rPr>
          <w:fldChar w:fldCharType="separate"/>
        </w:r>
        <w:r>
          <w:rPr>
            <w:webHidden/>
            <w:sz w:val="18"/>
            <w:szCs w:val="18"/>
          </w:rPr>
          <w:t>4</w:t>
        </w:r>
        <w:r w:rsidR="00322BF3" w:rsidRPr="00455ED7">
          <w:rPr>
            <w:webHidden/>
            <w:sz w:val="18"/>
            <w:szCs w:val="18"/>
          </w:rPr>
          <w:fldChar w:fldCharType="end"/>
        </w:r>
      </w:hyperlink>
    </w:p>
    <w:p w:rsidR="00322BF3" w:rsidRPr="008A4979" w:rsidRDefault="0075753A">
      <w:pPr>
        <w:pStyle w:val="Obsah2"/>
        <w:rPr>
          <w:bCs w:val="0"/>
          <w:smallCaps w:val="0"/>
          <w:color w:val="auto"/>
          <w:sz w:val="22"/>
          <w:szCs w:val="22"/>
        </w:rPr>
      </w:pPr>
      <w:hyperlink w:anchor="_Toc478043078" w:history="1">
        <w:r w:rsidR="00322BF3" w:rsidRPr="00322BF3">
          <w:rPr>
            <w:rStyle w:val="Hypertextovprepojenie"/>
          </w:rPr>
          <w:t>1.5.</w:t>
        </w:r>
        <w:r w:rsidR="00322BF3" w:rsidRPr="008A4979">
          <w:rPr>
            <w:bCs w:val="0"/>
            <w:smallCaps w:val="0"/>
            <w:color w:val="auto"/>
            <w:sz w:val="22"/>
            <w:szCs w:val="22"/>
          </w:rPr>
          <w:tab/>
        </w:r>
        <w:r w:rsidR="00322BF3" w:rsidRPr="00322BF3">
          <w:rPr>
            <w:rStyle w:val="Hypertextovprepojenie"/>
          </w:rPr>
          <w:t>Celková výmera chráneného územia</w:t>
        </w:r>
        <w:r w:rsidR="00322BF3" w:rsidRPr="00322BF3">
          <w:rPr>
            <w:webHidden/>
          </w:rPr>
          <w:tab/>
        </w:r>
        <w:r w:rsidR="00322BF3" w:rsidRPr="00455ED7">
          <w:rPr>
            <w:webHidden/>
            <w:sz w:val="18"/>
            <w:szCs w:val="18"/>
          </w:rPr>
          <w:fldChar w:fldCharType="begin"/>
        </w:r>
        <w:r w:rsidR="00322BF3" w:rsidRPr="00455ED7">
          <w:rPr>
            <w:webHidden/>
            <w:sz w:val="18"/>
            <w:szCs w:val="18"/>
          </w:rPr>
          <w:instrText xml:space="preserve"> PAGEREF _Toc478043078 \h </w:instrText>
        </w:r>
        <w:r w:rsidR="00322BF3" w:rsidRPr="00455ED7">
          <w:rPr>
            <w:webHidden/>
            <w:sz w:val="18"/>
            <w:szCs w:val="18"/>
          </w:rPr>
        </w:r>
        <w:r w:rsidR="00322BF3" w:rsidRPr="00455ED7">
          <w:rPr>
            <w:webHidden/>
            <w:sz w:val="18"/>
            <w:szCs w:val="18"/>
          </w:rPr>
          <w:fldChar w:fldCharType="separate"/>
        </w:r>
        <w:r>
          <w:rPr>
            <w:webHidden/>
            <w:sz w:val="18"/>
            <w:szCs w:val="18"/>
          </w:rPr>
          <w:t>4</w:t>
        </w:r>
        <w:r w:rsidR="00322BF3" w:rsidRPr="00455ED7">
          <w:rPr>
            <w:webHidden/>
            <w:sz w:val="18"/>
            <w:szCs w:val="18"/>
          </w:rPr>
          <w:fldChar w:fldCharType="end"/>
        </w:r>
      </w:hyperlink>
    </w:p>
    <w:p w:rsidR="00322BF3" w:rsidRPr="008A4979" w:rsidRDefault="0075753A">
      <w:pPr>
        <w:pStyle w:val="Obsah2"/>
        <w:rPr>
          <w:bCs w:val="0"/>
          <w:smallCaps w:val="0"/>
          <w:color w:val="auto"/>
          <w:sz w:val="22"/>
          <w:szCs w:val="22"/>
        </w:rPr>
      </w:pPr>
      <w:hyperlink w:anchor="_Toc478043079" w:history="1">
        <w:r w:rsidR="00322BF3" w:rsidRPr="00322BF3">
          <w:rPr>
            <w:rStyle w:val="Hypertextovprepojenie"/>
          </w:rPr>
          <w:t xml:space="preserve">1.6. </w:t>
        </w:r>
        <w:r w:rsidR="00322BF3" w:rsidRPr="008A4979">
          <w:rPr>
            <w:bCs w:val="0"/>
            <w:smallCaps w:val="0"/>
            <w:color w:val="auto"/>
            <w:sz w:val="22"/>
            <w:szCs w:val="22"/>
          </w:rPr>
          <w:tab/>
        </w:r>
        <w:r w:rsidR="00322BF3" w:rsidRPr="00322BF3">
          <w:rPr>
            <w:rStyle w:val="Hypertextovprepojenie"/>
          </w:rPr>
          <w:t>Súčasný stav predmetu ochrany</w:t>
        </w:r>
        <w:r w:rsidR="00322BF3" w:rsidRPr="00322BF3">
          <w:rPr>
            <w:webHidden/>
          </w:rPr>
          <w:tab/>
        </w:r>
        <w:r w:rsidR="00322BF3" w:rsidRPr="00455ED7">
          <w:rPr>
            <w:webHidden/>
            <w:sz w:val="18"/>
            <w:szCs w:val="18"/>
          </w:rPr>
          <w:fldChar w:fldCharType="begin"/>
        </w:r>
        <w:r w:rsidR="00322BF3" w:rsidRPr="00455ED7">
          <w:rPr>
            <w:webHidden/>
            <w:sz w:val="18"/>
            <w:szCs w:val="18"/>
          </w:rPr>
          <w:instrText xml:space="preserve"> PAGEREF _Toc478043079 \h </w:instrText>
        </w:r>
        <w:r w:rsidR="00322BF3" w:rsidRPr="00455ED7">
          <w:rPr>
            <w:webHidden/>
            <w:sz w:val="18"/>
            <w:szCs w:val="18"/>
          </w:rPr>
        </w:r>
        <w:r w:rsidR="00322BF3" w:rsidRPr="00455ED7">
          <w:rPr>
            <w:webHidden/>
            <w:sz w:val="18"/>
            <w:szCs w:val="18"/>
          </w:rPr>
          <w:fldChar w:fldCharType="separate"/>
        </w:r>
        <w:r>
          <w:rPr>
            <w:webHidden/>
            <w:sz w:val="18"/>
            <w:szCs w:val="18"/>
          </w:rPr>
          <w:t>4</w:t>
        </w:r>
        <w:r w:rsidR="00322BF3" w:rsidRPr="00455ED7">
          <w:rPr>
            <w:webHidden/>
            <w:sz w:val="18"/>
            <w:szCs w:val="18"/>
          </w:rPr>
          <w:fldChar w:fldCharType="end"/>
        </w:r>
      </w:hyperlink>
    </w:p>
    <w:p w:rsidR="00322BF3" w:rsidRPr="008A4979" w:rsidRDefault="0075753A">
      <w:pPr>
        <w:pStyle w:val="Obsah3"/>
        <w:rPr>
          <w:bCs w:val="0"/>
          <w:iCs w:val="0"/>
          <w:color w:val="auto"/>
          <w:sz w:val="22"/>
          <w:szCs w:val="22"/>
        </w:rPr>
      </w:pPr>
      <w:hyperlink w:anchor="_Toc478043080" w:history="1">
        <w:r w:rsidR="00322BF3" w:rsidRPr="00322BF3">
          <w:rPr>
            <w:rStyle w:val="Hypertextovprepojenie"/>
          </w:rPr>
          <w:t xml:space="preserve">1.6.1. </w:t>
        </w:r>
        <w:r w:rsidR="00322BF3" w:rsidRPr="008A4979">
          <w:rPr>
            <w:bCs w:val="0"/>
            <w:iCs w:val="0"/>
            <w:color w:val="auto"/>
            <w:sz w:val="22"/>
            <w:szCs w:val="22"/>
          </w:rPr>
          <w:tab/>
        </w:r>
        <w:r w:rsidR="00322BF3" w:rsidRPr="00322BF3">
          <w:rPr>
            <w:rStyle w:val="Hypertextovprepojenie"/>
          </w:rPr>
          <w:t>Prírodné pomery</w:t>
        </w:r>
        <w:r w:rsidR="00322BF3" w:rsidRPr="00322BF3">
          <w:rPr>
            <w:webHidden/>
          </w:rPr>
          <w:tab/>
        </w:r>
        <w:r w:rsidR="00322BF3" w:rsidRPr="00455ED7">
          <w:rPr>
            <w:iCs w:val="0"/>
            <w:smallCaps/>
            <w:webHidden/>
            <w:sz w:val="18"/>
            <w:szCs w:val="18"/>
          </w:rPr>
          <w:fldChar w:fldCharType="begin"/>
        </w:r>
        <w:r w:rsidR="00322BF3" w:rsidRPr="00455ED7">
          <w:rPr>
            <w:iCs w:val="0"/>
            <w:smallCaps/>
            <w:webHidden/>
            <w:sz w:val="18"/>
            <w:szCs w:val="18"/>
          </w:rPr>
          <w:instrText xml:space="preserve"> PAGEREF _Toc478043080 \h </w:instrText>
        </w:r>
        <w:r w:rsidR="00322BF3" w:rsidRPr="00455ED7">
          <w:rPr>
            <w:iCs w:val="0"/>
            <w:smallCaps/>
            <w:webHidden/>
            <w:sz w:val="18"/>
            <w:szCs w:val="18"/>
          </w:rPr>
        </w:r>
        <w:r w:rsidR="00322BF3" w:rsidRPr="00455ED7">
          <w:rPr>
            <w:iCs w:val="0"/>
            <w:smallCaps/>
            <w:webHidden/>
            <w:sz w:val="18"/>
            <w:szCs w:val="18"/>
          </w:rPr>
          <w:fldChar w:fldCharType="separate"/>
        </w:r>
        <w:r>
          <w:rPr>
            <w:iCs w:val="0"/>
            <w:smallCaps/>
            <w:webHidden/>
            <w:sz w:val="18"/>
            <w:szCs w:val="18"/>
          </w:rPr>
          <w:t>4</w:t>
        </w:r>
        <w:r w:rsidR="00322BF3" w:rsidRPr="00455ED7">
          <w:rPr>
            <w:iCs w:val="0"/>
            <w:smallCaps/>
            <w:webHidden/>
            <w:sz w:val="18"/>
            <w:szCs w:val="18"/>
          </w:rPr>
          <w:fldChar w:fldCharType="end"/>
        </w:r>
      </w:hyperlink>
    </w:p>
    <w:p w:rsidR="00322BF3" w:rsidRPr="008A4979" w:rsidRDefault="0075753A">
      <w:pPr>
        <w:pStyle w:val="Obsah3"/>
        <w:rPr>
          <w:bCs w:val="0"/>
          <w:iCs w:val="0"/>
          <w:color w:val="auto"/>
          <w:sz w:val="22"/>
          <w:szCs w:val="22"/>
        </w:rPr>
      </w:pPr>
      <w:hyperlink w:anchor="_Toc478043081" w:history="1">
        <w:r w:rsidR="00322BF3" w:rsidRPr="00322BF3">
          <w:rPr>
            <w:rStyle w:val="Hypertextovprepojenie"/>
          </w:rPr>
          <w:t xml:space="preserve">1.6.2. </w:t>
        </w:r>
        <w:r w:rsidR="00322BF3" w:rsidRPr="008A4979">
          <w:rPr>
            <w:bCs w:val="0"/>
            <w:iCs w:val="0"/>
            <w:color w:val="auto"/>
            <w:sz w:val="22"/>
            <w:szCs w:val="22"/>
          </w:rPr>
          <w:tab/>
        </w:r>
        <w:r w:rsidR="00322BF3" w:rsidRPr="00322BF3">
          <w:rPr>
            <w:rStyle w:val="Hypertextovprepojenie"/>
          </w:rPr>
          <w:t>Stručný opis predmetu ochrany</w:t>
        </w:r>
        <w:r w:rsidR="00322BF3" w:rsidRPr="00322BF3">
          <w:rPr>
            <w:webHidden/>
          </w:rPr>
          <w:tab/>
        </w:r>
        <w:r w:rsidR="00322BF3" w:rsidRPr="00455ED7">
          <w:rPr>
            <w:iCs w:val="0"/>
            <w:smallCaps/>
            <w:webHidden/>
            <w:sz w:val="18"/>
            <w:szCs w:val="18"/>
          </w:rPr>
          <w:fldChar w:fldCharType="begin"/>
        </w:r>
        <w:r w:rsidR="00322BF3" w:rsidRPr="00455ED7">
          <w:rPr>
            <w:iCs w:val="0"/>
            <w:smallCaps/>
            <w:webHidden/>
            <w:sz w:val="18"/>
            <w:szCs w:val="18"/>
          </w:rPr>
          <w:instrText xml:space="preserve"> PAGEREF _Toc478043081 \h </w:instrText>
        </w:r>
        <w:r w:rsidR="00322BF3" w:rsidRPr="00455ED7">
          <w:rPr>
            <w:iCs w:val="0"/>
            <w:smallCaps/>
            <w:webHidden/>
            <w:sz w:val="18"/>
            <w:szCs w:val="18"/>
          </w:rPr>
        </w:r>
        <w:r w:rsidR="00322BF3" w:rsidRPr="00455ED7">
          <w:rPr>
            <w:iCs w:val="0"/>
            <w:smallCaps/>
            <w:webHidden/>
            <w:sz w:val="18"/>
            <w:szCs w:val="18"/>
          </w:rPr>
          <w:fldChar w:fldCharType="separate"/>
        </w:r>
        <w:r>
          <w:rPr>
            <w:iCs w:val="0"/>
            <w:smallCaps/>
            <w:webHidden/>
            <w:sz w:val="18"/>
            <w:szCs w:val="18"/>
          </w:rPr>
          <w:t>8</w:t>
        </w:r>
        <w:r w:rsidR="00322BF3" w:rsidRPr="00455ED7">
          <w:rPr>
            <w:iCs w:val="0"/>
            <w:smallCaps/>
            <w:webHidden/>
            <w:sz w:val="18"/>
            <w:szCs w:val="18"/>
          </w:rPr>
          <w:fldChar w:fldCharType="end"/>
        </w:r>
      </w:hyperlink>
    </w:p>
    <w:p w:rsidR="00322BF3" w:rsidRPr="008A4979" w:rsidRDefault="0075753A">
      <w:pPr>
        <w:pStyle w:val="Obsah3"/>
        <w:rPr>
          <w:bCs w:val="0"/>
          <w:iCs w:val="0"/>
          <w:color w:val="auto"/>
          <w:sz w:val="22"/>
          <w:szCs w:val="22"/>
        </w:rPr>
      </w:pPr>
      <w:hyperlink w:anchor="_Toc478043082" w:history="1">
        <w:r w:rsidR="00322BF3" w:rsidRPr="00322BF3">
          <w:rPr>
            <w:rStyle w:val="Hypertextovprepojenie"/>
          </w:rPr>
          <w:t xml:space="preserve">1.6.3. </w:t>
        </w:r>
        <w:r w:rsidR="00322BF3" w:rsidRPr="008A4979">
          <w:rPr>
            <w:bCs w:val="0"/>
            <w:iCs w:val="0"/>
            <w:color w:val="auto"/>
            <w:sz w:val="22"/>
            <w:szCs w:val="22"/>
          </w:rPr>
          <w:tab/>
        </w:r>
        <w:r w:rsidR="00322BF3" w:rsidRPr="00322BF3">
          <w:rPr>
            <w:rStyle w:val="Hypertextovprepojenie"/>
          </w:rPr>
          <w:t>Hodnotenie stavu predmetu ochrany, stanovenie priorít ochrany</w:t>
        </w:r>
        <w:r w:rsidR="00322BF3" w:rsidRPr="00322BF3">
          <w:rPr>
            <w:webHidden/>
          </w:rPr>
          <w:tab/>
        </w:r>
        <w:r w:rsidR="00322BF3" w:rsidRPr="00455ED7">
          <w:rPr>
            <w:iCs w:val="0"/>
            <w:smallCaps/>
            <w:webHidden/>
            <w:sz w:val="18"/>
            <w:szCs w:val="18"/>
          </w:rPr>
          <w:fldChar w:fldCharType="begin"/>
        </w:r>
        <w:r w:rsidR="00322BF3" w:rsidRPr="00455ED7">
          <w:rPr>
            <w:iCs w:val="0"/>
            <w:smallCaps/>
            <w:webHidden/>
            <w:sz w:val="18"/>
            <w:szCs w:val="18"/>
          </w:rPr>
          <w:instrText xml:space="preserve"> PAGEREF _Toc478043082 \h </w:instrText>
        </w:r>
        <w:r w:rsidR="00322BF3" w:rsidRPr="00455ED7">
          <w:rPr>
            <w:iCs w:val="0"/>
            <w:smallCaps/>
            <w:webHidden/>
            <w:sz w:val="18"/>
            <w:szCs w:val="18"/>
          </w:rPr>
        </w:r>
        <w:r w:rsidR="00322BF3" w:rsidRPr="00455ED7">
          <w:rPr>
            <w:iCs w:val="0"/>
            <w:smallCaps/>
            <w:webHidden/>
            <w:sz w:val="18"/>
            <w:szCs w:val="18"/>
          </w:rPr>
          <w:fldChar w:fldCharType="separate"/>
        </w:r>
        <w:r>
          <w:rPr>
            <w:iCs w:val="0"/>
            <w:smallCaps/>
            <w:webHidden/>
            <w:sz w:val="18"/>
            <w:szCs w:val="18"/>
          </w:rPr>
          <w:t>8</w:t>
        </w:r>
        <w:r w:rsidR="00322BF3" w:rsidRPr="00455ED7">
          <w:rPr>
            <w:iCs w:val="0"/>
            <w:smallCaps/>
            <w:webHidden/>
            <w:sz w:val="18"/>
            <w:szCs w:val="18"/>
          </w:rPr>
          <w:fldChar w:fldCharType="end"/>
        </w:r>
      </w:hyperlink>
    </w:p>
    <w:p w:rsidR="00322BF3" w:rsidRPr="008A4979" w:rsidRDefault="0075753A">
      <w:pPr>
        <w:pStyle w:val="Obsah4"/>
        <w:rPr>
          <w:bCs w:val="0"/>
          <w:color w:val="auto"/>
          <w:sz w:val="22"/>
          <w:szCs w:val="22"/>
        </w:rPr>
      </w:pPr>
      <w:hyperlink w:anchor="_Toc478043083" w:history="1">
        <w:r w:rsidR="00322BF3" w:rsidRPr="00322BF3">
          <w:rPr>
            <w:rStyle w:val="Hypertextovprepojenie"/>
          </w:rPr>
          <w:t>1.6.3.1. Súčasný stav druhov</w:t>
        </w:r>
        <w:r w:rsidR="00322BF3" w:rsidRPr="00322BF3">
          <w:rPr>
            <w:webHidden/>
          </w:rPr>
          <w:tab/>
        </w:r>
        <w:r w:rsidR="00322BF3" w:rsidRPr="00455ED7">
          <w:rPr>
            <w:smallCaps/>
            <w:webHidden/>
            <w:sz w:val="18"/>
            <w:szCs w:val="18"/>
          </w:rPr>
          <w:fldChar w:fldCharType="begin"/>
        </w:r>
        <w:r w:rsidR="00322BF3" w:rsidRPr="00455ED7">
          <w:rPr>
            <w:smallCaps/>
            <w:webHidden/>
            <w:sz w:val="18"/>
            <w:szCs w:val="18"/>
          </w:rPr>
          <w:instrText xml:space="preserve"> PAGEREF _Toc478043083 \h </w:instrText>
        </w:r>
        <w:r w:rsidR="00322BF3" w:rsidRPr="00455ED7">
          <w:rPr>
            <w:smallCaps/>
            <w:webHidden/>
            <w:sz w:val="18"/>
            <w:szCs w:val="18"/>
          </w:rPr>
        </w:r>
        <w:r w:rsidR="00322BF3" w:rsidRPr="00455ED7">
          <w:rPr>
            <w:smallCaps/>
            <w:webHidden/>
            <w:sz w:val="18"/>
            <w:szCs w:val="18"/>
          </w:rPr>
          <w:fldChar w:fldCharType="separate"/>
        </w:r>
        <w:r>
          <w:rPr>
            <w:smallCaps/>
            <w:webHidden/>
            <w:sz w:val="18"/>
            <w:szCs w:val="18"/>
          </w:rPr>
          <w:t>8</w:t>
        </w:r>
        <w:r w:rsidR="00322BF3" w:rsidRPr="00455ED7">
          <w:rPr>
            <w:smallCaps/>
            <w:webHidden/>
            <w:sz w:val="18"/>
            <w:szCs w:val="18"/>
          </w:rPr>
          <w:fldChar w:fldCharType="end"/>
        </w:r>
      </w:hyperlink>
    </w:p>
    <w:p w:rsidR="00322BF3" w:rsidRPr="008A4979" w:rsidRDefault="0075753A">
      <w:pPr>
        <w:pStyle w:val="Obsah5"/>
        <w:rPr>
          <w:rFonts w:eastAsia="Times New Roman"/>
          <w:bCs w:val="0"/>
          <w:color w:val="auto"/>
          <w:sz w:val="18"/>
          <w:szCs w:val="18"/>
          <w:lang w:eastAsia="sk-SK"/>
        </w:rPr>
      </w:pPr>
      <w:hyperlink w:anchor="_Toc478043084" w:history="1">
        <w:r w:rsidR="00322BF3" w:rsidRPr="00322BF3">
          <w:rPr>
            <w:rStyle w:val="Hypertextovprepojenie"/>
            <w:sz w:val="18"/>
            <w:szCs w:val="18"/>
          </w:rPr>
          <w:t xml:space="preserve">1.6.3.1.1. Definovanie stavu </w:t>
        </w:r>
        <w:r w:rsidR="001A03C4">
          <w:rPr>
            <w:rStyle w:val="Hypertextovprepojenie"/>
            <w:sz w:val="18"/>
            <w:szCs w:val="18"/>
          </w:rPr>
          <w:t>chriašteľa</w:t>
        </w:r>
        <w:r w:rsidR="00322BF3" w:rsidRPr="00322BF3">
          <w:rPr>
            <w:rStyle w:val="Hypertextovprepojenie"/>
            <w:sz w:val="18"/>
            <w:szCs w:val="18"/>
          </w:rPr>
          <w:t xml:space="preserve"> bodkovaného v CHVÚ Žitavský luh</w:t>
        </w:r>
        <w:r w:rsidR="00322BF3" w:rsidRPr="00322BF3">
          <w:rPr>
            <w:webHidden/>
            <w:sz w:val="18"/>
            <w:szCs w:val="18"/>
          </w:rPr>
          <w:tab/>
        </w:r>
        <w:r w:rsidR="00322BF3" w:rsidRPr="00455ED7">
          <w:rPr>
            <w:rFonts w:eastAsia="Times New Roman"/>
            <w:smallCaps/>
            <w:webHidden/>
            <w:sz w:val="18"/>
            <w:szCs w:val="18"/>
            <w:lang w:eastAsia="sk-SK"/>
          </w:rPr>
          <w:fldChar w:fldCharType="begin"/>
        </w:r>
        <w:r w:rsidR="00322BF3" w:rsidRPr="00455ED7">
          <w:rPr>
            <w:rFonts w:eastAsia="Times New Roman"/>
            <w:smallCaps/>
            <w:webHidden/>
            <w:sz w:val="18"/>
            <w:szCs w:val="18"/>
            <w:lang w:eastAsia="sk-SK"/>
          </w:rPr>
          <w:instrText xml:space="preserve"> PAGEREF _Toc478043084 \h </w:instrText>
        </w:r>
        <w:r w:rsidR="00322BF3" w:rsidRPr="00455ED7">
          <w:rPr>
            <w:rFonts w:eastAsia="Times New Roman"/>
            <w:smallCaps/>
            <w:webHidden/>
            <w:sz w:val="18"/>
            <w:szCs w:val="18"/>
            <w:lang w:eastAsia="sk-SK"/>
          </w:rPr>
        </w:r>
        <w:r w:rsidR="00322BF3" w:rsidRPr="00455ED7">
          <w:rPr>
            <w:rFonts w:eastAsia="Times New Roman"/>
            <w:smallCaps/>
            <w:webHidden/>
            <w:sz w:val="18"/>
            <w:szCs w:val="18"/>
            <w:lang w:eastAsia="sk-SK"/>
          </w:rPr>
          <w:fldChar w:fldCharType="separate"/>
        </w:r>
        <w:r>
          <w:rPr>
            <w:rFonts w:eastAsia="Times New Roman"/>
            <w:smallCaps/>
            <w:webHidden/>
            <w:sz w:val="18"/>
            <w:szCs w:val="18"/>
            <w:lang w:eastAsia="sk-SK"/>
          </w:rPr>
          <w:t>8</w:t>
        </w:r>
        <w:r w:rsidR="00322BF3" w:rsidRPr="00455ED7">
          <w:rPr>
            <w:rFonts w:eastAsia="Times New Roman"/>
            <w:smallCaps/>
            <w:webHidden/>
            <w:sz w:val="18"/>
            <w:szCs w:val="18"/>
            <w:lang w:eastAsia="sk-SK"/>
          </w:rPr>
          <w:fldChar w:fldCharType="end"/>
        </w:r>
      </w:hyperlink>
    </w:p>
    <w:p w:rsidR="00322BF3" w:rsidRPr="008A4979" w:rsidRDefault="0075753A">
      <w:pPr>
        <w:pStyle w:val="Obsah5"/>
        <w:rPr>
          <w:rFonts w:eastAsia="Times New Roman"/>
          <w:bCs w:val="0"/>
          <w:color w:val="auto"/>
          <w:sz w:val="18"/>
          <w:szCs w:val="18"/>
          <w:lang w:eastAsia="sk-SK"/>
        </w:rPr>
      </w:pPr>
      <w:hyperlink w:anchor="_Toc478043085" w:history="1">
        <w:r w:rsidR="00322BF3" w:rsidRPr="00322BF3">
          <w:rPr>
            <w:rStyle w:val="Hypertextovprepojenie"/>
            <w:sz w:val="18"/>
            <w:szCs w:val="18"/>
          </w:rPr>
          <w:t xml:space="preserve">1.6.3.1.2. Definovanie stavu kačice </w:t>
        </w:r>
        <w:r w:rsidR="00AE563C">
          <w:rPr>
            <w:rStyle w:val="Hypertextovprepojenie"/>
            <w:sz w:val="18"/>
            <w:szCs w:val="18"/>
          </w:rPr>
          <w:t>chrapľavej</w:t>
        </w:r>
        <w:r w:rsidR="00322BF3" w:rsidRPr="00322BF3">
          <w:rPr>
            <w:rStyle w:val="Hypertextovprepojenie"/>
            <w:sz w:val="18"/>
            <w:szCs w:val="18"/>
          </w:rPr>
          <w:t xml:space="preserve"> v CHVÚ Žitavský luh</w:t>
        </w:r>
        <w:r w:rsidR="00322BF3" w:rsidRPr="00322BF3">
          <w:rPr>
            <w:webHidden/>
            <w:sz w:val="18"/>
            <w:szCs w:val="18"/>
          </w:rPr>
          <w:tab/>
        </w:r>
        <w:r w:rsidR="00322BF3" w:rsidRPr="00455ED7">
          <w:rPr>
            <w:rFonts w:eastAsia="Times New Roman"/>
            <w:smallCaps/>
            <w:webHidden/>
            <w:sz w:val="18"/>
            <w:szCs w:val="18"/>
            <w:lang w:eastAsia="sk-SK"/>
          </w:rPr>
          <w:fldChar w:fldCharType="begin"/>
        </w:r>
        <w:r w:rsidR="00322BF3" w:rsidRPr="00455ED7">
          <w:rPr>
            <w:rFonts w:eastAsia="Times New Roman"/>
            <w:smallCaps/>
            <w:webHidden/>
            <w:sz w:val="18"/>
            <w:szCs w:val="18"/>
            <w:lang w:eastAsia="sk-SK"/>
          </w:rPr>
          <w:instrText xml:space="preserve"> PAGEREF _Toc478043085 \h </w:instrText>
        </w:r>
        <w:r w:rsidR="00322BF3" w:rsidRPr="00455ED7">
          <w:rPr>
            <w:rFonts w:eastAsia="Times New Roman"/>
            <w:smallCaps/>
            <w:webHidden/>
            <w:sz w:val="18"/>
            <w:szCs w:val="18"/>
            <w:lang w:eastAsia="sk-SK"/>
          </w:rPr>
        </w:r>
        <w:r w:rsidR="00322BF3" w:rsidRPr="00455ED7">
          <w:rPr>
            <w:rFonts w:eastAsia="Times New Roman"/>
            <w:smallCaps/>
            <w:webHidden/>
            <w:sz w:val="18"/>
            <w:szCs w:val="18"/>
            <w:lang w:eastAsia="sk-SK"/>
          </w:rPr>
          <w:fldChar w:fldCharType="separate"/>
        </w:r>
        <w:r>
          <w:rPr>
            <w:rFonts w:eastAsia="Times New Roman"/>
            <w:smallCaps/>
            <w:webHidden/>
            <w:sz w:val="18"/>
            <w:szCs w:val="18"/>
            <w:lang w:eastAsia="sk-SK"/>
          </w:rPr>
          <w:t>11</w:t>
        </w:r>
        <w:r w:rsidR="00322BF3" w:rsidRPr="00455ED7">
          <w:rPr>
            <w:rFonts w:eastAsia="Times New Roman"/>
            <w:smallCaps/>
            <w:webHidden/>
            <w:sz w:val="18"/>
            <w:szCs w:val="18"/>
            <w:lang w:eastAsia="sk-SK"/>
          </w:rPr>
          <w:fldChar w:fldCharType="end"/>
        </w:r>
      </w:hyperlink>
    </w:p>
    <w:p w:rsidR="00322BF3" w:rsidRPr="008A4979" w:rsidRDefault="0075753A">
      <w:pPr>
        <w:pStyle w:val="Obsah5"/>
        <w:rPr>
          <w:rFonts w:eastAsia="Times New Roman"/>
          <w:bCs w:val="0"/>
          <w:color w:val="auto"/>
          <w:sz w:val="18"/>
          <w:szCs w:val="18"/>
          <w:lang w:eastAsia="sk-SK"/>
        </w:rPr>
      </w:pPr>
      <w:hyperlink w:anchor="_Toc478043086" w:history="1">
        <w:r w:rsidR="00322BF3" w:rsidRPr="00322BF3">
          <w:rPr>
            <w:rStyle w:val="Hypertextovprepojenie"/>
            <w:sz w:val="18"/>
            <w:szCs w:val="18"/>
          </w:rPr>
          <w:t>1.6.3.1.3. Definovanie stavu kane močiarnej v CHVÚ Žitavský luh</w:t>
        </w:r>
        <w:r w:rsidR="00322BF3" w:rsidRPr="00322BF3">
          <w:rPr>
            <w:webHidden/>
            <w:sz w:val="18"/>
            <w:szCs w:val="18"/>
          </w:rPr>
          <w:tab/>
        </w:r>
        <w:r w:rsidR="00322BF3" w:rsidRPr="00455ED7">
          <w:rPr>
            <w:rFonts w:eastAsia="Times New Roman"/>
            <w:smallCaps/>
            <w:webHidden/>
            <w:sz w:val="18"/>
            <w:szCs w:val="18"/>
            <w:lang w:eastAsia="sk-SK"/>
          </w:rPr>
          <w:fldChar w:fldCharType="begin"/>
        </w:r>
        <w:r w:rsidR="00322BF3" w:rsidRPr="00455ED7">
          <w:rPr>
            <w:rFonts w:eastAsia="Times New Roman"/>
            <w:smallCaps/>
            <w:webHidden/>
            <w:sz w:val="18"/>
            <w:szCs w:val="18"/>
            <w:lang w:eastAsia="sk-SK"/>
          </w:rPr>
          <w:instrText xml:space="preserve"> PAGEREF _Toc478043086 \h </w:instrText>
        </w:r>
        <w:r w:rsidR="00322BF3" w:rsidRPr="00455ED7">
          <w:rPr>
            <w:rFonts w:eastAsia="Times New Roman"/>
            <w:smallCaps/>
            <w:webHidden/>
            <w:sz w:val="18"/>
            <w:szCs w:val="18"/>
            <w:lang w:eastAsia="sk-SK"/>
          </w:rPr>
        </w:r>
        <w:r w:rsidR="00322BF3" w:rsidRPr="00455ED7">
          <w:rPr>
            <w:rFonts w:eastAsia="Times New Roman"/>
            <w:smallCaps/>
            <w:webHidden/>
            <w:sz w:val="18"/>
            <w:szCs w:val="18"/>
            <w:lang w:eastAsia="sk-SK"/>
          </w:rPr>
          <w:fldChar w:fldCharType="separate"/>
        </w:r>
        <w:r>
          <w:rPr>
            <w:rFonts w:eastAsia="Times New Roman"/>
            <w:smallCaps/>
            <w:webHidden/>
            <w:sz w:val="18"/>
            <w:szCs w:val="18"/>
            <w:lang w:eastAsia="sk-SK"/>
          </w:rPr>
          <w:t>15</w:t>
        </w:r>
        <w:r w:rsidR="00322BF3" w:rsidRPr="00455ED7">
          <w:rPr>
            <w:rFonts w:eastAsia="Times New Roman"/>
            <w:smallCaps/>
            <w:webHidden/>
            <w:sz w:val="18"/>
            <w:szCs w:val="18"/>
            <w:lang w:eastAsia="sk-SK"/>
          </w:rPr>
          <w:fldChar w:fldCharType="end"/>
        </w:r>
      </w:hyperlink>
    </w:p>
    <w:p w:rsidR="00322BF3" w:rsidRPr="008A4979" w:rsidRDefault="0075753A">
      <w:pPr>
        <w:pStyle w:val="Obsah4"/>
        <w:rPr>
          <w:bCs w:val="0"/>
          <w:color w:val="auto"/>
          <w:sz w:val="22"/>
          <w:szCs w:val="22"/>
        </w:rPr>
      </w:pPr>
      <w:hyperlink w:anchor="_Toc478043087" w:history="1">
        <w:r w:rsidR="00322BF3" w:rsidRPr="00322BF3">
          <w:rPr>
            <w:rStyle w:val="Hypertextovprepojenie"/>
          </w:rPr>
          <w:t>1.6.3.2. Stav druhov vtákov a ich biotopov na ochranu ktorých sa vyhlasuje CHVÚ</w:t>
        </w:r>
        <w:r w:rsidR="00322BF3" w:rsidRPr="00322BF3">
          <w:rPr>
            <w:webHidden/>
          </w:rPr>
          <w:tab/>
        </w:r>
        <w:r w:rsidR="00322BF3" w:rsidRPr="00455ED7">
          <w:rPr>
            <w:smallCaps/>
            <w:webHidden/>
            <w:sz w:val="18"/>
            <w:szCs w:val="18"/>
          </w:rPr>
          <w:fldChar w:fldCharType="begin"/>
        </w:r>
        <w:r w:rsidR="00322BF3" w:rsidRPr="00455ED7">
          <w:rPr>
            <w:smallCaps/>
            <w:webHidden/>
            <w:sz w:val="18"/>
            <w:szCs w:val="18"/>
          </w:rPr>
          <w:instrText xml:space="preserve"> PAGEREF _Toc478043087 \h </w:instrText>
        </w:r>
        <w:r w:rsidR="00322BF3" w:rsidRPr="00455ED7">
          <w:rPr>
            <w:smallCaps/>
            <w:webHidden/>
            <w:sz w:val="18"/>
            <w:szCs w:val="18"/>
          </w:rPr>
        </w:r>
        <w:r w:rsidR="00322BF3" w:rsidRPr="00455ED7">
          <w:rPr>
            <w:smallCaps/>
            <w:webHidden/>
            <w:sz w:val="18"/>
            <w:szCs w:val="18"/>
          </w:rPr>
          <w:fldChar w:fldCharType="separate"/>
        </w:r>
        <w:r>
          <w:rPr>
            <w:smallCaps/>
            <w:webHidden/>
            <w:sz w:val="18"/>
            <w:szCs w:val="18"/>
          </w:rPr>
          <w:t>18</w:t>
        </w:r>
        <w:r w:rsidR="00322BF3" w:rsidRPr="00455ED7">
          <w:rPr>
            <w:smallCaps/>
            <w:webHidden/>
            <w:sz w:val="18"/>
            <w:szCs w:val="18"/>
          </w:rPr>
          <w:fldChar w:fldCharType="end"/>
        </w:r>
      </w:hyperlink>
    </w:p>
    <w:p w:rsidR="00322BF3" w:rsidRPr="008A4979" w:rsidRDefault="0075753A">
      <w:pPr>
        <w:pStyle w:val="Obsah5"/>
        <w:rPr>
          <w:rFonts w:eastAsia="Times New Roman"/>
          <w:bCs w:val="0"/>
          <w:color w:val="auto"/>
          <w:sz w:val="22"/>
          <w:szCs w:val="22"/>
          <w:lang w:eastAsia="sk-SK"/>
        </w:rPr>
      </w:pPr>
      <w:hyperlink w:anchor="_Toc478043088" w:history="1">
        <w:r w:rsidR="00322BF3" w:rsidRPr="00322BF3">
          <w:rPr>
            <w:rStyle w:val="Hypertextovprepojenie"/>
            <w:sz w:val="18"/>
            <w:szCs w:val="18"/>
          </w:rPr>
          <w:t>1.6.3.2.1. Chriaš</w:t>
        </w:r>
        <w:r w:rsidR="00455ED7">
          <w:rPr>
            <w:rStyle w:val="Hypertextovprepojenie"/>
            <w:sz w:val="18"/>
            <w:szCs w:val="18"/>
          </w:rPr>
          <w:t>t</w:t>
        </w:r>
        <w:r w:rsidR="001A03C4">
          <w:rPr>
            <w:rStyle w:val="Hypertextovprepojenie"/>
            <w:sz w:val="18"/>
            <w:szCs w:val="18"/>
          </w:rPr>
          <w:t>eľ</w:t>
        </w:r>
        <w:r w:rsidR="00322BF3" w:rsidRPr="00322BF3">
          <w:rPr>
            <w:rStyle w:val="Hypertextovprepojenie"/>
            <w:sz w:val="18"/>
            <w:szCs w:val="18"/>
          </w:rPr>
          <w:t xml:space="preserve"> bodkovaný </w:t>
        </w:r>
        <w:r w:rsidR="00322BF3" w:rsidRPr="00322BF3">
          <w:rPr>
            <w:webHidden/>
          </w:rPr>
          <w:tab/>
        </w:r>
        <w:r w:rsidR="00322BF3" w:rsidRPr="00455ED7">
          <w:rPr>
            <w:rFonts w:eastAsia="Times New Roman"/>
            <w:smallCaps/>
            <w:webHidden/>
            <w:sz w:val="18"/>
            <w:szCs w:val="18"/>
            <w:lang w:eastAsia="sk-SK"/>
          </w:rPr>
          <w:fldChar w:fldCharType="begin"/>
        </w:r>
        <w:r w:rsidR="00322BF3" w:rsidRPr="00455ED7">
          <w:rPr>
            <w:rFonts w:eastAsia="Times New Roman"/>
            <w:smallCaps/>
            <w:webHidden/>
            <w:sz w:val="18"/>
            <w:szCs w:val="18"/>
            <w:lang w:eastAsia="sk-SK"/>
          </w:rPr>
          <w:instrText xml:space="preserve"> PAGEREF _Toc478043088 \h </w:instrText>
        </w:r>
        <w:r w:rsidR="00322BF3" w:rsidRPr="00455ED7">
          <w:rPr>
            <w:rFonts w:eastAsia="Times New Roman"/>
            <w:smallCaps/>
            <w:webHidden/>
            <w:sz w:val="18"/>
            <w:szCs w:val="18"/>
            <w:lang w:eastAsia="sk-SK"/>
          </w:rPr>
        </w:r>
        <w:r w:rsidR="00322BF3" w:rsidRPr="00455ED7">
          <w:rPr>
            <w:rFonts w:eastAsia="Times New Roman"/>
            <w:smallCaps/>
            <w:webHidden/>
            <w:sz w:val="18"/>
            <w:szCs w:val="18"/>
            <w:lang w:eastAsia="sk-SK"/>
          </w:rPr>
          <w:fldChar w:fldCharType="separate"/>
        </w:r>
        <w:r>
          <w:rPr>
            <w:rFonts w:eastAsia="Times New Roman"/>
            <w:smallCaps/>
            <w:webHidden/>
            <w:sz w:val="18"/>
            <w:szCs w:val="18"/>
            <w:lang w:eastAsia="sk-SK"/>
          </w:rPr>
          <w:t>18</w:t>
        </w:r>
        <w:r w:rsidR="00322BF3" w:rsidRPr="00455ED7">
          <w:rPr>
            <w:rFonts w:eastAsia="Times New Roman"/>
            <w:smallCaps/>
            <w:webHidden/>
            <w:sz w:val="18"/>
            <w:szCs w:val="18"/>
            <w:lang w:eastAsia="sk-SK"/>
          </w:rPr>
          <w:fldChar w:fldCharType="end"/>
        </w:r>
      </w:hyperlink>
    </w:p>
    <w:p w:rsidR="00322BF3" w:rsidRPr="008A4979" w:rsidRDefault="0075753A">
      <w:pPr>
        <w:pStyle w:val="Obsah5"/>
        <w:rPr>
          <w:rFonts w:eastAsia="Times New Roman"/>
          <w:bCs w:val="0"/>
          <w:color w:val="auto"/>
          <w:sz w:val="22"/>
          <w:szCs w:val="22"/>
          <w:lang w:eastAsia="sk-SK"/>
        </w:rPr>
      </w:pPr>
      <w:hyperlink w:anchor="_Toc478043089" w:history="1">
        <w:r w:rsidR="00322BF3" w:rsidRPr="00322BF3">
          <w:rPr>
            <w:rStyle w:val="Hypertextovprepojenie"/>
            <w:sz w:val="18"/>
            <w:szCs w:val="18"/>
          </w:rPr>
          <w:t xml:space="preserve">1.6.3.2.2. Kačica </w:t>
        </w:r>
        <w:r w:rsidR="00AE563C">
          <w:rPr>
            <w:rStyle w:val="Hypertextovprepojenie"/>
            <w:sz w:val="18"/>
            <w:szCs w:val="18"/>
          </w:rPr>
          <w:t>chrapľavá</w:t>
        </w:r>
        <w:r w:rsidR="00322BF3" w:rsidRPr="00322BF3">
          <w:rPr>
            <w:rStyle w:val="Hypertextovprepojenie"/>
            <w:sz w:val="18"/>
            <w:szCs w:val="18"/>
          </w:rPr>
          <w:t xml:space="preserve"> </w:t>
        </w:r>
        <w:r w:rsidR="00322BF3" w:rsidRPr="00322BF3">
          <w:rPr>
            <w:webHidden/>
          </w:rPr>
          <w:tab/>
        </w:r>
        <w:r w:rsidR="00322BF3" w:rsidRPr="00455ED7">
          <w:rPr>
            <w:rFonts w:eastAsia="Times New Roman"/>
            <w:smallCaps/>
            <w:webHidden/>
            <w:sz w:val="18"/>
            <w:szCs w:val="18"/>
            <w:lang w:eastAsia="sk-SK"/>
          </w:rPr>
          <w:fldChar w:fldCharType="begin"/>
        </w:r>
        <w:r w:rsidR="00322BF3" w:rsidRPr="00455ED7">
          <w:rPr>
            <w:rFonts w:eastAsia="Times New Roman"/>
            <w:smallCaps/>
            <w:webHidden/>
            <w:sz w:val="18"/>
            <w:szCs w:val="18"/>
            <w:lang w:eastAsia="sk-SK"/>
          </w:rPr>
          <w:instrText xml:space="preserve"> PAGEREF _Toc478043089 \h </w:instrText>
        </w:r>
        <w:r w:rsidR="00322BF3" w:rsidRPr="00455ED7">
          <w:rPr>
            <w:rFonts w:eastAsia="Times New Roman"/>
            <w:smallCaps/>
            <w:webHidden/>
            <w:sz w:val="18"/>
            <w:szCs w:val="18"/>
            <w:lang w:eastAsia="sk-SK"/>
          </w:rPr>
        </w:r>
        <w:r w:rsidR="00322BF3" w:rsidRPr="00455ED7">
          <w:rPr>
            <w:rFonts w:eastAsia="Times New Roman"/>
            <w:smallCaps/>
            <w:webHidden/>
            <w:sz w:val="18"/>
            <w:szCs w:val="18"/>
            <w:lang w:eastAsia="sk-SK"/>
          </w:rPr>
          <w:fldChar w:fldCharType="separate"/>
        </w:r>
        <w:r>
          <w:rPr>
            <w:rFonts w:eastAsia="Times New Roman"/>
            <w:smallCaps/>
            <w:webHidden/>
            <w:sz w:val="18"/>
            <w:szCs w:val="18"/>
            <w:lang w:eastAsia="sk-SK"/>
          </w:rPr>
          <w:t>18</w:t>
        </w:r>
        <w:r w:rsidR="00322BF3" w:rsidRPr="00455ED7">
          <w:rPr>
            <w:rFonts w:eastAsia="Times New Roman"/>
            <w:smallCaps/>
            <w:webHidden/>
            <w:sz w:val="18"/>
            <w:szCs w:val="18"/>
            <w:lang w:eastAsia="sk-SK"/>
          </w:rPr>
          <w:fldChar w:fldCharType="end"/>
        </w:r>
      </w:hyperlink>
    </w:p>
    <w:p w:rsidR="00322BF3" w:rsidRPr="008A4979" w:rsidRDefault="0075753A">
      <w:pPr>
        <w:pStyle w:val="Obsah5"/>
        <w:rPr>
          <w:rFonts w:eastAsia="Times New Roman"/>
          <w:bCs w:val="0"/>
          <w:color w:val="auto"/>
          <w:sz w:val="22"/>
          <w:szCs w:val="22"/>
          <w:lang w:eastAsia="sk-SK"/>
        </w:rPr>
      </w:pPr>
      <w:hyperlink w:anchor="_Toc478043090" w:history="1">
        <w:r w:rsidR="00322BF3" w:rsidRPr="00322BF3">
          <w:rPr>
            <w:rStyle w:val="Hypertextovprepojenie"/>
            <w:sz w:val="18"/>
            <w:szCs w:val="18"/>
          </w:rPr>
          <w:t xml:space="preserve">1.6.3.2.3. Kaňa močiarna </w:t>
        </w:r>
        <w:r w:rsidR="00322BF3" w:rsidRPr="00322BF3">
          <w:rPr>
            <w:webHidden/>
          </w:rPr>
          <w:tab/>
        </w:r>
        <w:r w:rsidR="00322BF3" w:rsidRPr="00455ED7">
          <w:rPr>
            <w:rFonts w:eastAsia="Times New Roman"/>
            <w:smallCaps/>
            <w:webHidden/>
            <w:sz w:val="18"/>
            <w:szCs w:val="18"/>
            <w:lang w:eastAsia="sk-SK"/>
          </w:rPr>
          <w:fldChar w:fldCharType="begin"/>
        </w:r>
        <w:r w:rsidR="00322BF3" w:rsidRPr="00455ED7">
          <w:rPr>
            <w:rFonts w:eastAsia="Times New Roman"/>
            <w:smallCaps/>
            <w:webHidden/>
            <w:sz w:val="18"/>
            <w:szCs w:val="18"/>
            <w:lang w:eastAsia="sk-SK"/>
          </w:rPr>
          <w:instrText xml:space="preserve"> PAGEREF _Toc478043090 \h </w:instrText>
        </w:r>
        <w:r w:rsidR="00322BF3" w:rsidRPr="00455ED7">
          <w:rPr>
            <w:rFonts w:eastAsia="Times New Roman"/>
            <w:smallCaps/>
            <w:webHidden/>
            <w:sz w:val="18"/>
            <w:szCs w:val="18"/>
            <w:lang w:eastAsia="sk-SK"/>
          </w:rPr>
        </w:r>
        <w:r w:rsidR="00322BF3" w:rsidRPr="00455ED7">
          <w:rPr>
            <w:rFonts w:eastAsia="Times New Roman"/>
            <w:smallCaps/>
            <w:webHidden/>
            <w:sz w:val="18"/>
            <w:szCs w:val="18"/>
            <w:lang w:eastAsia="sk-SK"/>
          </w:rPr>
          <w:fldChar w:fldCharType="separate"/>
        </w:r>
        <w:r>
          <w:rPr>
            <w:rFonts w:eastAsia="Times New Roman"/>
            <w:smallCaps/>
            <w:webHidden/>
            <w:sz w:val="18"/>
            <w:szCs w:val="18"/>
            <w:lang w:eastAsia="sk-SK"/>
          </w:rPr>
          <w:t>18</w:t>
        </w:r>
        <w:r w:rsidR="00322BF3" w:rsidRPr="00455ED7">
          <w:rPr>
            <w:rFonts w:eastAsia="Times New Roman"/>
            <w:smallCaps/>
            <w:webHidden/>
            <w:sz w:val="18"/>
            <w:szCs w:val="18"/>
            <w:lang w:eastAsia="sk-SK"/>
          </w:rPr>
          <w:fldChar w:fldCharType="end"/>
        </w:r>
      </w:hyperlink>
    </w:p>
    <w:p w:rsidR="00322BF3" w:rsidRPr="008A4979" w:rsidRDefault="0075753A">
      <w:pPr>
        <w:pStyle w:val="Obsah4"/>
        <w:rPr>
          <w:bCs w:val="0"/>
          <w:color w:val="auto"/>
          <w:sz w:val="22"/>
          <w:szCs w:val="22"/>
        </w:rPr>
      </w:pPr>
      <w:hyperlink w:anchor="_Toc478043091" w:history="1">
        <w:r w:rsidR="00322BF3" w:rsidRPr="00322BF3">
          <w:rPr>
            <w:rStyle w:val="Hypertextovprepojenie"/>
          </w:rPr>
          <w:t>1.6.3.3. Cieľový stav druhu</w:t>
        </w:r>
        <w:r w:rsidR="00322BF3" w:rsidRPr="00322BF3">
          <w:rPr>
            <w:webHidden/>
          </w:rPr>
          <w:tab/>
        </w:r>
        <w:r w:rsidR="00322BF3" w:rsidRPr="00455ED7">
          <w:rPr>
            <w:smallCaps/>
            <w:webHidden/>
            <w:sz w:val="18"/>
            <w:szCs w:val="18"/>
          </w:rPr>
          <w:fldChar w:fldCharType="begin"/>
        </w:r>
        <w:r w:rsidR="00322BF3" w:rsidRPr="00455ED7">
          <w:rPr>
            <w:smallCaps/>
            <w:webHidden/>
            <w:sz w:val="18"/>
            <w:szCs w:val="18"/>
          </w:rPr>
          <w:instrText xml:space="preserve"> PAGEREF _Toc478043091 \h </w:instrText>
        </w:r>
        <w:r w:rsidR="00322BF3" w:rsidRPr="00455ED7">
          <w:rPr>
            <w:smallCaps/>
            <w:webHidden/>
            <w:sz w:val="18"/>
            <w:szCs w:val="18"/>
          </w:rPr>
        </w:r>
        <w:r w:rsidR="00322BF3" w:rsidRPr="00455ED7">
          <w:rPr>
            <w:smallCaps/>
            <w:webHidden/>
            <w:sz w:val="18"/>
            <w:szCs w:val="18"/>
          </w:rPr>
          <w:fldChar w:fldCharType="separate"/>
        </w:r>
        <w:r>
          <w:rPr>
            <w:smallCaps/>
            <w:webHidden/>
            <w:sz w:val="18"/>
            <w:szCs w:val="18"/>
          </w:rPr>
          <w:t>18</w:t>
        </w:r>
        <w:r w:rsidR="00322BF3" w:rsidRPr="00455ED7">
          <w:rPr>
            <w:smallCaps/>
            <w:webHidden/>
            <w:sz w:val="18"/>
            <w:szCs w:val="18"/>
          </w:rPr>
          <w:fldChar w:fldCharType="end"/>
        </w:r>
      </w:hyperlink>
    </w:p>
    <w:p w:rsidR="00322BF3" w:rsidRPr="008A4979" w:rsidRDefault="0075753A">
      <w:pPr>
        <w:pStyle w:val="Obsah5"/>
        <w:rPr>
          <w:rFonts w:eastAsia="Times New Roman"/>
          <w:bCs w:val="0"/>
          <w:color w:val="auto"/>
          <w:sz w:val="22"/>
          <w:szCs w:val="22"/>
          <w:lang w:eastAsia="sk-SK"/>
        </w:rPr>
      </w:pPr>
      <w:hyperlink w:anchor="_Toc478043092" w:history="1">
        <w:r w:rsidR="00322BF3" w:rsidRPr="00322BF3">
          <w:rPr>
            <w:rStyle w:val="Hypertextovprepojenie"/>
            <w:sz w:val="18"/>
            <w:szCs w:val="18"/>
          </w:rPr>
          <w:t>1.6.3</w:t>
        </w:r>
        <w:r w:rsidR="00455ED7">
          <w:rPr>
            <w:rStyle w:val="Hypertextovprepojenie"/>
            <w:sz w:val="18"/>
            <w:szCs w:val="18"/>
          </w:rPr>
          <w:t>.3.1. Cieľový stav druhu chriašt</w:t>
        </w:r>
        <w:r w:rsidR="001A03C4">
          <w:rPr>
            <w:rStyle w:val="Hypertextovprepojenie"/>
            <w:sz w:val="18"/>
            <w:szCs w:val="18"/>
          </w:rPr>
          <w:t>eľ</w:t>
        </w:r>
        <w:r w:rsidR="00322BF3" w:rsidRPr="00322BF3">
          <w:rPr>
            <w:rStyle w:val="Hypertextovprepojenie"/>
            <w:sz w:val="18"/>
            <w:szCs w:val="18"/>
          </w:rPr>
          <w:t xml:space="preserve">a bodkovaného </w:t>
        </w:r>
        <w:r w:rsidR="00322BF3" w:rsidRPr="00322BF3">
          <w:rPr>
            <w:webHidden/>
          </w:rPr>
          <w:tab/>
        </w:r>
        <w:r w:rsidR="00322BF3" w:rsidRPr="00455ED7">
          <w:rPr>
            <w:rFonts w:eastAsia="Times New Roman"/>
            <w:smallCaps/>
            <w:webHidden/>
            <w:sz w:val="18"/>
            <w:szCs w:val="18"/>
            <w:lang w:eastAsia="sk-SK"/>
          </w:rPr>
          <w:fldChar w:fldCharType="begin"/>
        </w:r>
        <w:r w:rsidR="00322BF3" w:rsidRPr="00455ED7">
          <w:rPr>
            <w:rFonts w:eastAsia="Times New Roman"/>
            <w:smallCaps/>
            <w:webHidden/>
            <w:sz w:val="18"/>
            <w:szCs w:val="18"/>
            <w:lang w:eastAsia="sk-SK"/>
          </w:rPr>
          <w:instrText xml:space="preserve"> PAGEREF _Toc478043092 \h </w:instrText>
        </w:r>
        <w:r w:rsidR="00322BF3" w:rsidRPr="00455ED7">
          <w:rPr>
            <w:rFonts w:eastAsia="Times New Roman"/>
            <w:smallCaps/>
            <w:webHidden/>
            <w:sz w:val="18"/>
            <w:szCs w:val="18"/>
            <w:lang w:eastAsia="sk-SK"/>
          </w:rPr>
        </w:r>
        <w:r w:rsidR="00322BF3" w:rsidRPr="00455ED7">
          <w:rPr>
            <w:rFonts w:eastAsia="Times New Roman"/>
            <w:smallCaps/>
            <w:webHidden/>
            <w:sz w:val="18"/>
            <w:szCs w:val="18"/>
            <w:lang w:eastAsia="sk-SK"/>
          </w:rPr>
          <w:fldChar w:fldCharType="separate"/>
        </w:r>
        <w:r>
          <w:rPr>
            <w:rFonts w:eastAsia="Times New Roman"/>
            <w:smallCaps/>
            <w:webHidden/>
            <w:sz w:val="18"/>
            <w:szCs w:val="18"/>
            <w:lang w:eastAsia="sk-SK"/>
          </w:rPr>
          <w:t>18</w:t>
        </w:r>
        <w:r w:rsidR="00322BF3" w:rsidRPr="00455ED7">
          <w:rPr>
            <w:rFonts w:eastAsia="Times New Roman"/>
            <w:smallCaps/>
            <w:webHidden/>
            <w:sz w:val="18"/>
            <w:szCs w:val="18"/>
            <w:lang w:eastAsia="sk-SK"/>
          </w:rPr>
          <w:fldChar w:fldCharType="end"/>
        </w:r>
      </w:hyperlink>
    </w:p>
    <w:p w:rsidR="00322BF3" w:rsidRPr="008A4979" w:rsidRDefault="0075753A">
      <w:pPr>
        <w:pStyle w:val="Obsah5"/>
        <w:rPr>
          <w:rFonts w:eastAsia="Times New Roman"/>
          <w:bCs w:val="0"/>
          <w:color w:val="auto"/>
          <w:sz w:val="22"/>
          <w:szCs w:val="22"/>
          <w:lang w:eastAsia="sk-SK"/>
        </w:rPr>
      </w:pPr>
      <w:hyperlink w:anchor="_Toc478043093" w:history="1">
        <w:r w:rsidR="00322BF3" w:rsidRPr="00322BF3">
          <w:rPr>
            <w:rStyle w:val="Hypertextovprepojenie"/>
            <w:sz w:val="18"/>
            <w:szCs w:val="18"/>
          </w:rPr>
          <w:t xml:space="preserve">1.6.3.3.2. Cieľový stav druhu kačice </w:t>
        </w:r>
        <w:r w:rsidR="00AE563C">
          <w:rPr>
            <w:rStyle w:val="Hypertextovprepojenie"/>
            <w:sz w:val="18"/>
            <w:szCs w:val="18"/>
          </w:rPr>
          <w:t>chrapľavej</w:t>
        </w:r>
        <w:r w:rsidR="00322BF3" w:rsidRPr="00322BF3">
          <w:rPr>
            <w:rStyle w:val="Hypertextovprepojenie"/>
            <w:sz w:val="18"/>
            <w:szCs w:val="18"/>
          </w:rPr>
          <w:t xml:space="preserve"> </w:t>
        </w:r>
        <w:r w:rsidR="00322BF3" w:rsidRPr="00322BF3">
          <w:rPr>
            <w:webHidden/>
          </w:rPr>
          <w:tab/>
        </w:r>
        <w:r w:rsidR="00322BF3" w:rsidRPr="00455ED7">
          <w:rPr>
            <w:rFonts w:eastAsia="Times New Roman"/>
            <w:smallCaps/>
            <w:webHidden/>
            <w:sz w:val="18"/>
            <w:szCs w:val="18"/>
            <w:lang w:eastAsia="sk-SK"/>
          </w:rPr>
          <w:fldChar w:fldCharType="begin"/>
        </w:r>
        <w:r w:rsidR="00322BF3" w:rsidRPr="00455ED7">
          <w:rPr>
            <w:rFonts w:eastAsia="Times New Roman"/>
            <w:smallCaps/>
            <w:webHidden/>
            <w:sz w:val="18"/>
            <w:szCs w:val="18"/>
            <w:lang w:eastAsia="sk-SK"/>
          </w:rPr>
          <w:instrText xml:space="preserve"> PAGEREF _Toc478043093 \h </w:instrText>
        </w:r>
        <w:r w:rsidR="00322BF3" w:rsidRPr="00455ED7">
          <w:rPr>
            <w:rFonts w:eastAsia="Times New Roman"/>
            <w:smallCaps/>
            <w:webHidden/>
            <w:sz w:val="18"/>
            <w:szCs w:val="18"/>
            <w:lang w:eastAsia="sk-SK"/>
          </w:rPr>
        </w:r>
        <w:r w:rsidR="00322BF3" w:rsidRPr="00455ED7">
          <w:rPr>
            <w:rFonts w:eastAsia="Times New Roman"/>
            <w:smallCaps/>
            <w:webHidden/>
            <w:sz w:val="18"/>
            <w:szCs w:val="18"/>
            <w:lang w:eastAsia="sk-SK"/>
          </w:rPr>
          <w:fldChar w:fldCharType="separate"/>
        </w:r>
        <w:r>
          <w:rPr>
            <w:rFonts w:eastAsia="Times New Roman"/>
            <w:smallCaps/>
            <w:webHidden/>
            <w:sz w:val="18"/>
            <w:szCs w:val="18"/>
            <w:lang w:eastAsia="sk-SK"/>
          </w:rPr>
          <w:t>19</w:t>
        </w:r>
        <w:r w:rsidR="00322BF3" w:rsidRPr="00455ED7">
          <w:rPr>
            <w:rFonts w:eastAsia="Times New Roman"/>
            <w:smallCaps/>
            <w:webHidden/>
            <w:sz w:val="18"/>
            <w:szCs w:val="18"/>
            <w:lang w:eastAsia="sk-SK"/>
          </w:rPr>
          <w:fldChar w:fldCharType="end"/>
        </w:r>
      </w:hyperlink>
    </w:p>
    <w:p w:rsidR="00322BF3" w:rsidRPr="008A4979" w:rsidRDefault="0075753A">
      <w:pPr>
        <w:pStyle w:val="Obsah5"/>
        <w:rPr>
          <w:rFonts w:eastAsia="Times New Roman"/>
          <w:bCs w:val="0"/>
          <w:color w:val="auto"/>
          <w:sz w:val="22"/>
          <w:szCs w:val="22"/>
          <w:lang w:eastAsia="sk-SK"/>
        </w:rPr>
      </w:pPr>
      <w:hyperlink w:anchor="_Toc478043094" w:history="1">
        <w:r w:rsidR="00322BF3" w:rsidRPr="00322BF3">
          <w:rPr>
            <w:rStyle w:val="Hypertextovprepojenie"/>
            <w:sz w:val="18"/>
            <w:szCs w:val="18"/>
          </w:rPr>
          <w:t xml:space="preserve">1.6.3.3.3. Cieľový stav druhu kane močiarnej </w:t>
        </w:r>
        <w:r w:rsidR="00322BF3" w:rsidRPr="00322BF3">
          <w:rPr>
            <w:webHidden/>
          </w:rPr>
          <w:tab/>
        </w:r>
        <w:r w:rsidR="00322BF3" w:rsidRPr="00455ED7">
          <w:rPr>
            <w:rFonts w:eastAsia="Times New Roman"/>
            <w:smallCaps/>
            <w:webHidden/>
            <w:sz w:val="18"/>
            <w:szCs w:val="18"/>
            <w:lang w:eastAsia="sk-SK"/>
          </w:rPr>
          <w:fldChar w:fldCharType="begin"/>
        </w:r>
        <w:r w:rsidR="00322BF3" w:rsidRPr="00455ED7">
          <w:rPr>
            <w:rFonts w:eastAsia="Times New Roman"/>
            <w:smallCaps/>
            <w:webHidden/>
            <w:sz w:val="18"/>
            <w:szCs w:val="18"/>
            <w:lang w:eastAsia="sk-SK"/>
          </w:rPr>
          <w:instrText xml:space="preserve"> PAGEREF _Toc478043094 \h </w:instrText>
        </w:r>
        <w:r w:rsidR="00322BF3" w:rsidRPr="00455ED7">
          <w:rPr>
            <w:rFonts w:eastAsia="Times New Roman"/>
            <w:smallCaps/>
            <w:webHidden/>
            <w:sz w:val="18"/>
            <w:szCs w:val="18"/>
            <w:lang w:eastAsia="sk-SK"/>
          </w:rPr>
        </w:r>
        <w:r w:rsidR="00322BF3" w:rsidRPr="00455ED7">
          <w:rPr>
            <w:rFonts w:eastAsia="Times New Roman"/>
            <w:smallCaps/>
            <w:webHidden/>
            <w:sz w:val="18"/>
            <w:szCs w:val="18"/>
            <w:lang w:eastAsia="sk-SK"/>
          </w:rPr>
          <w:fldChar w:fldCharType="separate"/>
        </w:r>
        <w:r>
          <w:rPr>
            <w:rFonts w:eastAsia="Times New Roman"/>
            <w:smallCaps/>
            <w:webHidden/>
            <w:sz w:val="18"/>
            <w:szCs w:val="18"/>
            <w:lang w:eastAsia="sk-SK"/>
          </w:rPr>
          <w:t>19</w:t>
        </w:r>
        <w:r w:rsidR="00322BF3" w:rsidRPr="00455ED7">
          <w:rPr>
            <w:rFonts w:eastAsia="Times New Roman"/>
            <w:smallCaps/>
            <w:webHidden/>
            <w:sz w:val="18"/>
            <w:szCs w:val="18"/>
            <w:lang w:eastAsia="sk-SK"/>
          </w:rPr>
          <w:fldChar w:fldCharType="end"/>
        </w:r>
      </w:hyperlink>
    </w:p>
    <w:p w:rsidR="00322BF3" w:rsidRPr="008A4979" w:rsidRDefault="0075753A">
      <w:pPr>
        <w:pStyle w:val="Obsah4"/>
        <w:rPr>
          <w:bCs w:val="0"/>
          <w:color w:val="auto"/>
          <w:sz w:val="22"/>
          <w:szCs w:val="22"/>
        </w:rPr>
      </w:pPr>
      <w:hyperlink w:anchor="_Toc478043095" w:history="1">
        <w:r w:rsidR="00322BF3" w:rsidRPr="00322BF3">
          <w:rPr>
            <w:rStyle w:val="Hypertextovprepojenie"/>
          </w:rPr>
          <w:t>1.6.3.4. Osobitné záujmy</w:t>
        </w:r>
        <w:r w:rsidR="00322BF3" w:rsidRPr="00322BF3">
          <w:rPr>
            <w:webHidden/>
          </w:rPr>
          <w:tab/>
        </w:r>
        <w:r w:rsidR="00322BF3" w:rsidRPr="00455ED7">
          <w:rPr>
            <w:smallCaps/>
            <w:webHidden/>
            <w:sz w:val="18"/>
            <w:szCs w:val="18"/>
          </w:rPr>
          <w:fldChar w:fldCharType="begin"/>
        </w:r>
        <w:r w:rsidR="00322BF3" w:rsidRPr="00455ED7">
          <w:rPr>
            <w:smallCaps/>
            <w:webHidden/>
            <w:sz w:val="18"/>
            <w:szCs w:val="18"/>
          </w:rPr>
          <w:instrText xml:space="preserve"> PAGEREF _Toc478043095 \h </w:instrText>
        </w:r>
        <w:r w:rsidR="00322BF3" w:rsidRPr="00455ED7">
          <w:rPr>
            <w:smallCaps/>
            <w:webHidden/>
            <w:sz w:val="18"/>
            <w:szCs w:val="18"/>
          </w:rPr>
        </w:r>
        <w:r w:rsidR="00322BF3" w:rsidRPr="00455ED7">
          <w:rPr>
            <w:smallCaps/>
            <w:webHidden/>
            <w:sz w:val="18"/>
            <w:szCs w:val="18"/>
          </w:rPr>
          <w:fldChar w:fldCharType="separate"/>
        </w:r>
        <w:r>
          <w:rPr>
            <w:smallCaps/>
            <w:webHidden/>
            <w:sz w:val="18"/>
            <w:szCs w:val="18"/>
          </w:rPr>
          <w:t>19</w:t>
        </w:r>
        <w:r w:rsidR="00322BF3" w:rsidRPr="00455ED7">
          <w:rPr>
            <w:smallCaps/>
            <w:webHidden/>
            <w:sz w:val="18"/>
            <w:szCs w:val="18"/>
          </w:rPr>
          <w:fldChar w:fldCharType="end"/>
        </w:r>
      </w:hyperlink>
    </w:p>
    <w:p w:rsidR="00322BF3" w:rsidRPr="008A4979" w:rsidRDefault="0075753A">
      <w:pPr>
        <w:pStyle w:val="Obsah5"/>
        <w:rPr>
          <w:rFonts w:eastAsia="Times New Roman"/>
          <w:bCs w:val="0"/>
          <w:color w:val="auto"/>
          <w:sz w:val="22"/>
          <w:szCs w:val="22"/>
          <w:lang w:eastAsia="sk-SK"/>
        </w:rPr>
      </w:pPr>
      <w:hyperlink w:anchor="_Toc478043096" w:history="1">
        <w:r w:rsidR="00322BF3" w:rsidRPr="00322BF3">
          <w:rPr>
            <w:rStyle w:val="Hypertextovprepojenie"/>
            <w:sz w:val="18"/>
            <w:szCs w:val="18"/>
          </w:rPr>
          <w:t>1.6.3.4.1.</w:t>
        </w:r>
        <w:r w:rsidR="00455ED7">
          <w:rPr>
            <w:rStyle w:val="Hypertextovprepojenie"/>
            <w:sz w:val="18"/>
            <w:szCs w:val="18"/>
          </w:rPr>
          <w:t xml:space="preserve"> Osobitné záujmy u druhu chriašt</w:t>
        </w:r>
        <w:r w:rsidR="001A03C4">
          <w:rPr>
            <w:rStyle w:val="Hypertextovprepojenie"/>
            <w:sz w:val="18"/>
            <w:szCs w:val="18"/>
          </w:rPr>
          <w:t>eľ</w:t>
        </w:r>
        <w:r w:rsidR="00322BF3" w:rsidRPr="00322BF3">
          <w:rPr>
            <w:rStyle w:val="Hypertextovprepojenie"/>
            <w:sz w:val="18"/>
            <w:szCs w:val="18"/>
          </w:rPr>
          <w:t xml:space="preserve"> bodkovaný </w:t>
        </w:r>
        <w:r w:rsidR="00322BF3" w:rsidRPr="00322BF3">
          <w:rPr>
            <w:webHidden/>
          </w:rPr>
          <w:tab/>
        </w:r>
        <w:r w:rsidR="00322BF3" w:rsidRPr="00455ED7">
          <w:rPr>
            <w:rFonts w:eastAsia="Times New Roman"/>
            <w:smallCaps/>
            <w:webHidden/>
            <w:sz w:val="18"/>
            <w:szCs w:val="18"/>
            <w:lang w:eastAsia="sk-SK"/>
          </w:rPr>
          <w:fldChar w:fldCharType="begin"/>
        </w:r>
        <w:r w:rsidR="00322BF3" w:rsidRPr="00455ED7">
          <w:rPr>
            <w:rFonts w:eastAsia="Times New Roman"/>
            <w:smallCaps/>
            <w:webHidden/>
            <w:sz w:val="18"/>
            <w:szCs w:val="18"/>
            <w:lang w:eastAsia="sk-SK"/>
          </w:rPr>
          <w:instrText xml:space="preserve"> PAGEREF _Toc478043096 \h </w:instrText>
        </w:r>
        <w:r w:rsidR="00322BF3" w:rsidRPr="00455ED7">
          <w:rPr>
            <w:rFonts w:eastAsia="Times New Roman"/>
            <w:smallCaps/>
            <w:webHidden/>
            <w:sz w:val="18"/>
            <w:szCs w:val="18"/>
            <w:lang w:eastAsia="sk-SK"/>
          </w:rPr>
        </w:r>
        <w:r w:rsidR="00322BF3" w:rsidRPr="00455ED7">
          <w:rPr>
            <w:rFonts w:eastAsia="Times New Roman"/>
            <w:smallCaps/>
            <w:webHidden/>
            <w:sz w:val="18"/>
            <w:szCs w:val="18"/>
            <w:lang w:eastAsia="sk-SK"/>
          </w:rPr>
          <w:fldChar w:fldCharType="separate"/>
        </w:r>
        <w:r>
          <w:rPr>
            <w:rFonts w:eastAsia="Times New Roman"/>
            <w:smallCaps/>
            <w:webHidden/>
            <w:sz w:val="18"/>
            <w:szCs w:val="18"/>
            <w:lang w:eastAsia="sk-SK"/>
          </w:rPr>
          <w:t>19</w:t>
        </w:r>
        <w:r w:rsidR="00322BF3" w:rsidRPr="00455ED7">
          <w:rPr>
            <w:rFonts w:eastAsia="Times New Roman"/>
            <w:smallCaps/>
            <w:webHidden/>
            <w:sz w:val="18"/>
            <w:szCs w:val="18"/>
            <w:lang w:eastAsia="sk-SK"/>
          </w:rPr>
          <w:fldChar w:fldCharType="end"/>
        </w:r>
      </w:hyperlink>
    </w:p>
    <w:p w:rsidR="00322BF3" w:rsidRPr="008A4979" w:rsidRDefault="0075753A">
      <w:pPr>
        <w:pStyle w:val="Obsah5"/>
        <w:rPr>
          <w:rFonts w:eastAsia="Times New Roman"/>
          <w:bCs w:val="0"/>
          <w:color w:val="auto"/>
          <w:sz w:val="22"/>
          <w:szCs w:val="22"/>
          <w:lang w:eastAsia="sk-SK"/>
        </w:rPr>
      </w:pPr>
      <w:hyperlink w:anchor="_Toc478043097" w:history="1">
        <w:r w:rsidR="00322BF3" w:rsidRPr="00322BF3">
          <w:rPr>
            <w:rStyle w:val="Hypertextovprepojenie"/>
            <w:sz w:val="18"/>
            <w:szCs w:val="18"/>
          </w:rPr>
          <w:t xml:space="preserve">1.6.3.4.2. Osobitné záujmy u druhu kačica </w:t>
        </w:r>
        <w:r w:rsidR="00AE563C">
          <w:rPr>
            <w:rStyle w:val="Hypertextovprepojenie"/>
            <w:sz w:val="18"/>
            <w:szCs w:val="18"/>
          </w:rPr>
          <w:t>chrapľavá</w:t>
        </w:r>
        <w:r w:rsidR="00322BF3" w:rsidRPr="00322BF3">
          <w:rPr>
            <w:rStyle w:val="Hypertextovprepojenie"/>
            <w:sz w:val="18"/>
            <w:szCs w:val="18"/>
          </w:rPr>
          <w:t xml:space="preserve"> </w:t>
        </w:r>
        <w:r w:rsidR="00322BF3" w:rsidRPr="00322BF3">
          <w:rPr>
            <w:webHidden/>
          </w:rPr>
          <w:tab/>
        </w:r>
        <w:r w:rsidR="00322BF3" w:rsidRPr="00455ED7">
          <w:rPr>
            <w:rFonts w:eastAsia="Times New Roman"/>
            <w:smallCaps/>
            <w:webHidden/>
            <w:sz w:val="18"/>
            <w:szCs w:val="18"/>
            <w:lang w:eastAsia="sk-SK"/>
          </w:rPr>
          <w:fldChar w:fldCharType="begin"/>
        </w:r>
        <w:r w:rsidR="00322BF3" w:rsidRPr="00455ED7">
          <w:rPr>
            <w:rFonts w:eastAsia="Times New Roman"/>
            <w:smallCaps/>
            <w:webHidden/>
            <w:sz w:val="18"/>
            <w:szCs w:val="18"/>
            <w:lang w:eastAsia="sk-SK"/>
          </w:rPr>
          <w:instrText xml:space="preserve"> PAGEREF _Toc478043097 \h </w:instrText>
        </w:r>
        <w:r w:rsidR="00322BF3" w:rsidRPr="00455ED7">
          <w:rPr>
            <w:rFonts w:eastAsia="Times New Roman"/>
            <w:smallCaps/>
            <w:webHidden/>
            <w:sz w:val="18"/>
            <w:szCs w:val="18"/>
            <w:lang w:eastAsia="sk-SK"/>
          </w:rPr>
        </w:r>
        <w:r w:rsidR="00322BF3" w:rsidRPr="00455ED7">
          <w:rPr>
            <w:rFonts w:eastAsia="Times New Roman"/>
            <w:smallCaps/>
            <w:webHidden/>
            <w:sz w:val="18"/>
            <w:szCs w:val="18"/>
            <w:lang w:eastAsia="sk-SK"/>
          </w:rPr>
          <w:fldChar w:fldCharType="separate"/>
        </w:r>
        <w:r>
          <w:rPr>
            <w:rFonts w:eastAsia="Times New Roman"/>
            <w:smallCaps/>
            <w:webHidden/>
            <w:sz w:val="18"/>
            <w:szCs w:val="18"/>
            <w:lang w:eastAsia="sk-SK"/>
          </w:rPr>
          <w:t>19</w:t>
        </w:r>
        <w:r w:rsidR="00322BF3" w:rsidRPr="00455ED7">
          <w:rPr>
            <w:rFonts w:eastAsia="Times New Roman"/>
            <w:smallCaps/>
            <w:webHidden/>
            <w:sz w:val="18"/>
            <w:szCs w:val="18"/>
            <w:lang w:eastAsia="sk-SK"/>
          </w:rPr>
          <w:fldChar w:fldCharType="end"/>
        </w:r>
      </w:hyperlink>
    </w:p>
    <w:p w:rsidR="00322BF3" w:rsidRPr="008A4979" w:rsidRDefault="0075753A">
      <w:pPr>
        <w:pStyle w:val="Obsah5"/>
        <w:rPr>
          <w:rFonts w:eastAsia="Times New Roman"/>
          <w:bCs w:val="0"/>
          <w:color w:val="auto"/>
          <w:sz w:val="22"/>
          <w:szCs w:val="22"/>
          <w:lang w:eastAsia="sk-SK"/>
        </w:rPr>
      </w:pPr>
      <w:hyperlink w:anchor="_Toc478043098" w:history="1">
        <w:r w:rsidR="00322BF3" w:rsidRPr="00322BF3">
          <w:rPr>
            <w:rStyle w:val="Hypertextovprepojenie"/>
            <w:sz w:val="18"/>
            <w:szCs w:val="18"/>
          </w:rPr>
          <w:t xml:space="preserve">1.6.3.4.3. Osobitné záujmy u druhu kaňa močiarna </w:t>
        </w:r>
        <w:r w:rsidR="00322BF3" w:rsidRPr="00322BF3">
          <w:rPr>
            <w:webHidden/>
          </w:rPr>
          <w:tab/>
        </w:r>
        <w:r w:rsidR="00322BF3" w:rsidRPr="00455ED7">
          <w:rPr>
            <w:rFonts w:eastAsia="Times New Roman"/>
            <w:smallCaps/>
            <w:webHidden/>
            <w:sz w:val="18"/>
            <w:szCs w:val="18"/>
            <w:lang w:eastAsia="sk-SK"/>
          </w:rPr>
          <w:fldChar w:fldCharType="begin"/>
        </w:r>
        <w:r w:rsidR="00322BF3" w:rsidRPr="00455ED7">
          <w:rPr>
            <w:rFonts w:eastAsia="Times New Roman"/>
            <w:smallCaps/>
            <w:webHidden/>
            <w:sz w:val="18"/>
            <w:szCs w:val="18"/>
            <w:lang w:eastAsia="sk-SK"/>
          </w:rPr>
          <w:instrText xml:space="preserve"> PAGEREF _Toc478043098 \h </w:instrText>
        </w:r>
        <w:r w:rsidR="00322BF3" w:rsidRPr="00455ED7">
          <w:rPr>
            <w:rFonts w:eastAsia="Times New Roman"/>
            <w:smallCaps/>
            <w:webHidden/>
            <w:sz w:val="18"/>
            <w:szCs w:val="18"/>
            <w:lang w:eastAsia="sk-SK"/>
          </w:rPr>
        </w:r>
        <w:r w:rsidR="00322BF3" w:rsidRPr="00455ED7">
          <w:rPr>
            <w:rFonts w:eastAsia="Times New Roman"/>
            <w:smallCaps/>
            <w:webHidden/>
            <w:sz w:val="18"/>
            <w:szCs w:val="18"/>
            <w:lang w:eastAsia="sk-SK"/>
          </w:rPr>
          <w:fldChar w:fldCharType="separate"/>
        </w:r>
        <w:r>
          <w:rPr>
            <w:rFonts w:eastAsia="Times New Roman"/>
            <w:smallCaps/>
            <w:webHidden/>
            <w:sz w:val="18"/>
            <w:szCs w:val="18"/>
            <w:lang w:eastAsia="sk-SK"/>
          </w:rPr>
          <w:t>19</w:t>
        </w:r>
        <w:r w:rsidR="00322BF3" w:rsidRPr="00455ED7">
          <w:rPr>
            <w:rFonts w:eastAsia="Times New Roman"/>
            <w:smallCaps/>
            <w:webHidden/>
            <w:sz w:val="18"/>
            <w:szCs w:val="18"/>
            <w:lang w:eastAsia="sk-SK"/>
          </w:rPr>
          <w:fldChar w:fldCharType="end"/>
        </w:r>
      </w:hyperlink>
    </w:p>
    <w:p w:rsidR="00322BF3" w:rsidRPr="008A4979" w:rsidRDefault="0075753A">
      <w:pPr>
        <w:pStyle w:val="Obsah3"/>
        <w:rPr>
          <w:bCs w:val="0"/>
          <w:iCs w:val="0"/>
          <w:color w:val="auto"/>
          <w:sz w:val="22"/>
          <w:szCs w:val="22"/>
        </w:rPr>
      </w:pPr>
      <w:hyperlink w:anchor="_Toc478043099" w:history="1">
        <w:r w:rsidR="00322BF3" w:rsidRPr="00322BF3">
          <w:rPr>
            <w:rStyle w:val="Hypertextovprepojenie"/>
          </w:rPr>
          <w:t xml:space="preserve">1.6.4. </w:t>
        </w:r>
        <w:r w:rsidR="00322BF3" w:rsidRPr="008A4979">
          <w:rPr>
            <w:bCs w:val="0"/>
            <w:iCs w:val="0"/>
            <w:color w:val="auto"/>
            <w:sz w:val="22"/>
            <w:szCs w:val="22"/>
          </w:rPr>
          <w:tab/>
        </w:r>
        <w:r w:rsidR="00322BF3" w:rsidRPr="00322BF3">
          <w:rPr>
            <w:rStyle w:val="Hypertextovprepojenie"/>
          </w:rPr>
          <w:t>Hodnotenie ďalších osobitných záujmov ochrany prírody a krajiny v území</w:t>
        </w:r>
        <w:r w:rsidR="00322BF3" w:rsidRPr="00322BF3">
          <w:rPr>
            <w:webHidden/>
          </w:rPr>
          <w:tab/>
        </w:r>
        <w:r w:rsidR="00322BF3" w:rsidRPr="00455ED7">
          <w:rPr>
            <w:iCs w:val="0"/>
            <w:smallCaps/>
            <w:webHidden/>
            <w:sz w:val="18"/>
            <w:szCs w:val="18"/>
          </w:rPr>
          <w:fldChar w:fldCharType="begin"/>
        </w:r>
        <w:r w:rsidR="00322BF3" w:rsidRPr="00455ED7">
          <w:rPr>
            <w:iCs w:val="0"/>
            <w:smallCaps/>
            <w:webHidden/>
            <w:sz w:val="18"/>
            <w:szCs w:val="18"/>
          </w:rPr>
          <w:instrText xml:space="preserve"> PAGEREF _Toc478043099 \h </w:instrText>
        </w:r>
        <w:r w:rsidR="00322BF3" w:rsidRPr="00455ED7">
          <w:rPr>
            <w:iCs w:val="0"/>
            <w:smallCaps/>
            <w:webHidden/>
            <w:sz w:val="18"/>
            <w:szCs w:val="18"/>
          </w:rPr>
        </w:r>
        <w:r w:rsidR="00322BF3" w:rsidRPr="00455ED7">
          <w:rPr>
            <w:iCs w:val="0"/>
            <w:smallCaps/>
            <w:webHidden/>
            <w:sz w:val="18"/>
            <w:szCs w:val="18"/>
          </w:rPr>
          <w:fldChar w:fldCharType="separate"/>
        </w:r>
        <w:r>
          <w:rPr>
            <w:iCs w:val="0"/>
            <w:smallCaps/>
            <w:webHidden/>
            <w:sz w:val="18"/>
            <w:szCs w:val="18"/>
          </w:rPr>
          <w:t>20</w:t>
        </w:r>
        <w:r w:rsidR="00322BF3" w:rsidRPr="00455ED7">
          <w:rPr>
            <w:iCs w:val="0"/>
            <w:smallCaps/>
            <w:webHidden/>
            <w:sz w:val="18"/>
            <w:szCs w:val="18"/>
          </w:rPr>
          <w:fldChar w:fldCharType="end"/>
        </w:r>
      </w:hyperlink>
    </w:p>
    <w:p w:rsidR="00322BF3" w:rsidRPr="008A4979" w:rsidRDefault="0075753A">
      <w:pPr>
        <w:pStyle w:val="Obsah2"/>
        <w:rPr>
          <w:bCs w:val="0"/>
          <w:smallCaps w:val="0"/>
          <w:color w:val="auto"/>
          <w:sz w:val="22"/>
          <w:szCs w:val="22"/>
        </w:rPr>
      </w:pPr>
      <w:hyperlink w:anchor="_Toc478043100" w:history="1">
        <w:r w:rsidR="00322BF3" w:rsidRPr="00322BF3">
          <w:rPr>
            <w:rStyle w:val="Hypertextovprepojenie"/>
          </w:rPr>
          <w:t xml:space="preserve">1.7. </w:t>
        </w:r>
        <w:r w:rsidR="00322BF3" w:rsidRPr="008A4979">
          <w:rPr>
            <w:bCs w:val="0"/>
            <w:smallCaps w:val="0"/>
            <w:color w:val="auto"/>
            <w:sz w:val="22"/>
            <w:szCs w:val="22"/>
          </w:rPr>
          <w:tab/>
        </w:r>
        <w:r w:rsidR="00322BF3" w:rsidRPr="00322BF3">
          <w:rPr>
            <w:rStyle w:val="Hypertextovprepojenie"/>
          </w:rPr>
          <w:t>Výsledky kompletného zisťovania stavu lesa</w:t>
        </w:r>
        <w:r w:rsidR="00322BF3" w:rsidRPr="00322BF3">
          <w:rPr>
            <w:webHidden/>
          </w:rPr>
          <w:tab/>
        </w:r>
        <w:r w:rsidR="00322BF3" w:rsidRPr="00455ED7">
          <w:rPr>
            <w:webHidden/>
            <w:sz w:val="18"/>
            <w:szCs w:val="18"/>
          </w:rPr>
          <w:fldChar w:fldCharType="begin"/>
        </w:r>
        <w:r w:rsidR="00322BF3" w:rsidRPr="00455ED7">
          <w:rPr>
            <w:webHidden/>
            <w:sz w:val="18"/>
            <w:szCs w:val="18"/>
          </w:rPr>
          <w:instrText xml:space="preserve"> PAGEREF _Toc478043100 \h </w:instrText>
        </w:r>
        <w:r w:rsidR="00322BF3" w:rsidRPr="00455ED7">
          <w:rPr>
            <w:webHidden/>
            <w:sz w:val="18"/>
            <w:szCs w:val="18"/>
          </w:rPr>
        </w:r>
        <w:r w:rsidR="00322BF3" w:rsidRPr="00455ED7">
          <w:rPr>
            <w:webHidden/>
            <w:sz w:val="18"/>
            <w:szCs w:val="18"/>
          </w:rPr>
          <w:fldChar w:fldCharType="separate"/>
        </w:r>
        <w:r>
          <w:rPr>
            <w:webHidden/>
            <w:sz w:val="18"/>
            <w:szCs w:val="18"/>
          </w:rPr>
          <w:t>20</w:t>
        </w:r>
        <w:r w:rsidR="00322BF3" w:rsidRPr="00455ED7">
          <w:rPr>
            <w:webHidden/>
            <w:sz w:val="18"/>
            <w:szCs w:val="18"/>
          </w:rPr>
          <w:fldChar w:fldCharType="end"/>
        </w:r>
      </w:hyperlink>
    </w:p>
    <w:p w:rsidR="00322BF3" w:rsidRPr="008A4979" w:rsidRDefault="0075753A">
      <w:pPr>
        <w:pStyle w:val="Obsah1"/>
        <w:rPr>
          <w:b w:val="0"/>
          <w:caps w:val="0"/>
          <w:color w:val="auto"/>
          <w:sz w:val="22"/>
          <w:szCs w:val="22"/>
        </w:rPr>
      </w:pPr>
      <w:hyperlink w:anchor="_Toc478043101" w:history="1">
        <w:r w:rsidR="00322BF3" w:rsidRPr="00322BF3">
          <w:rPr>
            <w:rStyle w:val="Hypertextovprepojenie"/>
          </w:rPr>
          <w:t>2. Socioekonomické pomery (využívanie územia a jeho okolia, pozitívne a negatívne faktory)</w:t>
        </w:r>
        <w:r w:rsidR="00322BF3" w:rsidRPr="00322BF3">
          <w:rPr>
            <w:webHidden/>
          </w:rPr>
          <w:tab/>
        </w:r>
        <w:r w:rsidR="00322BF3" w:rsidRPr="00455ED7">
          <w:rPr>
            <w:b w:val="0"/>
            <w:bCs/>
            <w:caps w:val="0"/>
            <w:smallCaps/>
            <w:webHidden/>
            <w:sz w:val="18"/>
            <w:szCs w:val="18"/>
          </w:rPr>
          <w:fldChar w:fldCharType="begin"/>
        </w:r>
        <w:r w:rsidR="00322BF3" w:rsidRPr="00455ED7">
          <w:rPr>
            <w:b w:val="0"/>
            <w:bCs/>
            <w:caps w:val="0"/>
            <w:smallCaps/>
            <w:webHidden/>
            <w:sz w:val="18"/>
            <w:szCs w:val="18"/>
          </w:rPr>
          <w:instrText xml:space="preserve"> PAGEREF _Toc478043101 \h </w:instrText>
        </w:r>
        <w:r w:rsidR="00322BF3" w:rsidRPr="00455ED7">
          <w:rPr>
            <w:b w:val="0"/>
            <w:bCs/>
            <w:caps w:val="0"/>
            <w:smallCaps/>
            <w:webHidden/>
            <w:sz w:val="18"/>
            <w:szCs w:val="18"/>
          </w:rPr>
        </w:r>
        <w:r w:rsidR="00322BF3" w:rsidRPr="00455ED7">
          <w:rPr>
            <w:b w:val="0"/>
            <w:bCs/>
            <w:caps w:val="0"/>
            <w:smallCaps/>
            <w:webHidden/>
            <w:sz w:val="18"/>
            <w:szCs w:val="18"/>
          </w:rPr>
          <w:fldChar w:fldCharType="separate"/>
        </w:r>
        <w:r>
          <w:rPr>
            <w:b w:val="0"/>
            <w:bCs/>
            <w:caps w:val="0"/>
            <w:smallCaps/>
            <w:webHidden/>
            <w:sz w:val="18"/>
            <w:szCs w:val="18"/>
          </w:rPr>
          <w:t>20</w:t>
        </w:r>
        <w:r w:rsidR="00322BF3" w:rsidRPr="00455ED7">
          <w:rPr>
            <w:b w:val="0"/>
            <w:bCs/>
            <w:caps w:val="0"/>
            <w:smallCaps/>
            <w:webHidden/>
            <w:sz w:val="18"/>
            <w:szCs w:val="18"/>
          </w:rPr>
          <w:fldChar w:fldCharType="end"/>
        </w:r>
      </w:hyperlink>
    </w:p>
    <w:p w:rsidR="00322BF3" w:rsidRPr="008A4979" w:rsidRDefault="0075753A">
      <w:pPr>
        <w:pStyle w:val="Obsah2"/>
        <w:rPr>
          <w:bCs w:val="0"/>
          <w:smallCaps w:val="0"/>
          <w:color w:val="auto"/>
          <w:sz w:val="22"/>
          <w:szCs w:val="22"/>
        </w:rPr>
      </w:pPr>
      <w:hyperlink w:anchor="_Toc478043102" w:history="1">
        <w:r w:rsidR="00322BF3" w:rsidRPr="00322BF3">
          <w:rPr>
            <w:rStyle w:val="Hypertextovprepojenie"/>
          </w:rPr>
          <w:t xml:space="preserve">2.1. </w:t>
        </w:r>
        <w:r w:rsidR="00322BF3" w:rsidRPr="008A4979">
          <w:rPr>
            <w:bCs w:val="0"/>
            <w:smallCaps w:val="0"/>
            <w:color w:val="auto"/>
            <w:sz w:val="22"/>
            <w:szCs w:val="22"/>
          </w:rPr>
          <w:tab/>
        </w:r>
        <w:r w:rsidR="00322BF3" w:rsidRPr="00322BF3">
          <w:rPr>
            <w:rStyle w:val="Hypertextovprepojenie"/>
          </w:rPr>
          <w:t>Historický kontext</w:t>
        </w:r>
        <w:r w:rsidR="00322BF3" w:rsidRPr="00322BF3">
          <w:rPr>
            <w:webHidden/>
          </w:rPr>
          <w:tab/>
        </w:r>
        <w:r w:rsidR="00322BF3" w:rsidRPr="00455ED7">
          <w:rPr>
            <w:webHidden/>
            <w:sz w:val="18"/>
            <w:szCs w:val="18"/>
          </w:rPr>
          <w:fldChar w:fldCharType="begin"/>
        </w:r>
        <w:r w:rsidR="00322BF3" w:rsidRPr="00455ED7">
          <w:rPr>
            <w:webHidden/>
            <w:sz w:val="18"/>
            <w:szCs w:val="18"/>
          </w:rPr>
          <w:instrText xml:space="preserve"> PAGEREF _Toc478043102 \h </w:instrText>
        </w:r>
        <w:r w:rsidR="00322BF3" w:rsidRPr="00455ED7">
          <w:rPr>
            <w:webHidden/>
            <w:sz w:val="18"/>
            <w:szCs w:val="18"/>
          </w:rPr>
        </w:r>
        <w:r w:rsidR="00322BF3" w:rsidRPr="00455ED7">
          <w:rPr>
            <w:webHidden/>
            <w:sz w:val="18"/>
            <w:szCs w:val="18"/>
          </w:rPr>
          <w:fldChar w:fldCharType="separate"/>
        </w:r>
        <w:r>
          <w:rPr>
            <w:webHidden/>
            <w:sz w:val="18"/>
            <w:szCs w:val="18"/>
          </w:rPr>
          <w:t>20</w:t>
        </w:r>
        <w:r w:rsidR="00322BF3" w:rsidRPr="00455ED7">
          <w:rPr>
            <w:webHidden/>
            <w:sz w:val="18"/>
            <w:szCs w:val="18"/>
          </w:rPr>
          <w:fldChar w:fldCharType="end"/>
        </w:r>
      </w:hyperlink>
    </w:p>
    <w:p w:rsidR="00322BF3" w:rsidRPr="008A4979" w:rsidRDefault="0075753A">
      <w:pPr>
        <w:pStyle w:val="Obsah2"/>
        <w:rPr>
          <w:bCs w:val="0"/>
          <w:smallCaps w:val="0"/>
          <w:color w:val="auto"/>
          <w:sz w:val="22"/>
          <w:szCs w:val="22"/>
        </w:rPr>
      </w:pPr>
      <w:hyperlink w:anchor="_Toc478043103" w:history="1">
        <w:r w:rsidR="00322BF3" w:rsidRPr="00322BF3">
          <w:rPr>
            <w:rStyle w:val="Hypertextovprepojenie"/>
          </w:rPr>
          <w:t xml:space="preserve">2.2. </w:t>
        </w:r>
        <w:r w:rsidR="00322BF3" w:rsidRPr="008A4979">
          <w:rPr>
            <w:bCs w:val="0"/>
            <w:smallCaps w:val="0"/>
            <w:color w:val="auto"/>
            <w:sz w:val="22"/>
            <w:szCs w:val="22"/>
          </w:rPr>
          <w:tab/>
        </w:r>
        <w:r w:rsidR="00322BF3" w:rsidRPr="00322BF3">
          <w:rPr>
            <w:rStyle w:val="Hypertextovprepojenie"/>
          </w:rPr>
          <w:t>Stručný opis aktuálneho stavu</w:t>
        </w:r>
        <w:r w:rsidR="00322BF3" w:rsidRPr="00322BF3">
          <w:rPr>
            <w:webHidden/>
          </w:rPr>
          <w:tab/>
        </w:r>
        <w:r w:rsidR="00322BF3" w:rsidRPr="00455ED7">
          <w:rPr>
            <w:webHidden/>
            <w:sz w:val="18"/>
            <w:szCs w:val="18"/>
          </w:rPr>
          <w:fldChar w:fldCharType="begin"/>
        </w:r>
        <w:r w:rsidR="00322BF3" w:rsidRPr="00455ED7">
          <w:rPr>
            <w:webHidden/>
            <w:sz w:val="18"/>
            <w:szCs w:val="18"/>
          </w:rPr>
          <w:instrText xml:space="preserve"> PAGEREF _Toc478043103 \h </w:instrText>
        </w:r>
        <w:r w:rsidR="00322BF3" w:rsidRPr="00455ED7">
          <w:rPr>
            <w:webHidden/>
            <w:sz w:val="18"/>
            <w:szCs w:val="18"/>
          </w:rPr>
        </w:r>
        <w:r w:rsidR="00322BF3" w:rsidRPr="00455ED7">
          <w:rPr>
            <w:webHidden/>
            <w:sz w:val="18"/>
            <w:szCs w:val="18"/>
          </w:rPr>
          <w:fldChar w:fldCharType="separate"/>
        </w:r>
        <w:r>
          <w:rPr>
            <w:webHidden/>
            <w:sz w:val="18"/>
            <w:szCs w:val="18"/>
          </w:rPr>
          <w:t>21</w:t>
        </w:r>
        <w:r w:rsidR="00322BF3" w:rsidRPr="00455ED7">
          <w:rPr>
            <w:webHidden/>
            <w:sz w:val="18"/>
            <w:szCs w:val="18"/>
          </w:rPr>
          <w:fldChar w:fldCharType="end"/>
        </w:r>
      </w:hyperlink>
    </w:p>
    <w:p w:rsidR="00322BF3" w:rsidRPr="008A4979" w:rsidRDefault="0075753A">
      <w:pPr>
        <w:pStyle w:val="Obsah2"/>
        <w:rPr>
          <w:bCs w:val="0"/>
          <w:smallCaps w:val="0"/>
          <w:color w:val="auto"/>
          <w:sz w:val="22"/>
          <w:szCs w:val="22"/>
        </w:rPr>
      </w:pPr>
      <w:hyperlink w:anchor="_Toc478043104" w:history="1">
        <w:r w:rsidR="00322BF3" w:rsidRPr="00322BF3">
          <w:rPr>
            <w:rStyle w:val="Hypertextovprepojenie"/>
          </w:rPr>
          <w:t xml:space="preserve">2.3. </w:t>
        </w:r>
        <w:r w:rsidR="00322BF3" w:rsidRPr="008A4979">
          <w:rPr>
            <w:bCs w:val="0"/>
            <w:smallCaps w:val="0"/>
            <w:color w:val="auto"/>
            <w:sz w:val="22"/>
            <w:szCs w:val="22"/>
          </w:rPr>
          <w:tab/>
        </w:r>
        <w:r w:rsidR="00322BF3" w:rsidRPr="00322BF3">
          <w:rPr>
            <w:rStyle w:val="Hypertextovprepojenie"/>
          </w:rPr>
          <w:t>Návrh zásad a opatrení využívania územia a jeho okolia z hľadiska cieľov ochrany</w:t>
        </w:r>
        <w:r w:rsidR="00322BF3" w:rsidRPr="00322BF3">
          <w:rPr>
            <w:webHidden/>
          </w:rPr>
          <w:tab/>
        </w:r>
        <w:r w:rsidR="00322BF3" w:rsidRPr="00455ED7">
          <w:rPr>
            <w:webHidden/>
            <w:sz w:val="18"/>
            <w:szCs w:val="18"/>
          </w:rPr>
          <w:fldChar w:fldCharType="begin"/>
        </w:r>
        <w:r w:rsidR="00322BF3" w:rsidRPr="00455ED7">
          <w:rPr>
            <w:webHidden/>
            <w:sz w:val="18"/>
            <w:szCs w:val="18"/>
          </w:rPr>
          <w:instrText xml:space="preserve"> PAGEREF _Toc478043104 \h </w:instrText>
        </w:r>
        <w:r w:rsidR="00322BF3" w:rsidRPr="00455ED7">
          <w:rPr>
            <w:webHidden/>
            <w:sz w:val="18"/>
            <w:szCs w:val="18"/>
          </w:rPr>
        </w:r>
        <w:r w:rsidR="00322BF3" w:rsidRPr="00455ED7">
          <w:rPr>
            <w:webHidden/>
            <w:sz w:val="18"/>
            <w:szCs w:val="18"/>
          </w:rPr>
          <w:fldChar w:fldCharType="separate"/>
        </w:r>
        <w:r>
          <w:rPr>
            <w:webHidden/>
            <w:sz w:val="18"/>
            <w:szCs w:val="18"/>
          </w:rPr>
          <w:t>22</w:t>
        </w:r>
        <w:r w:rsidR="00322BF3" w:rsidRPr="00455ED7">
          <w:rPr>
            <w:webHidden/>
            <w:sz w:val="18"/>
            <w:szCs w:val="18"/>
          </w:rPr>
          <w:fldChar w:fldCharType="end"/>
        </w:r>
      </w:hyperlink>
    </w:p>
    <w:p w:rsidR="00322BF3" w:rsidRPr="008A4979" w:rsidRDefault="0075753A">
      <w:pPr>
        <w:pStyle w:val="Obsah3"/>
        <w:rPr>
          <w:bCs w:val="0"/>
          <w:iCs w:val="0"/>
          <w:color w:val="auto"/>
          <w:sz w:val="22"/>
          <w:szCs w:val="22"/>
        </w:rPr>
      </w:pPr>
      <w:hyperlink w:anchor="_Toc478043105" w:history="1">
        <w:r w:rsidR="00322BF3" w:rsidRPr="00322BF3">
          <w:rPr>
            <w:rStyle w:val="Hypertextovprepojenie"/>
          </w:rPr>
          <w:t xml:space="preserve">2.3.1. </w:t>
        </w:r>
        <w:r w:rsidR="00322BF3" w:rsidRPr="008A4979">
          <w:rPr>
            <w:bCs w:val="0"/>
            <w:iCs w:val="0"/>
            <w:color w:val="auto"/>
            <w:sz w:val="22"/>
            <w:szCs w:val="22"/>
          </w:rPr>
          <w:tab/>
        </w:r>
        <w:r w:rsidR="00322BF3" w:rsidRPr="00322BF3">
          <w:rPr>
            <w:rStyle w:val="Hypertextovprepojenie"/>
          </w:rPr>
          <w:t>Návrh zásad a opatrení pre jednotlivé predmety ochrany</w:t>
        </w:r>
        <w:r w:rsidR="00322BF3" w:rsidRPr="00322BF3">
          <w:rPr>
            <w:webHidden/>
          </w:rPr>
          <w:tab/>
        </w:r>
        <w:r w:rsidR="00322BF3" w:rsidRPr="00455ED7">
          <w:rPr>
            <w:iCs w:val="0"/>
            <w:smallCaps/>
            <w:webHidden/>
            <w:sz w:val="18"/>
            <w:szCs w:val="18"/>
          </w:rPr>
          <w:fldChar w:fldCharType="begin"/>
        </w:r>
        <w:r w:rsidR="00322BF3" w:rsidRPr="00455ED7">
          <w:rPr>
            <w:iCs w:val="0"/>
            <w:smallCaps/>
            <w:webHidden/>
            <w:sz w:val="18"/>
            <w:szCs w:val="18"/>
          </w:rPr>
          <w:instrText xml:space="preserve"> PAGEREF _Toc478043105 \h </w:instrText>
        </w:r>
        <w:r w:rsidR="00322BF3" w:rsidRPr="00455ED7">
          <w:rPr>
            <w:iCs w:val="0"/>
            <w:smallCaps/>
            <w:webHidden/>
            <w:sz w:val="18"/>
            <w:szCs w:val="18"/>
          </w:rPr>
        </w:r>
        <w:r w:rsidR="00322BF3" w:rsidRPr="00455ED7">
          <w:rPr>
            <w:iCs w:val="0"/>
            <w:smallCaps/>
            <w:webHidden/>
            <w:sz w:val="18"/>
            <w:szCs w:val="18"/>
          </w:rPr>
          <w:fldChar w:fldCharType="separate"/>
        </w:r>
        <w:r>
          <w:rPr>
            <w:iCs w:val="0"/>
            <w:smallCaps/>
            <w:webHidden/>
            <w:sz w:val="18"/>
            <w:szCs w:val="18"/>
          </w:rPr>
          <w:t>22</w:t>
        </w:r>
        <w:r w:rsidR="00322BF3" w:rsidRPr="00455ED7">
          <w:rPr>
            <w:iCs w:val="0"/>
            <w:smallCaps/>
            <w:webHidden/>
            <w:sz w:val="18"/>
            <w:szCs w:val="18"/>
          </w:rPr>
          <w:fldChar w:fldCharType="end"/>
        </w:r>
      </w:hyperlink>
    </w:p>
    <w:p w:rsidR="00322BF3" w:rsidRPr="008A4979" w:rsidRDefault="0075753A">
      <w:pPr>
        <w:pStyle w:val="Obsah4"/>
        <w:rPr>
          <w:bCs w:val="0"/>
          <w:color w:val="auto"/>
          <w:sz w:val="22"/>
          <w:szCs w:val="22"/>
        </w:rPr>
      </w:pPr>
      <w:hyperlink w:anchor="_Toc478043106" w:history="1">
        <w:r w:rsidR="00322BF3" w:rsidRPr="00322BF3">
          <w:rPr>
            <w:rStyle w:val="Hypertextovprepojenie"/>
          </w:rPr>
          <w:t xml:space="preserve">2.3.1.1. Návrh zásad a opatrení pre </w:t>
        </w:r>
        <w:r w:rsidR="001A03C4">
          <w:rPr>
            <w:rStyle w:val="Hypertextovprepojenie"/>
          </w:rPr>
          <w:t>chriašteľa</w:t>
        </w:r>
        <w:r w:rsidR="00322BF3" w:rsidRPr="00322BF3">
          <w:rPr>
            <w:rStyle w:val="Hypertextovprepojenie"/>
          </w:rPr>
          <w:t xml:space="preserve"> bodkovaného </w:t>
        </w:r>
        <w:r w:rsidR="00322BF3" w:rsidRPr="00322BF3">
          <w:rPr>
            <w:webHidden/>
          </w:rPr>
          <w:tab/>
        </w:r>
        <w:r w:rsidR="00322BF3" w:rsidRPr="00455ED7">
          <w:rPr>
            <w:smallCaps/>
            <w:webHidden/>
            <w:sz w:val="18"/>
            <w:szCs w:val="18"/>
          </w:rPr>
          <w:fldChar w:fldCharType="begin"/>
        </w:r>
        <w:r w:rsidR="00322BF3" w:rsidRPr="00455ED7">
          <w:rPr>
            <w:smallCaps/>
            <w:webHidden/>
            <w:sz w:val="18"/>
            <w:szCs w:val="18"/>
          </w:rPr>
          <w:instrText xml:space="preserve"> PAGEREF _Toc478043106 \h </w:instrText>
        </w:r>
        <w:r w:rsidR="00322BF3" w:rsidRPr="00455ED7">
          <w:rPr>
            <w:smallCaps/>
            <w:webHidden/>
            <w:sz w:val="18"/>
            <w:szCs w:val="18"/>
          </w:rPr>
        </w:r>
        <w:r w:rsidR="00322BF3" w:rsidRPr="00455ED7">
          <w:rPr>
            <w:smallCaps/>
            <w:webHidden/>
            <w:sz w:val="18"/>
            <w:szCs w:val="18"/>
          </w:rPr>
          <w:fldChar w:fldCharType="separate"/>
        </w:r>
        <w:r>
          <w:rPr>
            <w:smallCaps/>
            <w:webHidden/>
            <w:sz w:val="18"/>
            <w:szCs w:val="18"/>
          </w:rPr>
          <w:t>22</w:t>
        </w:r>
        <w:r w:rsidR="00322BF3" w:rsidRPr="00455ED7">
          <w:rPr>
            <w:smallCaps/>
            <w:webHidden/>
            <w:sz w:val="18"/>
            <w:szCs w:val="18"/>
          </w:rPr>
          <w:fldChar w:fldCharType="end"/>
        </w:r>
      </w:hyperlink>
    </w:p>
    <w:p w:rsidR="00322BF3" w:rsidRPr="008A4979" w:rsidRDefault="0075753A">
      <w:pPr>
        <w:pStyle w:val="Obsah4"/>
        <w:rPr>
          <w:bCs w:val="0"/>
          <w:color w:val="auto"/>
          <w:sz w:val="22"/>
          <w:szCs w:val="22"/>
        </w:rPr>
      </w:pPr>
      <w:hyperlink w:anchor="_Toc478043107" w:history="1">
        <w:r w:rsidR="00322BF3" w:rsidRPr="00322BF3">
          <w:rPr>
            <w:rStyle w:val="Hypertextovprepojenie"/>
          </w:rPr>
          <w:t xml:space="preserve">2.3.1.2. Návrh zásad a opatrení pre kačicu </w:t>
        </w:r>
        <w:r w:rsidR="00AE563C">
          <w:rPr>
            <w:rStyle w:val="Hypertextovprepojenie"/>
          </w:rPr>
          <w:t>chrapľavú</w:t>
        </w:r>
        <w:r w:rsidR="00322BF3" w:rsidRPr="00322BF3">
          <w:rPr>
            <w:rStyle w:val="Hypertextovprepojenie"/>
          </w:rPr>
          <w:t xml:space="preserve"> </w:t>
        </w:r>
        <w:r w:rsidR="00322BF3" w:rsidRPr="00322BF3">
          <w:rPr>
            <w:webHidden/>
          </w:rPr>
          <w:tab/>
        </w:r>
        <w:r w:rsidR="00322BF3" w:rsidRPr="00455ED7">
          <w:rPr>
            <w:smallCaps/>
            <w:webHidden/>
            <w:sz w:val="18"/>
            <w:szCs w:val="18"/>
          </w:rPr>
          <w:fldChar w:fldCharType="begin"/>
        </w:r>
        <w:r w:rsidR="00322BF3" w:rsidRPr="00455ED7">
          <w:rPr>
            <w:smallCaps/>
            <w:webHidden/>
            <w:sz w:val="18"/>
            <w:szCs w:val="18"/>
          </w:rPr>
          <w:instrText xml:space="preserve"> PAGEREF _Toc478043107 \h </w:instrText>
        </w:r>
        <w:r w:rsidR="00322BF3" w:rsidRPr="00455ED7">
          <w:rPr>
            <w:smallCaps/>
            <w:webHidden/>
            <w:sz w:val="18"/>
            <w:szCs w:val="18"/>
          </w:rPr>
        </w:r>
        <w:r w:rsidR="00322BF3" w:rsidRPr="00455ED7">
          <w:rPr>
            <w:smallCaps/>
            <w:webHidden/>
            <w:sz w:val="18"/>
            <w:szCs w:val="18"/>
          </w:rPr>
          <w:fldChar w:fldCharType="separate"/>
        </w:r>
        <w:r>
          <w:rPr>
            <w:smallCaps/>
            <w:webHidden/>
            <w:sz w:val="18"/>
            <w:szCs w:val="18"/>
          </w:rPr>
          <w:t>23</w:t>
        </w:r>
        <w:r w:rsidR="00322BF3" w:rsidRPr="00455ED7">
          <w:rPr>
            <w:smallCaps/>
            <w:webHidden/>
            <w:sz w:val="18"/>
            <w:szCs w:val="18"/>
          </w:rPr>
          <w:fldChar w:fldCharType="end"/>
        </w:r>
      </w:hyperlink>
    </w:p>
    <w:p w:rsidR="00322BF3" w:rsidRPr="008A4979" w:rsidRDefault="0075753A">
      <w:pPr>
        <w:pStyle w:val="Obsah4"/>
        <w:rPr>
          <w:bCs w:val="0"/>
          <w:color w:val="auto"/>
          <w:sz w:val="22"/>
          <w:szCs w:val="22"/>
        </w:rPr>
      </w:pPr>
      <w:hyperlink w:anchor="_Toc478043108" w:history="1">
        <w:r w:rsidR="00322BF3" w:rsidRPr="00322BF3">
          <w:rPr>
            <w:rStyle w:val="Hypertextovprepojenie"/>
          </w:rPr>
          <w:t xml:space="preserve">2.3.1.3. Návrh zásad a opatrení pre kaňu močiarnu </w:t>
        </w:r>
        <w:r w:rsidR="00322BF3" w:rsidRPr="00322BF3">
          <w:rPr>
            <w:webHidden/>
          </w:rPr>
          <w:tab/>
        </w:r>
        <w:r w:rsidR="00322BF3" w:rsidRPr="00455ED7">
          <w:rPr>
            <w:smallCaps/>
            <w:webHidden/>
            <w:sz w:val="18"/>
            <w:szCs w:val="18"/>
          </w:rPr>
          <w:fldChar w:fldCharType="begin"/>
        </w:r>
        <w:r w:rsidR="00322BF3" w:rsidRPr="00455ED7">
          <w:rPr>
            <w:smallCaps/>
            <w:webHidden/>
            <w:sz w:val="18"/>
            <w:szCs w:val="18"/>
          </w:rPr>
          <w:instrText xml:space="preserve"> PAGEREF _Toc478043108 \h </w:instrText>
        </w:r>
        <w:r w:rsidR="00322BF3" w:rsidRPr="00455ED7">
          <w:rPr>
            <w:smallCaps/>
            <w:webHidden/>
            <w:sz w:val="18"/>
            <w:szCs w:val="18"/>
          </w:rPr>
        </w:r>
        <w:r w:rsidR="00322BF3" w:rsidRPr="00455ED7">
          <w:rPr>
            <w:smallCaps/>
            <w:webHidden/>
            <w:sz w:val="18"/>
            <w:szCs w:val="18"/>
          </w:rPr>
          <w:fldChar w:fldCharType="separate"/>
        </w:r>
        <w:r>
          <w:rPr>
            <w:smallCaps/>
            <w:webHidden/>
            <w:sz w:val="18"/>
            <w:szCs w:val="18"/>
          </w:rPr>
          <w:t>24</w:t>
        </w:r>
        <w:r w:rsidR="00322BF3" w:rsidRPr="00455ED7">
          <w:rPr>
            <w:smallCaps/>
            <w:webHidden/>
            <w:sz w:val="18"/>
            <w:szCs w:val="18"/>
          </w:rPr>
          <w:fldChar w:fldCharType="end"/>
        </w:r>
      </w:hyperlink>
    </w:p>
    <w:p w:rsidR="00322BF3" w:rsidRPr="008A4979" w:rsidRDefault="0075753A">
      <w:pPr>
        <w:pStyle w:val="Obsah3"/>
        <w:rPr>
          <w:bCs w:val="0"/>
          <w:iCs w:val="0"/>
          <w:color w:val="auto"/>
          <w:sz w:val="22"/>
          <w:szCs w:val="22"/>
        </w:rPr>
      </w:pPr>
      <w:hyperlink w:anchor="_Toc478043109" w:history="1">
        <w:r w:rsidR="00322BF3" w:rsidRPr="00322BF3">
          <w:rPr>
            <w:rStyle w:val="Hypertextovprepojenie"/>
          </w:rPr>
          <w:t xml:space="preserve">2.3.2. </w:t>
        </w:r>
        <w:r w:rsidR="00322BF3" w:rsidRPr="008A4979">
          <w:rPr>
            <w:bCs w:val="0"/>
            <w:iCs w:val="0"/>
            <w:color w:val="auto"/>
            <w:sz w:val="22"/>
            <w:szCs w:val="22"/>
          </w:rPr>
          <w:tab/>
        </w:r>
        <w:r w:rsidR="00322BF3" w:rsidRPr="00322BF3">
          <w:rPr>
            <w:rStyle w:val="Hypertextovprepojenie"/>
          </w:rPr>
          <w:t>Návrh zásad a opatrení pre CHVÚ Žitavský luh</w:t>
        </w:r>
        <w:r w:rsidR="00322BF3" w:rsidRPr="00322BF3">
          <w:rPr>
            <w:webHidden/>
          </w:rPr>
          <w:tab/>
        </w:r>
        <w:r w:rsidR="00322BF3" w:rsidRPr="00455ED7">
          <w:rPr>
            <w:iCs w:val="0"/>
            <w:smallCaps/>
            <w:webHidden/>
            <w:sz w:val="18"/>
            <w:szCs w:val="18"/>
          </w:rPr>
          <w:fldChar w:fldCharType="begin"/>
        </w:r>
        <w:r w:rsidR="00322BF3" w:rsidRPr="00455ED7">
          <w:rPr>
            <w:iCs w:val="0"/>
            <w:smallCaps/>
            <w:webHidden/>
            <w:sz w:val="18"/>
            <w:szCs w:val="18"/>
          </w:rPr>
          <w:instrText xml:space="preserve"> PAGEREF _Toc478043109 \h </w:instrText>
        </w:r>
        <w:r w:rsidR="00322BF3" w:rsidRPr="00455ED7">
          <w:rPr>
            <w:iCs w:val="0"/>
            <w:smallCaps/>
            <w:webHidden/>
            <w:sz w:val="18"/>
            <w:szCs w:val="18"/>
          </w:rPr>
        </w:r>
        <w:r w:rsidR="00322BF3" w:rsidRPr="00455ED7">
          <w:rPr>
            <w:iCs w:val="0"/>
            <w:smallCaps/>
            <w:webHidden/>
            <w:sz w:val="18"/>
            <w:szCs w:val="18"/>
          </w:rPr>
          <w:fldChar w:fldCharType="separate"/>
        </w:r>
        <w:r>
          <w:rPr>
            <w:iCs w:val="0"/>
            <w:smallCaps/>
            <w:webHidden/>
            <w:sz w:val="18"/>
            <w:szCs w:val="18"/>
          </w:rPr>
          <w:t>24</w:t>
        </w:r>
        <w:r w:rsidR="00322BF3" w:rsidRPr="00455ED7">
          <w:rPr>
            <w:iCs w:val="0"/>
            <w:smallCaps/>
            <w:webHidden/>
            <w:sz w:val="18"/>
            <w:szCs w:val="18"/>
          </w:rPr>
          <w:fldChar w:fldCharType="end"/>
        </w:r>
      </w:hyperlink>
    </w:p>
    <w:p w:rsidR="00322BF3" w:rsidRPr="008A4979" w:rsidRDefault="0075753A">
      <w:pPr>
        <w:pStyle w:val="Obsah4"/>
        <w:rPr>
          <w:bCs w:val="0"/>
          <w:color w:val="auto"/>
          <w:sz w:val="22"/>
          <w:szCs w:val="22"/>
        </w:rPr>
      </w:pPr>
      <w:hyperlink w:anchor="_Toc478043110" w:history="1">
        <w:r w:rsidR="00322BF3" w:rsidRPr="00322BF3">
          <w:rPr>
            <w:rStyle w:val="Hypertextovprepojenie"/>
          </w:rPr>
          <w:t>2.3.2.1. Poľnohospodárstvo</w:t>
        </w:r>
        <w:r w:rsidR="00322BF3" w:rsidRPr="00322BF3">
          <w:rPr>
            <w:webHidden/>
          </w:rPr>
          <w:tab/>
        </w:r>
        <w:r w:rsidR="00322BF3" w:rsidRPr="00455ED7">
          <w:rPr>
            <w:smallCaps/>
            <w:webHidden/>
            <w:sz w:val="18"/>
            <w:szCs w:val="18"/>
          </w:rPr>
          <w:fldChar w:fldCharType="begin"/>
        </w:r>
        <w:r w:rsidR="00322BF3" w:rsidRPr="00455ED7">
          <w:rPr>
            <w:smallCaps/>
            <w:webHidden/>
            <w:sz w:val="18"/>
            <w:szCs w:val="18"/>
          </w:rPr>
          <w:instrText xml:space="preserve"> PAGEREF _Toc478043110 \h </w:instrText>
        </w:r>
        <w:r w:rsidR="00322BF3" w:rsidRPr="00455ED7">
          <w:rPr>
            <w:smallCaps/>
            <w:webHidden/>
            <w:sz w:val="18"/>
            <w:szCs w:val="18"/>
          </w:rPr>
        </w:r>
        <w:r w:rsidR="00322BF3" w:rsidRPr="00455ED7">
          <w:rPr>
            <w:smallCaps/>
            <w:webHidden/>
            <w:sz w:val="18"/>
            <w:szCs w:val="18"/>
          </w:rPr>
          <w:fldChar w:fldCharType="separate"/>
        </w:r>
        <w:r>
          <w:rPr>
            <w:smallCaps/>
            <w:webHidden/>
            <w:sz w:val="18"/>
            <w:szCs w:val="18"/>
          </w:rPr>
          <w:t>24</w:t>
        </w:r>
        <w:r w:rsidR="00322BF3" w:rsidRPr="00455ED7">
          <w:rPr>
            <w:smallCaps/>
            <w:webHidden/>
            <w:sz w:val="18"/>
            <w:szCs w:val="18"/>
          </w:rPr>
          <w:fldChar w:fldCharType="end"/>
        </w:r>
      </w:hyperlink>
    </w:p>
    <w:p w:rsidR="00322BF3" w:rsidRPr="008A4979" w:rsidRDefault="0075753A">
      <w:pPr>
        <w:pStyle w:val="Obsah4"/>
        <w:rPr>
          <w:bCs w:val="0"/>
          <w:color w:val="auto"/>
          <w:sz w:val="22"/>
          <w:szCs w:val="22"/>
        </w:rPr>
      </w:pPr>
      <w:hyperlink w:anchor="_Toc478043111" w:history="1">
        <w:r w:rsidR="00322BF3" w:rsidRPr="00322BF3">
          <w:rPr>
            <w:rStyle w:val="Hypertextovprepojenie"/>
          </w:rPr>
          <w:t>2.3.2.2. Lesné hospodárstvo</w:t>
        </w:r>
        <w:r w:rsidR="00322BF3" w:rsidRPr="00322BF3">
          <w:rPr>
            <w:webHidden/>
          </w:rPr>
          <w:tab/>
        </w:r>
        <w:r w:rsidR="00322BF3" w:rsidRPr="00455ED7">
          <w:rPr>
            <w:smallCaps/>
            <w:webHidden/>
            <w:sz w:val="18"/>
            <w:szCs w:val="18"/>
          </w:rPr>
          <w:fldChar w:fldCharType="begin"/>
        </w:r>
        <w:r w:rsidR="00322BF3" w:rsidRPr="00455ED7">
          <w:rPr>
            <w:smallCaps/>
            <w:webHidden/>
            <w:sz w:val="18"/>
            <w:szCs w:val="18"/>
          </w:rPr>
          <w:instrText xml:space="preserve"> PAGEREF _Toc478043111 \h </w:instrText>
        </w:r>
        <w:r w:rsidR="00322BF3" w:rsidRPr="00455ED7">
          <w:rPr>
            <w:smallCaps/>
            <w:webHidden/>
            <w:sz w:val="18"/>
            <w:szCs w:val="18"/>
          </w:rPr>
        </w:r>
        <w:r w:rsidR="00322BF3" w:rsidRPr="00455ED7">
          <w:rPr>
            <w:smallCaps/>
            <w:webHidden/>
            <w:sz w:val="18"/>
            <w:szCs w:val="18"/>
          </w:rPr>
          <w:fldChar w:fldCharType="separate"/>
        </w:r>
        <w:r>
          <w:rPr>
            <w:smallCaps/>
            <w:webHidden/>
            <w:sz w:val="18"/>
            <w:szCs w:val="18"/>
          </w:rPr>
          <w:t>25</w:t>
        </w:r>
        <w:r w:rsidR="00322BF3" w:rsidRPr="00455ED7">
          <w:rPr>
            <w:smallCaps/>
            <w:webHidden/>
            <w:sz w:val="18"/>
            <w:szCs w:val="18"/>
          </w:rPr>
          <w:fldChar w:fldCharType="end"/>
        </w:r>
      </w:hyperlink>
    </w:p>
    <w:p w:rsidR="00322BF3" w:rsidRPr="008A4979" w:rsidRDefault="0075753A">
      <w:pPr>
        <w:pStyle w:val="Obsah4"/>
        <w:rPr>
          <w:bCs w:val="0"/>
          <w:color w:val="auto"/>
          <w:sz w:val="22"/>
          <w:szCs w:val="22"/>
        </w:rPr>
      </w:pPr>
      <w:hyperlink w:anchor="_Toc478043112" w:history="1">
        <w:r w:rsidR="00322BF3" w:rsidRPr="00322BF3">
          <w:rPr>
            <w:rStyle w:val="Hypertextovprepojenie"/>
          </w:rPr>
          <w:t>2.3.2.3. Rekreácia a šport</w:t>
        </w:r>
        <w:r w:rsidR="00322BF3" w:rsidRPr="00322BF3">
          <w:rPr>
            <w:webHidden/>
          </w:rPr>
          <w:tab/>
        </w:r>
        <w:r w:rsidR="00322BF3" w:rsidRPr="00455ED7">
          <w:rPr>
            <w:smallCaps/>
            <w:webHidden/>
            <w:sz w:val="18"/>
            <w:szCs w:val="18"/>
          </w:rPr>
          <w:fldChar w:fldCharType="begin"/>
        </w:r>
        <w:r w:rsidR="00322BF3" w:rsidRPr="00455ED7">
          <w:rPr>
            <w:smallCaps/>
            <w:webHidden/>
            <w:sz w:val="18"/>
            <w:szCs w:val="18"/>
          </w:rPr>
          <w:instrText xml:space="preserve"> PAGEREF _Toc478043112 \h </w:instrText>
        </w:r>
        <w:r w:rsidR="00322BF3" w:rsidRPr="00455ED7">
          <w:rPr>
            <w:smallCaps/>
            <w:webHidden/>
            <w:sz w:val="18"/>
            <w:szCs w:val="18"/>
          </w:rPr>
        </w:r>
        <w:r w:rsidR="00322BF3" w:rsidRPr="00455ED7">
          <w:rPr>
            <w:smallCaps/>
            <w:webHidden/>
            <w:sz w:val="18"/>
            <w:szCs w:val="18"/>
          </w:rPr>
          <w:fldChar w:fldCharType="separate"/>
        </w:r>
        <w:r>
          <w:rPr>
            <w:smallCaps/>
            <w:webHidden/>
            <w:sz w:val="18"/>
            <w:szCs w:val="18"/>
          </w:rPr>
          <w:t>25</w:t>
        </w:r>
        <w:r w:rsidR="00322BF3" w:rsidRPr="00455ED7">
          <w:rPr>
            <w:smallCaps/>
            <w:webHidden/>
            <w:sz w:val="18"/>
            <w:szCs w:val="18"/>
          </w:rPr>
          <w:fldChar w:fldCharType="end"/>
        </w:r>
      </w:hyperlink>
    </w:p>
    <w:p w:rsidR="00322BF3" w:rsidRPr="008A4979" w:rsidRDefault="0075753A">
      <w:pPr>
        <w:pStyle w:val="Obsah4"/>
        <w:rPr>
          <w:bCs w:val="0"/>
          <w:color w:val="auto"/>
          <w:sz w:val="22"/>
          <w:szCs w:val="22"/>
        </w:rPr>
      </w:pPr>
      <w:hyperlink w:anchor="_Toc478043113" w:history="1">
        <w:r w:rsidR="00322BF3" w:rsidRPr="00322BF3">
          <w:rPr>
            <w:rStyle w:val="Hypertextovprepojenie"/>
          </w:rPr>
          <w:t>2.3.2.4. Poľovníctvo a rybárstvo</w:t>
        </w:r>
        <w:r w:rsidR="00322BF3" w:rsidRPr="00322BF3">
          <w:rPr>
            <w:webHidden/>
          </w:rPr>
          <w:tab/>
        </w:r>
        <w:r w:rsidR="00322BF3" w:rsidRPr="00455ED7">
          <w:rPr>
            <w:smallCaps/>
            <w:webHidden/>
            <w:sz w:val="18"/>
            <w:szCs w:val="18"/>
          </w:rPr>
          <w:fldChar w:fldCharType="begin"/>
        </w:r>
        <w:r w:rsidR="00322BF3" w:rsidRPr="00455ED7">
          <w:rPr>
            <w:smallCaps/>
            <w:webHidden/>
            <w:sz w:val="18"/>
            <w:szCs w:val="18"/>
          </w:rPr>
          <w:instrText xml:space="preserve"> PAGEREF _Toc478043113 \h </w:instrText>
        </w:r>
        <w:r w:rsidR="00322BF3" w:rsidRPr="00455ED7">
          <w:rPr>
            <w:smallCaps/>
            <w:webHidden/>
            <w:sz w:val="18"/>
            <w:szCs w:val="18"/>
          </w:rPr>
        </w:r>
        <w:r w:rsidR="00322BF3" w:rsidRPr="00455ED7">
          <w:rPr>
            <w:smallCaps/>
            <w:webHidden/>
            <w:sz w:val="18"/>
            <w:szCs w:val="18"/>
          </w:rPr>
          <w:fldChar w:fldCharType="separate"/>
        </w:r>
        <w:r>
          <w:rPr>
            <w:smallCaps/>
            <w:webHidden/>
            <w:sz w:val="18"/>
            <w:szCs w:val="18"/>
          </w:rPr>
          <w:t>25</w:t>
        </w:r>
        <w:r w:rsidR="00322BF3" w:rsidRPr="00455ED7">
          <w:rPr>
            <w:smallCaps/>
            <w:webHidden/>
            <w:sz w:val="18"/>
            <w:szCs w:val="18"/>
          </w:rPr>
          <w:fldChar w:fldCharType="end"/>
        </w:r>
      </w:hyperlink>
    </w:p>
    <w:p w:rsidR="00322BF3" w:rsidRPr="008A4979" w:rsidRDefault="0075753A">
      <w:pPr>
        <w:pStyle w:val="Obsah4"/>
        <w:rPr>
          <w:bCs w:val="0"/>
          <w:color w:val="auto"/>
          <w:sz w:val="22"/>
          <w:szCs w:val="22"/>
        </w:rPr>
      </w:pPr>
      <w:hyperlink w:anchor="_Toc478043114" w:history="1">
        <w:r w:rsidR="00322BF3" w:rsidRPr="00322BF3">
          <w:rPr>
            <w:rStyle w:val="Hypertextovprepojenie"/>
          </w:rPr>
          <w:t>2.3.2.5. Ťažba nerastných surovín</w:t>
        </w:r>
        <w:r w:rsidR="00322BF3" w:rsidRPr="00322BF3">
          <w:rPr>
            <w:webHidden/>
          </w:rPr>
          <w:tab/>
        </w:r>
        <w:r w:rsidR="00322BF3" w:rsidRPr="00455ED7">
          <w:rPr>
            <w:smallCaps/>
            <w:webHidden/>
            <w:sz w:val="18"/>
            <w:szCs w:val="18"/>
          </w:rPr>
          <w:fldChar w:fldCharType="begin"/>
        </w:r>
        <w:r w:rsidR="00322BF3" w:rsidRPr="00455ED7">
          <w:rPr>
            <w:smallCaps/>
            <w:webHidden/>
            <w:sz w:val="18"/>
            <w:szCs w:val="18"/>
          </w:rPr>
          <w:instrText xml:space="preserve"> PAGEREF _Toc478043114 \h </w:instrText>
        </w:r>
        <w:r w:rsidR="00322BF3" w:rsidRPr="00455ED7">
          <w:rPr>
            <w:smallCaps/>
            <w:webHidden/>
            <w:sz w:val="18"/>
            <w:szCs w:val="18"/>
          </w:rPr>
        </w:r>
        <w:r w:rsidR="00322BF3" w:rsidRPr="00455ED7">
          <w:rPr>
            <w:smallCaps/>
            <w:webHidden/>
            <w:sz w:val="18"/>
            <w:szCs w:val="18"/>
          </w:rPr>
          <w:fldChar w:fldCharType="separate"/>
        </w:r>
        <w:r>
          <w:rPr>
            <w:smallCaps/>
            <w:webHidden/>
            <w:sz w:val="18"/>
            <w:szCs w:val="18"/>
          </w:rPr>
          <w:t>26</w:t>
        </w:r>
        <w:r w:rsidR="00322BF3" w:rsidRPr="00455ED7">
          <w:rPr>
            <w:smallCaps/>
            <w:webHidden/>
            <w:sz w:val="18"/>
            <w:szCs w:val="18"/>
          </w:rPr>
          <w:fldChar w:fldCharType="end"/>
        </w:r>
      </w:hyperlink>
    </w:p>
    <w:p w:rsidR="00322BF3" w:rsidRPr="008A4979" w:rsidRDefault="0075753A">
      <w:pPr>
        <w:pStyle w:val="Obsah4"/>
        <w:rPr>
          <w:bCs w:val="0"/>
          <w:color w:val="auto"/>
          <w:sz w:val="22"/>
          <w:szCs w:val="22"/>
        </w:rPr>
      </w:pPr>
      <w:hyperlink w:anchor="_Toc478043115" w:history="1">
        <w:r w:rsidR="00322BF3" w:rsidRPr="00322BF3">
          <w:rPr>
            <w:rStyle w:val="Hypertextovprepojenie"/>
          </w:rPr>
          <w:t>2.3.2.6. Využitie vody</w:t>
        </w:r>
        <w:r w:rsidR="00322BF3" w:rsidRPr="00322BF3">
          <w:rPr>
            <w:webHidden/>
          </w:rPr>
          <w:tab/>
        </w:r>
        <w:r w:rsidR="00322BF3" w:rsidRPr="00455ED7">
          <w:rPr>
            <w:smallCaps/>
            <w:webHidden/>
            <w:sz w:val="18"/>
            <w:szCs w:val="18"/>
          </w:rPr>
          <w:fldChar w:fldCharType="begin"/>
        </w:r>
        <w:r w:rsidR="00322BF3" w:rsidRPr="00455ED7">
          <w:rPr>
            <w:smallCaps/>
            <w:webHidden/>
            <w:sz w:val="18"/>
            <w:szCs w:val="18"/>
          </w:rPr>
          <w:instrText xml:space="preserve"> PAGEREF _Toc478043115 \h </w:instrText>
        </w:r>
        <w:r w:rsidR="00322BF3" w:rsidRPr="00455ED7">
          <w:rPr>
            <w:smallCaps/>
            <w:webHidden/>
            <w:sz w:val="18"/>
            <w:szCs w:val="18"/>
          </w:rPr>
        </w:r>
        <w:r w:rsidR="00322BF3" w:rsidRPr="00455ED7">
          <w:rPr>
            <w:smallCaps/>
            <w:webHidden/>
            <w:sz w:val="18"/>
            <w:szCs w:val="18"/>
          </w:rPr>
          <w:fldChar w:fldCharType="separate"/>
        </w:r>
        <w:r>
          <w:rPr>
            <w:smallCaps/>
            <w:webHidden/>
            <w:sz w:val="18"/>
            <w:szCs w:val="18"/>
          </w:rPr>
          <w:t>26</w:t>
        </w:r>
        <w:r w:rsidR="00322BF3" w:rsidRPr="00455ED7">
          <w:rPr>
            <w:smallCaps/>
            <w:webHidden/>
            <w:sz w:val="18"/>
            <w:szCs w:val="18"/>
          </w:rPr>
          <w:fldChar w:fldCharType="end"/>
        </w:r>
      </w:hyperlink>
    </w:p>
    <w:p w:rsidR="00322BF3" w:rsidRPr="008A4979" w:rsidRDefault="0075753A">
      <w:pPr>
        <w:pStyle w:val="Obsah4"/>
        <w:rPr>
          <w:bCs w:val="0"/>
          <w:color w:val="auto"/>
          <w:sz w:val="22"/>
          <w:szCs w:val="22"/>
        </w:rPr>
      </w:pPr>
      <w:hyperlink w:anchor="_Toc478043116" w:history="1">
        <w:r w:rsidR="00322BF3" w:rsidRPr="00322BF3">
          <w:rPr>
            <w:rStyle w:val="Hypertextovprepojenie"/>
          </w:rPr>
          <w:t>2.3.2.7. Ďalšie využitie</w:t>
        </w:r>
        <w:r w:rsidR="00322BF3" w:rsidRPr="00322BF3">
          <w:rPr>
            <w:webHidden/>
          </w:rPr>
          <w:tab/>
        </w:r>
        <w:r w:rsidR="00322BF3" w:rsidRPr="00455ED7">
          <w:rPr>
            <w:smallCaps/>
            <w:webHidden/>
            <w:sz w:val="18"/>
            <w:szCs w:val="18"/>
          </w:rPr>
          <w:fldChar w:fldCharType="begin"/>
        </w:r>
        <w:r w:rsidR="00322BF3" w:rsidRPr="00455ED7">
          <w:rPr>
            <w:smallCaps/>
            <w:webHidden/>
            <w:sz w:val="18"/>
            <w:szCs w:val="18"/>
          </w:rPr>
          <w:instrText xml:space="preserve"> PAGEREF _Toc478043116 \h </w:instrText>
        </w:r>
        <w:r w:rsidR="00322BF3" w:rsidRPr="00455ED7">
          <w:rPr>
            <w:smallCaps/>
            <w:webHidden/>
            <w:sz w:val="18"/>
            <w:szCs w:val="18"/>
          </w:rPr>
        </w:r>
        <w:r w:rsidR="00322BF3" w:rsidRPr="00455ED7">
          <w:rPr>
            <w:smallCaps/>
            <w:webHidden/>
            <w:sz w:val="18"/>
            <w:szCs w:val="18"/>
          </w:rPr>
          <w:fldChar w:fldCharType="separate"/>
        </w:r>
        <w:r>
          <w:rPr>
            <w:smallCaps/>
            <w:webHidden/>
            <w:sz w:val="18"/>
            <w:szCs w:val="18"/>
          </w:rPr>
          <w:t>26</w:t>
        </w:r>
        <w:r w:rsidR="00322BF3" w:rsidRPr="00455ED7">
          <w:rPr>
            <w:smallCaps/>
            <w:webHidden/>
            <w:sz w:val="18"/>
            <w:szCs w:val="18"/>
          </w:rPr>
          <w:fldChar w:fldCharType="end"/>
        </w:r>
      </w:hyperlink>
    </w:p>
    <w:p w:rsidR="00322BF3" w:rsidRPr="008A4979" w:rsidRDefault="0075753A">
      <w:pPr>
        <w:pStyle w:val="Obsah4"/>
        <w:rPr>
          <w:bCs w:val="0"/>
          <w:color w:val="auto"/>
          <w:sz w:val="22"/>
          <w:szCs w:val="22"/>
        </w:rPr>
      </w:pPr>
      <w:hyperlink w:anchor="_Toc478043117" w:history="1">
        <w:r w:rsidR="00322BF3" w:rsidRPr="00322BF3">
          <w:rPr>
            <w:rStyle w:val="Hypertextovprepojenie"/>
          </w:rPr>
          <w:t>2.3.2.8. Kultúrne dedičstvo a náboženské aktivity</w:t>
        </w:r>
        <w:r w:rsidR="00322BF3" w:rsidRPr="00322BF3">
          <w:rPr>
            <w:webHidden/>
          </w:rPr>
          <w:tab/>
        </w:r>
        <w:r w:rsidR="00322BF3" w:rsidRPr="00455ED7">
          <w:rPr>
            <w:smallCaps/>
            <w:webHidden/>
            <w:sz w:val="18"/>
            <w:szCs w:val="18"/>
          </w:rPr>
          <w:fldChar w:fldCharType="begin"/>
        </w:r>
        <w:r w:rsidR="00322BF3" w:rsidRPr="00455ED7">
          <w:rPr>
            <w:smallCaps/>
            <w:webHidden/>
            <w:sz w:val="18"/>
            <w:szCs w:val="18"/>
          </w:rPr>
          <w:instrText xml:space="preserve"> PAGEREF _Toc478043117 \h </w:instrText>
        </w:r>
        <w:r w:rsidR="00322BF3" w:rsidRPr="00455ED7">
          <w:rPr>
            <w:smallCaps/>
            <w:webHidden/>
            <w:sz w:val="18"/>
            <w:szCs w:val="18"/>
          </w:rPr>
        </w:r>
        <w:r w:rsidR="00322BF3" w:rsidRPr="00455ED7">
          <w:rPr>
            <w:smallCaps/>
            <w:webHidden/>
            <w:sz w:val="18"/>
            <w:szCs w:val="18"/>
          </w:rPr>
          <w:fldChar w:fldCharType="separate"/>
        </w:r>
        <w:r>
          <w:rPr>
            <w:smallCaps/>
            <w:webHidden/>
            <w:sz w:val="18"/>
            <w:szCs w:val="18"/>
          </w:rPr>
          <w:t>27</w:t>
        </w:r>
        <w:r w:rsidR="00322BF3" w:rsidRPr="00455ED7">
          <w:rPr>
            <w:smallCaps/>
            <w:webHidden/>
            <w:sz w:val="18"/>
            <w:szCs w:val="18"/>
          </w:rPr>
          <w:fldChar w:fldCharType="end"/>
        </w:r>
      </w:hyperlink>
    </w:p>
    <w:p w:rsidR="006F0ED0" w:rsidRDefault="006F0ED0">
      <w:pPr>
        <w:pStyle w:val="Obsah1"/>
        <w:rPr>
          <w:rStyle w:val="Hypertextovprepojenie"/>
        </w:rPr>
      </w:pPr>
    </w:p>
    <w:p w:rsidR="00322BF3" w:rsidRPr="008A4979" w:rsidRDefault="0075753A">
      <w:pPr>
        <w:pStyle w:val="Obsah1"/>
        <w:rPr>
          <w:b w:val="0"/>
          <w:caps w:val="0"/>
          <w:color w:val="auto"/>
          <w:sz w:val="22"/>
          <w:szCs w:val="22"/>
        </w:rPr>
      </w:pPr>
      <w:hyperlink w:anchor="_Toc478043118" w:history="1">
        <w:r w:rsidR="00322BF3" w:rsidRPr="00322BF3">
          <w:rPr>
            <w:rStyle w:val="Hypertextovprepojenie"/>
          </w:rPr>
          <w:t>3. Ciele starostlivosti a opatrenia na ich dosiahnutie</w:t>
        </w:r>
        <w:r w:rsidR="00322BF3" w:rsidRPr="00322BF3">
          <w:rPr>
            <w:webHidden/>
          </w:rPr>
          <w:tab/>
        </w:r>
        <w:r w:rsidR="00322BF3" w:rsidRPr="00455ED7">
          <w:rPr>
            <w:b w:val="0"/>
            <w:bCs/>
            <w:caps w:val="0"/>
            <w:smallCaps/>
            <w:webHidden/>
            <w:sz w:val="18"/>
            <w:szCs w:val="18"/>
          </w:rPr>
          <w:fldChar w:fldCharType="begin"/>
        </w:r>
        <w:r w:rsidR="00322BF3" w:rsidRPr="00455ED7">
          <w:rPr>
            <w:b w:val="0"/>
            <w:bCs/>
            <w:caps w:val="0"/>
            <w:smallCaps/>
            <w:webHidden/>
            <w:sz w:val="18"/>
            <w:szCs w:val="18"/>
          </w:rPr>
          <w:instrText xml:space="preserve"> PAGEREF _Toc478043118 \h </w:instrText>
        </w:r>
        <w:r w:rsidR="00322BF3" w:rsidRPr="00455ED7">
          <w:rPr>
            <w:b w:val="0"/>
            <w:bCs/>
            <w:caps w:val="0"/>
            <w:smallCaps/>
            <w:webHidden/>
            <w:sz w:val="18"/>
            <w:szCs w:val="18"/>
          </w:rPr>
        </w:r>
        <w:r w:rsidR="00322BF3" w:rsidRPr="00455ED7">
          <w:rPr>
            <w:b w:val="0"/>
            <w:bCs/>
            <w:caps w:val="0"/>
            <w:smallCaps/>
            <w:webHidden/>
            <w:sz w:val="18"/>
            <w:szCs w:val="18"/>
          </w:rPr>
          <w:fldChar w:fldCharType="separate"/>
        </w:r>
        <w:r>
          <w:rPr>
            <w:b w:val="0"/>
            <w:bCs/>
            <w:caps w:val="0"/>
            <w:smallCaps/>
            <w:webHidden/>
            <w:sz w:val="18"/>
            <w:szCs w:val="18"/>
          </w:rPr>
          <w:t>27</w:t>
        </w:r>
        <w:r w:rsidR="00322BF3" w:rsidRPr="00455ED7">
          <w:rPr>
            <w:b w:val="0"/>
            <w:bCs/>
            <w:caps w:val="0"/>
            <w:smallCaps/>
            <w:webHidden/>
            <w:sz w:val="18"/>
            <w:szCs w:val="18"/>
          </w:rPr>
          <w:fldChar w:fldCharType="end"/>
        </w:r>
      </w:hyperlink>
    </w:p>
    <w:p w:rsidR="00322BF3" w:rsidRPr="008A4979" w:rsidRDefault="0075753A">
      <w:pPr>
        <w:pStyle w:val="Obsah2"/>
        <w:rPr>
          <w:bCs w:val="0"/>
          <w:smallCaps w:val="0"/>
          <w:color w:val="auto"/>
          <w:sz w:val="22"/>
          <w:szCs w:val="22"/>
        </w:rPr>
      </w:pPr>
      <w:hyperlink w:anchor="_Toc478043119" w:history="1">
        <w:r w:rsidR="00322BF3" w:rsidRPr="00322BF3">
          <w:rPr>
            <w:rStyle w:val="Hypertextovprepojenie"/>
          </w:rPr>
          <w:t>3.1. Stanovenie dlhodobých cieľov starostlivosti</w:t>
        </w:r>
        <w:r w:rsidR="00322BF3" w:rsidRPr="00322BF3">
          <w:rPr>
            <w:webHidden/>
          </w:rPr>
          <w:tab/>
        </w:r>
        <w:r w:rsidR="00322BF3" w:rsidRPr="00455ED7">
          <w:rPr>
            <w:webHidden/>
            <w:sz w:val="18"/>
            <w:szCs w:val="18"/>
          </w:rPr>
          <w:fldChar w:fldCharType="begin"/>
        </w:r>
        <w:r w:rsidR="00322BF3" w:rsidRPr="00455ED7">
          <w:rPr>
            <w:webHidden/>
            <w:sz w:val="18"/>
            <w:szCs w:val="18"/>
          </w:rPr>
          <w:instrText xml:space="preserve"> PAGEREF _Toc478043119 \h </w:instrText>
        </w:r>
        <w:r w:rsidR="00322BF3" w:rsidRPr="00455ED7">
          <w:rPr>
            <w:webHidden/>
            <w:sz w:val="18"/>
            <w:szCs w:val="18"/>
          </w:rPr>
        </w:r>
        <w:r w:rsidR="00322BF3" w:rsidRPr="00455ED7">
          <w:rPr>
            <w:webHidden/>
            <w:sz w:val="18"/>
            <w:szCs w:val="18"/>
          </w:rPr>
          <w:fldChar w:fldCharType="separate"/>
        </w:r>
        <w:r>
          <w:rPr>
            <w:webHidden/>
            <w:sz w:val="18"/>
            <w:szCs w:val="18"/>
          </w:rPr>
          <w:t>27</w:t>
        </w:r>
        <w:r w:rsidR="00322BF3" w:rsidRPr="00455ED7">
          <w:rPr>
            <w:webHidden/>
            <w:sz w:val="18"/>
            <w:szCs w:val="18"/>
          </w:rPr>
          <w:fldChar w:fldCharType="end"/>
        </w:r>
      </w:hyperlink>
    </w:p>
    <w:p w:rsidR="00322BF3" w:rsidRPr="008A4979" w:rsidRDefault="0075753A">
      <w:pPr>
        <w:pStyle w:val="Obsah2"/>
        <w:rPr>
          <w:bCs w:val="0"/>
          <w:smallCaps w:val="0"/>
          <w:color w:val="auto"/>
          <w:sz w:val="22"/>
          <w:szCs w:val="22"/>
        </w:rPr>
      </w:pPr>
      <w:hyperlink w:anchor="_Toc478043120" w:history="1">
        <w:r w:rsidR="00322BF3" w:rsidRPr="00322BF3">
          <w:rPr>
            <w:rStyle w:val="Hypertextovprepojenie"/>
          </w:rPr>
          <w:t>3.2. Stanovenie operatívnych cieľov</w:t>
        </w:r>
        <w:r w:rsidR="00322BF3" w:rsidRPr="00322BF3">
          <w:rPr>
            <w:webHidden/>
          </w:rPr>
          <w:tab/>
        </w:r>
        <w:r w:rsidR="00322BF3" w:rsidRPr="00455ED7">
          <w:rPr>
            <w:webHidden/>
            <w:sz w:val="18"/>
            <w:szCs w:val="18"/>
          </w:rPr>
          <w:fldChar w:fldCharType="begin"/>
        </w:r>
        <w:r w:rsidR="00322BF3" w:rsidRPr="00455ED7">
          <w:rPr>
            <w:webHidden/>
            <w:sz w:val="18"/>
            <w:szCs w:val="18"/>
          </w:rPr>
          <w:instrText xml:space="preserve"> PAGEREF _Toc478043120 \h </w:instrText>
        </w:r>
        <w:r w:rsidR="00322BF3" w:rsidRPr="00455ED7">
          <w:rPr>
            <w:webHidden/>
            <w:sz w:val="18"/>
            <w:szCs w:val="18"/>
          </w:rPr>
        </w:r>
        <w:r w:rsidR="00322BF3" w:rsidRPr="00455ED7">
          <w:rPr>
            <w:webHidden/>
            <w:sz w:val="18"/>
            <w:szCs w:val="18"/>
          </w:rPr>
          <w:fldChar w:fldCharType="separate"/>
        </w:r>
        <w:r>
          <w:rPr>
            <w:webHidden/>
            <w:sz w:val="18"/>
            <w:szCs w:val="18"/>
          </w:rPr>
          <w:t>29</w:t>
        </w:r>
        <w:r w:rsidR="00322BF3" w:rsidRPr="00455ED7">
          <w:rPr>
            <w:webHidden/>
            <w:sz w:val="18"/>
            <w:szCs w:val="18"/>
          </w:rPr>
          <w:fldChar w:fldCharType="end"/>
        </w:r>
      </w:hyperlink>
    </w:p>
    <w:p w:rsidR="00322BF3" w:rsidRPr="008A4979" w:rsidRDefault="0075753A">
      <w:pPr>
        <w:pStyle w:val="Obsah2"/>
        <w:rPr>
          <w:bCs w:val="0"/>
          <w:smallCaps w:val="0"/>
          <w:color w:val="auto"/>
          <w:sz w:val="22"/>
          <w:szCs w:val="22"/>
        </w:rPr>
      </w:pPr>
      <w:hyperlink w:anchor="_Toc478043121" w:history="1">
        <w:r w:rsidR="00322BF3" w:rsidRPr="00322BF3">
          <w:rPr>
            <w:rStyle w:val="Hypertextovprepojenie"/>
          </w:rPr>
          <w:t>3.3. Rámcové plánovanie a modely hospodárenia pre lesné biotopy</w:t>
        </w:r>
        <w:r w:rsidR="00322BF3" w:rsidRPr="00322BF3">
          <w:rPr>
            <w:webHidden/>
          </w:rPr>
          <w:tab/>
        </w:r>
        <w:r w:rsidR="00322BF3" w:rsidRPr="00455ED7">
          <w:rPr>
            <w:webHidden/>
            <w:sz w:val="18"/>
            <w:szCs w:val="18"/>
          </w:rPr>
          <w:fldChar w:fldCharType="begin"/>
        </w:r>
        <w:r w:rsidR="00322BF3" w:rsidRPr="00455ED7">
          <w:rPr>
            <w:webHidden/>
            <w:sz w:val="18"/>
            <w:szCs w:val="18"/>
          </w:rPr>
          <w:instrText xml:space="preserve"> PAGEREF _Toc478043121 \h </w:instrText>
        </w:r>
        <w:r w:rsidR="00322BF3" w:rsidRPr="00455ED7">
          <w:rPr>
            <w:webHidden/>
            <w:sz w:val="18"/>
            <w:szCs w:val="18"/>
          </w:rPr>
        </w:r>
        <w:r w:rsidR="00322BF3" w:rsidRPr="00455ED7">
          <w:rPr>
            <w:webHidden/>
            <w:sz w:val="18"/>
            <w:szCs w:val="18"/>
          </w:rPr>
          <w:fldChar w:fldCharType="separate"/>
        </w:r>
        <w:r>
          <w:rPr>
            <w:webHidden/>
            <w:sz w:val="18"/>
            <w:szCs w:val="18"/>
          </w:rPr>
          <w:t>30</w:t>
        </w:r>
        <w:r w:rsidR="00322BF3" w:rsidRPr="00455ED7">
          <w:rPr>
            <w:webHidden/>
            <w:sz w:val="18"/>
            <w:szCs w:val="18"/>
          </w:rPr>
          <w:fldChar w:fldCharType="end"/>
        </w:r>
      </w:hyperlink>
    </w:p>
    <w:p w:rsidR="00322BF3" w:rsidRPr="008A4979" w:rsidRDefault="0075753A">
      <w:pPr>
        <w:pStyle w:val="Obsah2"/>
        <w:rPr>
          <w:bCs w:val="0"/>
          <w:smallCaps w:val="0"/>
          <w:color w:val="auto"/>
          <w:sz w:val="22"/>
          <w:szCs w:val="22"/>
        </w:rPr>
      </w:pPr>
      <w:hyperlink w:anchor="_Toc478043122" w:history="1">
        <w:r w:rsidR="00322BF3" w:rsidRPr="00322BF3">
          <w:rPr>
            <w:rStyle w:val="Hypertextovprepojenie"/>
          </w:rPr>
          <w:t>3.4. Navrhované opatrenia, stanovenie harmonogramu ich plnenia, určenie subjektu zodpovedného za ich plnenie, stanovenie merateľných indikátorov ich plnenia</w:t>
        </w:r>
        <w:r w:rsidR="00322BF3" w:rsidRPr="00322BF3">
          <w:rPr>
            <w:webHidden/>
          </w:rPr>
          <w:tab/>
        </w:r>
        <w:r w:rsidR="00322BF3" w:rsidRPr="00455ED7">
          <w:rPr>
            <w:webHidden/>
            <w:sz w:val="18"/>
            <w:szCs w:val="18"/>
          </w:rPr>
          <w:fldChar w:fldCharType="begin"/>
        </w:r>
        <w:r w:rsidR="00322BF3" w:rsidRPr="00455ED7">
          <w:rPr>
            <w:webHidden/>
            <w:sz w:val="18"/>
            <w:szCs w:val="18"/>
          </w:rPr>
          <w:instrText xml:space="preserve"> PAGEREF _Toc478043122 \h </w:instrText>
        </w:r>
        <w:r w:rsidR="00322BF3" w:rsidRPr="00455ED7">
          <w:rPr>
            <w:webHidden/>
            <w:sz w:val="18"/>
            <w:szCs w:val="18"/>
          </w:rPr>
        </w:r>
        <w:r w:rsidR="00322BF3" w:rsidRPr="00455ED7">
          <w:rPr>
            <w:webHidden/>
            <w:sz w:val="18"/>
            <w:szCs w:val="18"/>
          </w:rPr>
          <w:fldChar w:fldCharType="separate"/>
        </w:r>
        <w:r>
          <w:rPr>
            <w:webHidden/>
            <w:sz w:val="18"/>
            <w:szCs w:val="18"/>
          </w:rPr>
          <w:t>30</w:t>
        </w:r>
        <w:r w:rsidR="00322BF3" w:rsidRPr="00455ED7">
          <w:rPr>
            <w:webHidden/>
            <w:sz w:val="18"/>
            <w:szCs w:val="18"/>
          </w:rPr>
          <w:fldChar w:fldCharType="end"/>
        </w:r>
      </w:hyperlink>
    </w:p>
    <w:p w:rsidR="00322BF3" w:rsidRPr="008A4979" w:rsidRDefault="0075753A">
      <w:pPr>
        <w:pStyle w:val="Obsah1"/>
        <w:rPr>
          <w:b w:val="0"/>
          <w:caps w:val="0"/>
          <w:color w:val="auto"/>
          <w:sz w:val="22"/>
          <w:szCs w:val="22"/>
        </w:rPr>
      </w:pPr>
      <w:hyperlink w:anchor="_Toc478043123" w:history="1">
        <w:r w:rsidR="00322BF3" w:rsidRPr="00322BF3">
          <w:rPr>
            <w:rStyle w:val="Hypertextovprepojenie"/>
          </w:rPr>
          <w:t>4. Spôsob vyhodnocovania plnenia programu starostlivosti</w:t>
        </w:r>
        <w:r w:rsidR="00322BF3" w:rsidRPr="00322BF3">
          <w:rPr>
            <w:webHidden/>
          </w:rPr>
          <w:tab/>
        </w:r>
        <w:r w:rsidR="00322BF3" w:rsidRPr="00455ED7">
          <w:rPr>
            <w:b w:val="0"/>
            <w:bCs/>
            <w:caps w:val="0"/>
            <w:smallCaps/>
            <w:webHidden/>
            <w:sz w:val="18"/>
            <w:szCs w:val="18"/>
          </w:rPr>
          <w:fldChar w:fldCharType="begin"/>
        </w:r>
        <w:r w:rsidR="00322BF3" w:rsidRPr="00455ED7">
          <w:rPr>
            <w:b w:val="0"/>
            <w:bCs/>
            <w:caps w:val="0"/>
            <w:smallCaps/>
            <w:webHidden/>
            <w:sz w:val="18"/>
            <w:szCs w:val="18"/>
          </w:rPr>
          <w:instrText xml:space="preserve"> PAGEREF _Toc478043123 \h </w:instrText>
        </w:r>
        <w:r w:rsidR="00322BF3" w:rsidRPr="00455ED7">
          <w:rPr>
            <w:b w:val="0"/>
            <w:bCs/>
            <w:caps w:val="0"/>
            <w:smallCaps/>
            <w:webHidden/>
            <w:sz w:val="18"/>
            <w:szCs w:val="18"/>
          </w:rPr>
        </w:r>
        <w:r w:rsidR="00322BF3" w:rsidRPr="00455ED7">
          <w:rPr>
            <w:b w:val="0"/>
            <w:bCs/>
            <w:caps w:val="0"/>
            <w:smallCaps/>
            <w:webHidden/>
            <w:sz w:val="18"/>
            <w:szCs w:val="18"/>
          </w:rPr>
          <w:fldChar w:fldCharType="separate"/>
        </w:r>
        <w:r>
          <w:rPr>
            <w:b w:val="0"/>
            <w:bCs/>
            <w:caps w:val="0"/>
            <w:smallCaps/>
            <w:webHidden/>
            <w:sz w:val="18"/>
            <w:szCs w:val="18"/>
          </w:rPr>
          <w:t>46</w:t>
        </w:r>
        <w:r w:rsidR="00322BF3" w:rsidRPr="00455ED7">
          <w:rPr>
            <w:b w:val="0"/>
            <w:bCs/>
            <w:caps w:val="0"/>
            <w:smallCaps/>
            <w:webHidden/>
            <w:sz w:val="18"/>
            <w:szCs w:val="18"/>
          </w:rPr>
          <w:fldChar w:fldCharType="end"/>
        </w:r>
      </w:hyperlink>
    </w:p>
    <w:p w:rsidR="00322BF3" w:rsidRPr="008A4979" w:rsidRDefault="0075753A">
      <w:pPr>
        <w:pStyle w:val="Obsah1"/>
        <w:rPr>
          <w:b w:val="0"/>
          <w:caps w:val="0"/>
          <w:color w:val="auto"/>
          <w:sz w:val="22"/>
          <w:szCs w:val="22"/>
        </w:rPr>
      </w:pPr>
      <w:hyperlink w:anchor="_Toc478043124" w:history="1">
        <w:r w:rsidR="00322BF3" w:rsidRPr="00322BF3">
          <w:rPr>
            <w:rStyle w:val="Hypertextovprepojenie"/>
          </w:rPr>
          <w:t>5. Použité podklady a zdroje informácií</w:t>
        </w:r>
        <w:r w:rsidR="00322BF3" w:rsidRPr="00322BF3">
          <w:rPr>
            <w:webHidden/>
          </w:rPr>
          <w:tab/>
        </w:r>
        <w:r w:rsidR="00322BF3" w:rsidRPr="00455ED7">
          <w:rPr>
            <w:b w:val="0"/>
            <w:bCs/>
            <w:caps w:val="0"/>
            <w:smallCaps/>
            <w:webHidden/>
            <w:sz w:val="18"/>
            <w:szCs w:val="18"/>
          </w:rPr>
          <w:fldChar w:fldCharType="begin"/>
        </w:r>
        <w:r w:rsidR="00322BF3" w:rsidRPr="00455ED7">
          <w:rPr>
            <w:b w:val="0"/>
            <w:bCs/>
            <w:caps w:val="0"/>
            <w:smallCaps/>
            <w:webHidden/>
            <w:sz w:val="18"/>
            <w:szCs w:val="18"/>
          </w:rPr>
          <w:instrText xml:space="preserve"> PAGEREF _Toc478043124 \h </w:instrText>
        </w:r>
        <w:r w:rsidR="00322BF3" w:rsidRPr="00455ED7">
          <w:rPr>
            <w:b w:val="0"/>
            <w:bCs/>
            <w:caps w:val="0"/>
            <w:smallCaps/>
            <w:webHidden/>
            <w:sz w:val="18"/>
            <w:szCs w:val="18"/>
          </w:rPr>
        </w:r>
        <w:r w:rsidR="00322BF3" w:rsidRPr="00455ED7">
          <w:rPr>
            <w:b w:val="0"/>
            <w:bCs/>
            <w:caps w:val="0"/>
            <w:smallCaps/>
            <w:webHidden/>
            <w:sz w:val="18"/>
            <w:szCs w:val="18"/>
          </w:rPr>
          <w:fldChar w:fldCharType="separate"/>
        </w:r>
        <w:r>
          <w:rPr>
            <w:b w:val="0"/>
            <w:bCs/>
            <w:caps w:val="0"/>
            <w:smallCaps/>
            <w:webHidden/>
            <w:sz w:val="18"/>
            <w:szCs w:val="18"/>
          </w:rPr>
          <w:t>50</w:t>
        </w:r>
        <w:r w:rsidR="00322BF3" w:rsidRPr="00455ED7">
          <w:rPr>
            <w:b w:val="0"/>
            <w:bCs/>
            <w:caps w:val="0"/>
            <w:smallCaps/>
            <w:webHidden/>
            <w:sz w:val="18"/>
            <w:szCs w:val="18"/>
          </w:rPr>
          <w:fldChar w:fldCharType="end"/>
        </w:r>
      </w:hyperlink>
    </w:p>
    <w:p w:rsidR="00322BF3" w:rsidRPr="008A4979" w:rsidRDefault="0075753A">
      <w:pPr>
        <w:pStyle w:val="Obsah1"/>
        <w:rPr>
          <w:b w:val="0"/>
          <w:caps w:val="0"/>
          <w:color w:val="auto"/>
          <w:sz w:val="22"/>
          <w:szCs w:val="22"/>
        </w:rPr>
      </w:pPr>
      <w:hyperlink w:anchor="_Toc478043125" w:history="1">
        <w:r w:rsidR="00322BF3" w:rsidRPr="00322BF3">
          <w:rPr>
            <w:rStyle w:val="Hypertextovprepojenie"/>
          </w:rPr>
          <w:t>6. Prílohy</w:t>
        </w:r>
        <w:r w:rsidR="00322BF3" w:rsidRPr="00322BF3">
          <w:rPr>
            <w:webHidden/>
          </w:rPr>
          <w:tab/>
        </w:r>
        <w:r w:rsidR="00322BF3" w:rsidRPr="00455ED7">
          <w:rPr>
            <w:b w:val="0"/>
            <w:bCs/>
            <w:caps w:val="0"/>
            <w:smallCaps/>
            <w:webHidden/>
            <w:sz w:val="18"/>
            <w:szCs w:val="18"/>
          </w:rPr>
          <w:fldChar w:fldCharType="begin"/>
        </w:r>
        <w:r w:rsidR="00322BF3" w:rsidRPr="00455ED7">
          <w:rPr>
            <w:b w:val="0"/>
            <w:bCs/>
            <w:caps w:val="0"/>
            <w:smallCaps/>
            <w:webHidden/>
            <w:sz w:val="18"/>
            <w:szCs w:val="18"/>
          </w:rPr>
          <w:instrText xml:space="preserve"> PAGEREF _Toc478043125 \h </w:instrText>
        </w:r>
        <w:r w:rsidR="00322BF3" w:rsidRPr="00455ED7">
          <w:rPr>
            <w:b w:val="0"/>
            <w:bCs/>
            <w:caps w:val="0"/>
            <w:smallCaps/>
            <w:webHidden/>
            <w:sz w:val="18"/>
            <w:szCs w:val="18"/>
          </w:rPr>
        </w:r>
        <w:r w:rsidR="00322BF3" w:rsidRPr="00455ED7">
          <w:rPr>
            <w:b w:val="0"/>
            <w:bCs/>
            <w:caps w:val="0"/>
            <w:smallCaps/>
            <w:webHidden/>
            <w:sz w:val="18"/>
            <w:szCs w:val="18"/>
          </w:rPr>
          <w:fldChar w:fldCharType="separate"/>
        </w:r>
        <w:r>
          <w:rPr>
            <w:b w:val="0"/>
            <w:bCs/>
            <w:caps w:val="0"/>
            <w:smallCaps/>
            <w:webHidden/>
            <w:sz w:val="18"/>
            <w:szCs w:val="18"/>
          </w:rPr>
          <w:t>52</w:t>
        </w:r>
        <w:r w:rsidR="00322BF3" w:rsidRPr="00455ED7">
          <w:rPr>
            <w:b w:val="0"/>
            <w:bCs/>
            <w:caps w:val="0"/>
            <w:smallCaps/>
            <w:webHidden/>
            <w:sz w:val="18"/>
            <w:szCs w:val="18"/>
          </w:rPr>
          <w:fldChar w:fldCharType="end"/>
        </w:r>
      </w:hyperlink>
    </w:p>
    <w:p w:rsidR="00322BF3" w:rsidRPr="008A4979" w:rsidRDefault="0075753A">
      <w:pPr>
        <w:pStyle w:val="Obsah2"/>
        <w:rPr>
          <w:bCs w:val="0"/>
          <w:smallCaps w:val="0"/>
          <w:color w:val="auto"/>
          <w:sz w:val="22"/>
          <w:szCs w:val="22"/>
        </w:rPr>
      </w:pPr>
      <w:hyperlink w:anchor="_Toc478043126" w:history="1">
        <w:r w:rsidR="00322BF3" w:rsidRPr="00322BF3">
          <w:rPr>
            <w:rStyle w:val="Hypertextovprepojenie"/>
          </w:rPr>
          <w:t>6.1. Mapa predmetov ochrany</w:t>
        </w:r>
        <w:r w:rsidR="00322BF3" w:rsidRPr="00322BF3">
          <w:rPr>
            <w:webHidden/>
          </w:rPr>
          <w:tab/>
        </w:r>
        <w:r w:rsidR="00322BF3" w:rsidRPr="00455ED7">
          <w:rPr>
            <w:webHidden/>
            <w:sz w:val="18"/>
            <w:szCs w:val="18"/>
          </w:rPr>
          <w:fldChar w:fldCharType="begin"/>
        </w:r>
        <w:r w:rsidR="00322BF3" w:rsidRPr="00455ED7">
          <w:rPr>
            <w:webHidden/>
            <w:sz w:val="18"/>
            <w:szCs w:val="18"/>
          </w:rPr>
          <w:instrText xml:space="preserve"> PAGEREF _Toc478043126 \h </w:instrText>
        </w:r>
        <w:r w:rsidR="00322BF3" w:rsidRPr="00455ED7">
          <w:rPr>
            <w:webHidden/>
            <w:sz w:val="18"/>
            <w:szCs w:val="18"/>
          </w:rPr>
        </w:r>
        <w:r w:rsidR="00322BF3" w:rsidRPr="00455ED7">
          <w:rPr>
            <w:webHidden/>
            <w:sz w:val="18"/>
            <w:szCs w:val="18"/>
          </w:rPr>
          <w:fldChar w:fldCharType="separate"/>
        </w:r>
        <w:r>
          <w:rPr>
            <w:webHidden/>
            <w:sz w:val="18"/>
            <w:szCs w:val="18"/>
          </w:rPr>
          <w:t>52</w:t>
        </w:r>
        <w:r w:rsidR="00322BF3" w:rsidRPr="00455ED7">
          <w:rPr>
            <w:webHidden/>
            <w:sz w:val="18"/>
            <w:szCs w:val="18"/>
          </w:rPr>
          <w:fldChar w:fldCharType="end"/>
        </w:r>
      </w:hyperlink>
    </w:p>
    <w:p w:rsidR="00322BF3" w:rsidRPr="008A4979" w:rsidRDefault="0075753A">
      <w:pPr>
        <w:pStyle w:val="Obsah2"/>
        <w:rPr>
          <w:bCs w:val="0"/>
          <w:smallCaps w:val="0"/>
          <w:color w:val="auto"/>
          <w:sz w:val="22"/>
          <w:szCs w:val="22"/>
        </w:rPr>
      </w:pPr>
      <w:hyperlink w:anchor="_Toc478043127" w:history="1">
        <w:r w:rsidR="00322BF3" w:rsidRPr="00322BF3">
          <w:rPr>
            <w:rStyle w:val="Hypertextovprepojenie"/>
          </w:rPr>
          <w:t>6.2. Mapa identifikácie vlastnícko-užívateľských vzťahov</w:t>
        </w:r>
        <w:r w:rsidR="00322BF3" w:rsidRPr="00322BF3">
          <w:rPr>
            <w:webHidden/>
          </w:rPr>
          <w:tab/>
        </w:r>
        <w:r w:rsidR="00322BF3" w:rsidRPr="00455ED7">
          <w:rPr>
            <w:webHidden/>
            <w:sz w:val="18"/>
            <w:szCs w:val="18"/>
          </w:rPr>
          <w:fldChar w:fldCharType="begin"/>
        </w:r>
        <w:r w:rsidR="00322BF3" w:rsidRPr="00455ED7">
          <w:rPr>
            <w:webHidden/>
            <w:sz w:val="18"/>
            <w:szCs w:val="18"/>
          </w:rPr>
          <w:instrText xml:space="preserve"> PAGEREF _Toc478043127 \h </w:instrText>
        </w:r>
        <w:r w:rsidR="00322BF3" w:rsidRPr="00455ED7">
          <w:rPr>
            <w:webHidden/>
            <w:sz w:val="18"/>
            <w:szCs w:val="18"/>
          </w:rPr>
        </w:r>
        <w:r w:rsidR="00322BF3" w:rsidRPr="00455ED7">
          <w:rPr>
            <w:webHidden/>
            <w:sz w:val="18"/>
            <w:szCs w:val="18"/>
          </w:rPr>
          <w:fldChar w:fldCharType="separate"/>
        </w:r>
        <w:r>
          <w:rPr>
            <w:webHidden/>
            <w:sz w:val="18"/>
            <w:szCs w:val="18"/>
          </w:rPr>
          <w:t>53</w:t>
        </w:r>
        <w:r w:rsidR="00322BF3" w:rsidRPr="00455ED7">
          <w:rPr>
            <w:webHidden/>
            <w:sz w:val="18"/>
            <w:szCs w:val="18"/>
          </w:rPr>
          <w:fldChar w:fldCharType="end"/>
        </w:r>
      </w:hyperlink>
    </w:p>
    <w:p w:rsidR="00322BF3" w:rsidRPr="008A4979" w:rsidRDefault="0075753A">
      <w:pPr>
        <w:pStyle w:val="Obsah2"/>
        <w:rPr>
          <w:bCs w:val="0"/>
          <w:smallCaps w:val="0"/>
          <w:color w:val="auto"/>
          <w:sz w:val="22"/>
          <w:szCs w:val="22"/>
        </w:rPr>
      </w:pPr>
      <w:hyperlink w:anchor="_Toc478043128" w:history="1">
        <w:r w:rsidR="00322BF3" w:rsidRPr="00322BF3">
          <w:rPr>
            <w:rStyle w:val="Hypertextovprepojenie"/>
          </w:rPr>
          <w:t>6.3. Mapa využitia územia</w:t>
        </w:r>
        <w:r w:rsidR="00322BF3" w:rsidRPr="00322BF3">
          <w:rPr>
            <w:webHidden/>
          </w:rPr>
          <w:tab/>
        </w:r>
        <w:r w:rsidR="00322BF3" w:rsidRPr="00455ED7">
          <w:rPr>
            <w:webHidden/>
            <w:sz w:val="18"/>
            <w:szCs w:val="18"/>
          </w:rPr>
          <w:fldChar w:fldCharType="begin"/>
        </w:r>
        <w:r w:rsidR="00322BF3" w:rsidRPr="00455ED7">
          <w:rPr>
            <w:webHidden/>
            <w:sz w:val="18"/>
            <w:szCs w:val="18"/>
          </w:rPr>
          <w:instrText xml:space="preserve"> PAGEREF _Toc478043128 \h </w:instrText>
        </w:r>
        <w:r w:rsidR="00322BF3" w:rsidRPr="00455ED7">
          <w:rPr>
            <w:webHidden/>
            <w:sz w:val="18"/>
            <w:szCs w:val="18"/>
          </w:rPr>
        </w:r>
        <w:r w:rsidR="00322BF3" w:rsidRPr="00455ED7">
          <w:rPr>
            <w:webHidden/>
            <w:sz w:val="18"/>
            <w:szCs w:val="18"/>
          </w:rPr>
          <w:fldChar w:fldCharType="separate"/>
        </w:r>
        <w:r>
          <w:rPr>
            <w:webHidden/>
            <w:sz w:val="18"/>
            <w:szCs w:val="18"/>
          </w:rPr>
          <w:t>54</w:t>
        </w:r>
        <w:r w:rsidR="00322BF3" w:rsidRPr="00455ED7">
          <w:rPr>
            <w:webHidden/>
            <w:sz w:val="18"/>
            <w:szCs w:val="18"/>
          </w:rPr>
          <w:fldChar w:fldCharType="end"/>
        </w:r>
      </w:hyperlink>
    </w:p>
    <w:p w:rsidR="00322BF3" w:rsidRPr="008A4979" w:rsidRDefault="0075753A">
      <w:pPr>
        <w:pStyle w:val="Obsah2"/>
        <w:rPr>
          <w:bCs w:val="0"/>
          <w:smallCaps w:val="0"/>
          <w:color w:val="auto"/>
          <w:sz w:val="22"/>
          <w:szCs w:val="22"/>
        </w:rPr>
      </w:pPr>
      <w:hyperlink w:anchor="_Toc478043129" w:history="1">
        <w:r w:rsidR="00322BF3" w:rsidRPr="00322BF3">
          <w:rPr>
            <w:rStyle w:val="Hypertextovprepojenie"/>
          </w:rPr>
          <w:t>6.4. Iná dokumentácia</w:t>
        </w:r>
        <w:r w:rsidR="00322BF3" w:rsidRPr="00322BF3">
          <w:rPr>
            <w:webHidden/>
          </w:rPr>
          <w:tab/>
        </w:r>
        <w:r w:rsidR="00322BF3" w:rsidRPr="00455ED7">
          <w:rPr>
            <w:webHidden/>
            <w:sz w:val="18"/>
            <w:szCs w:val="18"/>
          </w:rPr>
          <w:fldChar w:fldCharType="begin"/>
        </w:r>
        <w:r w:rsidR="00322BF3" w:rsidRPr="00455ED7">
          <w:rPr>
            <w:webHidden/>
            <w:sz w:val="18"/>
            <w:szCs w:val="18"/>
          </w:rPr>
          <w:instrText xml:space="preserve"> PAGEREF _Toc478043129 \h </w:instrText>
        </w:r>
        <w:r w:rsidR="00322BF3" w:rsidRPr="00455ED7">
          <w:rPr>
            <w:webHidden/>
            <w:sz w:val="18"/>
            <w:szCs w:val="18"/>
          </w:rPr>
        </w:r>
        <w:r w:rsidR="00322BF3" w:rsidRPr="00455ED7">
          <w:rPr>
            <w:webHidden/>
            <w:sz w:val="18"/>
            <w:szCs w:val="18"/>
          </w:rPr>
          <w:fldChar w:fldCharType="separate"/>
        </w:r>
        <w:r>
          <w:rPr>
            <w:webHidden/>
            <w:sz w:val="18"/>
            <w:szCs w:val="18"/>
          </w:rPr>
          <w:t>55</w:t>
        </w:r>
        <w:r w:rsidR="00322BF3" w:rsidRPr="00455ED7">
          <w:rPr>
            <w:webHidden/>
            <w:sz w:val="18"/>
            <w:szCs w:val="18"/>
          </w:rPr>
          <w:fldChar w:fldCharType="end"/>
        </w:r>
      </w:hyperlink>
    </w:p>
    <w:p w:rsidR="00322BF3" w:rsidRPr="008A4979" w:rsidRDefault="0075753A">
      <w:pPr>
        <w:pStyle w:val="Obsah3"/>
        <w:rPr>
          <w:bCs w:val="0"/>
          <w:iCs w:val="0"/>
          <w:color w:val="auto"/>
          <w:sz w:val="22"/>
          <w:szCs w:val="22"/>
        </w:rPr>
      </w:pPr>
      <w:hyperlink w:anchor="_Toc478043130" w:history="1">
        <w:r w:rsidR="00322BF3" w:rsidRPr="00322BF3">
          <w:rPr>
            <w:rStyle w:val="Hypertextovprepojenie"/>
          </w:rPr>
          <w:t>6.4.1. Mapa prekryvu s prírodnou rezerváciou Žitavský luh a prírodnou pamiatkou Rieka Žitava</w:t>
        </w:r>
        <w:r w:rsidR="00322BF3" w:rsidRPr="00322BF3">
          <w:rPr>
            <w:webHidden/>
          </w:rPr>
          <w:tab/>
        </w:r>
        <w:r w:rsidR="00322BF3" w:rsidRPr="00322BF3">
          <w:rPr>
            <w:webHidden/>
          </w:rPr>
          <w:fldChar w:fldCharType="begin"/>
        </w:r>
        <w:r w:rsidR="00322BF3" w:rsidRPr="00322BF3">
          <w:rPr>
            <w:webHidden/>
          </w:rPr>
          <w:instrText xml:space="preserve"> PAGEREF _Toc478043130 \h </w:instrText>
        </w:r>
        <w:r w:rsidR="00322BF3" w:rsidRPr="00322BF3">
          <w:rPr>
            <w:webHidden/>
          </w:rPr>
        </w:r>
        <w:r w:rsidR="00322BF3" w:rsidRPr="00322BF3">
          <w:rPr>
            <w:webHidden/>
          </w:rPr>
          <w:fldChar w:fldCharType="separate"/>
        </w:r>
        <w:r>
          <w:rPr>
            <w:webHidden/>
          </w:rPr>
          <w:t>55</w:t>
        </w:r>
        <w:r w:rsidR="00322BF3" w:rsidRPr="00322BF3">
          <w:rPr>
            <w:webHidden/>
          </w:rPr>
          <w:fldChar w:fldCharType="end"/>
        </w:r>
      </w:hyperlink>
    </w:p>
    <w:p w:rsidR="00322BF3" w:rsidRPr="008A4979" w:rsidRDefault="0075753A">
      <w:pPr>
        <w:pStyle w:val="Obsah3"/>
        <w:rPr>
          <w:bCs w:val="0"/>
          <w:iCs w:val="0"/>
          <w:color w:val="auto"/>
          <w:sz w:val="22"/>
          <w:szCs w:val="22"/>
        </w:rPr>
      </w:pPr>
      <w:hyperlink w:anchor="_Toc478043131" w:history="1">
        <w:r w:rsidR="00322BF3" w:rsidRPr="00322BF3">
          <w:rPr>
            <w:rStyle w:val="Hypertextovprepojenie"/>
          </w:rPr>
          <w:t>6.4.2. Mapa vymedzeného územia podľa príloh vyhlášky MŽP SR č. 31/2008 Z. z.</w:t>
        </w:r>
        <w:r w:rsidR="00322BF3" w:rsidRPr="00322BF3">
          <w:rPr>
            <w:webHidden/>
          </w:rPr>
          <w:tab/>
        </w:r>
        <w:r w:rsidR="00322BF3" w:rsidRPr="00455ED7">
          <w:rPr>
            <w:iCs w:val="0"/>
            <w:smallCaps/>
            <w:webHidden/>
            <w:sz w:val="18"/>
            <w:szCs w:val="18"/>
          </w:rPr>
          <w:fldChar w:fldCharType="begin"/>
        </w:r>
        <w:r w:rsidR="00322BF3" w:rsidRPr="00455ED7">
          <w:rPr>
            <w:iCs w:val="0"/>
            <w:smallCaps/>
            <w:webHidden/>
            <w:sz w:val="18"/>
            <w:szCs w:val="18"/>
          </w:rPr>
          <w:instrText xml:space="preserve"> PAGEREF _Toc478043131 \h </w:instrText>
        </w:r>
        <w:r w:rsidR="00322BF3" w:rsidRPr="00455ED7">
          <w:rPr>
            <w:iCs w:val="0"/>
            <w:smallCaps/>
            <w:webHidden/>
            <w:sz w:val="18"/>
            <w:szCs w:val="18"/>
          </w:rPr>
        </w:r>
        <w:r w:rsidR="00322BF3" w:rsidRPr="00455ED7">
          <w:rPr>
            <w:iCs w:val="0"/>
            <w:smallCaps/>
            <w:webHidden/>
            <w:sz w:val="18"/>
            <w:szCs w:val="18"/>
          </w:rPr>
          <w:fldChar w:fldCharType="separate"/>
        </w:r>
        <w:r>
          <w:rPr>
            <w:iCs w:val="0"/>
            <w:smallCaps/>
            <w:webHidden/>
            <w:sz w:val="18"/>
            <w:szCs w:val="18"/>
          </w:rPr>
          <w:t>56</w:t>
        </w:r>
        <w:r w:rsidR="00322BF3" w:rsidRPr="00455ED7">
          <w:rPr>
            <w:iCs w:val="0"/>
            <w:smallCaps/>
            <w:webHidden/>
            <w:sz w:val="18"/>
            <w:szCs w:val="18"/>
          </w:rPr>
          <w:fldChar w:fldCharType="end"/>
        </w:r>
      </w:hyperlink>
    </w:p>
    <w:p w:rsidR="00322BF3" w:rsidRPr="008A4979" w:rsidRDefault="0075753A">
      <w:pPr>
        <w:pStyle w:val="Obsah3"/>
        <w:rPr>
          <w:bCs w:val="0"/>
          <w:iCs w:val="0"/>
          <w:color w:val="auto"/>
          <w:sz w:val="22"/>
          <w:szCs w:val="22"/>
        </w:rPr>
      </w:pPr>
      <w:hyperlink w:anchor="_Toc478043132" w:history="1">
        <w:r w:rsidR="00322BF3" w:rsidRPr="00322BF3">
          <w:rPr>
            <w:rStyle w:val="Hypertextovprepojenie"/>
          </w:rPr>
          <w:t>6.4.3. Mapa vlastníctva štátu v okolí CHVÚ</w:t>
        </w:r>
        <w:r w:rsidR="00322BF3" w:rsidRPr="00322BF3">
          <w:rPr>
            <w:webHidden/>
          </w:rPr>
          <w:tab/>
        </w:r>
        <w:r w:rsidR="00322BF3" w:rsidRPr="00455ED7">
          <w:rPr>
            <w:iCs w:val="0"/>
            <w:smallCaps/>
            <w:webHidden/>
            <w:sz w:val="18"/>
            <w:szCs w:val="18"/>
          </w:rPr>
          <w:fldChar w:fldCharType="begin"/>
        </w:r>
        <w:r w:rsidR="00322BF3" w:rsidRPr="00455ED7">
          <w:rPr>
            <w:iCs w:val="0"/>
            <w:smallCaps/>
            <w:webHidden/>
            <w:sz w:val="18"/>
            <w:szCs w:val="18"/>
          </w:rPr>
          <w:instrText xml:space="preserve"> PAGEREF _Toc478043132 \h </w:instrText>
        </w:r>
        <w:r w:rsidR="00322BF3" w:rsidRPr="00455ED7">
          <w:rPr>
            <w:iCs w:val="0"/>
            <w:smallCaps/>
            <w:webHidden/>
            <w:sz w:val="18"/>
            <w:szCs w:val="18"/>
          </w:rPr>
        </w:r>
        <w:r w:rsidR="00322BF3" w:rsidRPr="00455ED7">
          <w:rPr>
            <w:iCs w:val="0"/>
            <w:smallCaps/>
            <w:webHidden/>
            <w:sz w:val="18"/>
            <w:szCs w:val="18"/>
          </w:rPr>
          <w:fldChar w:fldCharType="separate"/>
        </w:r>
        <w:r>
          <w:rPr>
            <w:iCs w:val="0"/>
            <w:smallCaps/>
            <w:webHidden/>
            <w:sz w:val="18"/>
            <w:szCs w:val="18"/>
          </w:rPr>
          <w:t>57</w:t>
        </w:r>
        <w:r w:rsidR="00322BF3" w:rsidRPr="00455ED7">
          <w:rPr>
            <w:iCs w:val="0"/>
            <w:smallCaps/>
            <w:webHidden/>
            <w:sz w:val="18"/>
            <w:szCs w:val="18"/>
          </w:rPr>
          <w:fldChar w:fldCharType="end"/>
        </w:r>
      </w:hyperlink>
    </w:p>
    <w:p w:rsidR="00C46BA5" w:rsidRPr="00D12A3A" w:rsidRDefault="0007157A" w:rsidP="008558E0">
      <w:pPr>
        <w:pStyle w:val="Obsah2"/>
      </w:pPr>
      <w:r w:rsidRPr="00322BF3">
        <w:fldChar w:fldCharType="end"/>
      </w:r>
    </w:p>
    <w:p w:rsidR="00381A29" w:rsidRDefault="000E0B92" w:rsidP="00381A29">
      <w:pPr>
        <w:pStyle w:val="A"/>
        <w:numPr>
          <w:ilvl w:val="0"/>
          <w:numId w:val="0"/>
        </w:numPr>
        <w:rPr>
          <w:caps/>
          <w:sz w:val="22"/>
          <w:szCs w:val="22"/>
        </w:rPr>
      </w:pPr>
      <w:bookmarkStart w:id="0" w:name="_Toc474220401"/>
      <w:r>
        <w:rPr>
          <w:sz w:val="22"/>
          <w:szCs w:val="22"/>
          <w:lang w:val="sk-SK"/>
        </w:rPr>
        <w:br w:type="page"/>
      </w:r>
      <w:bookmarkStart w:id="1" w:name="_Toc478043071"/>
      <w:r w:rsidR="00381A29" w:rsidRPr="005C264B">
        <w:rPr>
          <w:caps/>
          <w:sz w:val="22"/>
          <w:szCs w:val="22"/>
          <w:lang w:val="sk-SK"/>
        </w:rPr>
        <w:t>Ú</w:t>
      </w:r>
      <w:r w:rsidR="00381A29" w:rsidRPr="005C264B">
        <w:rPr>
          <w:caps/>
          <w:sz w:val="22"/>
          <w:szCs w:val="22"/>
        </w:rPr>
        <w:t>vod</w:t>
      </w:r>
      <w:bookmarkEnd w:id="0"/>
      <w:bookmarkEnd w:id="1"/>
    </w:p>
    <w:p w:rsidR="008C21D5" w:rsidRPr="005C264B" w:rsidRDefault="008C21D5" w:rsidP="005C264B">
      <w:pPr>
        <w:rPr>
          <w:lang w:val="x-none" w:eastAsia="sk-SK"/>
        </w:rPr>
      </w:pPr>
    </w:p>
    <w:p w:rsidR="00381A29" w:rsidRPr="00DC1DC9" w:rsidRDefault="00381A29" w:rsidP="005C264B">
      <w:pPr>
        <w:spacing w:line="240" w:lineRule="auto"/>
        <w:jc w:val="both"/>
        <w:rPr>
          <w:rFonts w:ascii="Arial" w:eastAsia="Times New Roman" w:hAnsi="Arial" w:cs="Arial"/>
          <w:bCs w:val="0"/>
          <w:color w:val="auto"/>
          <w:lang w:eastAsia="sk-SK"/>
        </w:rPr>
      </w:pPr>
      <w:r w:rsidRPr="00D5603A">
        <w:rPr>
          <w:rFonts w:ascii="Arial" w:eastAsia="Times New Roman" w:hAnsi="Arial" w:cs="Arial"/>
          <w:bCs w:val="0"/>
          <w:color w:val="auto"/>
          <w:lang w:eastAsia="sk-SK"/>
        </w:rPr>
        <w:t>Chránené vtáčie územie Žitavský luh (</w:t>
      </w:r>
      <w:r w:rsidR="00390725">
        <w:rPr>
          <w:rFonts w:ascii="Arial" w:eastAsia="Times New Roman" w:hAnsi="Arial" w:cs="Arial"/>
          <w:bCs w:val="0"/>
          <w:color w:val="auto"/>
          <w:lang w:eastAsia="sk-SK"/>
        </w:rPr>
        <w:t>ďalej len ako „</w:t>
      </w:r>
      <w:r w:rsidRPr="00D5603A">
        <w:rPr>
          <w:rFonts w:ascii="Arial" w:eastAsia="Times New Roman" w:hAnsi="Arial" w:cs="Arial"/>
          <w:bCs w:val="0"/>
          <w:color w:val="auto"/>
          <w:lang w:eastAsia="sk-SK"/>
        </w:rPr>
        <w:t>CHVÚ Žitavský luh</w:t>
      </w:r>
      <w:r w:rsidR="00390725">
        <w:rPr>
          <w:rFonts w:ascii="Arial" w:eastAsia="Times New Roman" w:hAnsi="Arial" w:cs="Arial"/>
          <w:bCs w:val="0"/>
          <w:color w:val="auto"/>
          <w:lang w:eastAsia="sk-SK"/>
        </w:rPr>
        <w:t>“</w:t>
      </w:r>
      <w:r w:rsidRPr="00D5603A">
        <w:rPr>
          <w:rFonts w:ascii="Arial" w:eastAsia="Times New Roman" w:hAnsi="Arial" w:cs="Arial"/>
          <w:bCs w:val="0"/>
          <w:color w:val="auto"/>
          <w:lang w:eastAsia="sk-SK"/>
        </w:rPr>
        <w:t xml:space="preserve"> alebo </w:t>
      </w:r>
      <w:r w:rsidR="00390725">
        <w:rPr>
          <w:rFonts w:ascii="Arial" w:eastAsia="Times New Roman" w:hAnsi="Arial" w:cs="Arial"/>
          <w:bCs w:val="0"/>
          <w:color w:val="auto"/>
          <w:lang w:eastAsia="sk-SK"/>
        </w:rPr>
        <w:t>„</w:t>
      </w:r>
      <w:r w:rsidRPr="00D5603A">
        <w:rPr>
          <w:rFonts w:ascii="Arial" w:eastAsia="Times New Roman" w:hAnsi="Arial" w:cs="Arial"/>
          <w:bCs w:val="0"/>
          <w:color w:val="auto"/>
          <w:lang w:eastAsia="sk-SK"/>
        </w:rPr>
        <w:t>CHVÚ</w:t>
      </w:r>
      <w:r w:rsidR="00390725">
        <w:rPr>
          <w:rFonts w:ascii="Arial" w:eastAsia="Times New Roman" w:hAnsi="Arial" w:cs="Arial"/>
          <w:bCs w:val="0"/>
          <w:color w:val="auto"/>
          <w:lang w:eastAsia="sk-SK"/>
        </w:rPr>
        <w:t>“</w:t>
      </w:r>
      <w:r w:rsidRPr="00D5603A">
        <w:rPr>
          <w:rFonts w:ascii="Arial" w:eastAsia="Times New Roman" w:hAnsi="Arial" w:cs="Arial"/>
          <w:bCs w:val="0"/>
          <w:color w:val="auto"/>
          <w:lang w:eastAsia="sk-SK"/>
        </w:rPr>
        <w:t xml:space="preserve">) bolo vyhlásené v roku 2008 pre zabezpečenie priaznivého stavu biotopov druhov vtákov </w:t>
      </w:r>
      <w:r w:rsidRPr="00D83EA1">
        <w:rPr>
          <w:rFonts w:ascii="Arial" w:eastAsia="Times New Roman" w:hAnsi="Arial" w:cs="Arial"/>
          <w:b/>
          <w:bCs w:val="0"/>
          <w:color w:val="auto"/>
          <w:lang w:eastAsia="sk-SK"/>
        </w:rPr>
        <w:t xml:space="preserve">kačica </w:t>
      </w:r>
      <w:r w:rsidR="00AE563C">
        <w:rPr>
          <w:rFonts w:ascii="Arial" w:eastAsia="Times New Roman" w:hAnsi="Arial" w:cs="Arial"/>
          <w:b/>
          <w:bCs w:val="0"/>
          <w:color w:val="auto"/>
          <w:lang w:eastAsia="sk-SK"/>
        </w:rPr>
        <w:t>chrapľavá</w:t>
      </w:r>
      <w:r w:rsidR="00AE563C">
        <w:rPr>
          <w:rStyle w:val="Odkaznapoznmkupodiarou"/>
          <w:rFonts w:ascii="Arial" w:eastAsia="Times New Roman" w:hAnsi="Arial" w:cs="Arial"/>
          <w:b/>
          <w:bCs w:val="0"/>
          <w:color w:val="auto"/>
          <w:lang w:eastAsia="sk-SK"/>
        </w:rPr>
        <w:footnoteReference w:id="1"/>
      </w:r>
      <w:r w:rsidR="00455ED7">
        <w:rPr>
          <w:rFonts w:ascii="Arial" w:eastAsia="Times New Roman" w:hAnsi="Arial" w:cs="Arial"/>
          <w:b/>
          <w:bCs w:val="0"/>
          <w:color w:val="auto"/>
          <w:lang w:eastAsia="sk-SK"/>
        </w:rPr>
        <w:t>, chriašt</w:t>
      </w:r>
      <w:r w:rsidR="001A03C4">
        <w:rPr>
          <w:rFonts w:ascii="Arial" w:eastAsia="Times New Roman" w:hAnsi="Arial" w:cs="Arial"/>
          <w:b/>
          <w:bCs w:val="0"/>
          <w:color w:val="auto"/>
          <w:lang w:eastAsia="sk-SK"/>
        </w:rPr>
        <w:t>eľ</w:t>
      </w:r>
      <w:r w:rsidRPr="00D83EA1">
        <w:rPr>
          <w:rFonts w:ascii="Arial" w:eastAsia="Times New Roman" w:hAnsi="Arial" w:cs="Arial"/>
          <w:b/>
          <w:bCs w:val="0"/>
          <w:color w:val="auto"/>
          <w:lang w:eastAsia="sk-SK"/>
        </w:rPr>
        <w:t xml:space="preserve"> bodkovaný</w:t>
      </w:r>
      <w:r w:rsidR="00AE563C" w:rsidRPr="00AE563C">
        <w:rPr>
          <w:rFonts w:ascii="Arial" w:eastAsia="Times New Roman" w:hAnsi="Arial" w:cs="Arial"/>
          <w:b/>
          <w:bCs w:val="0"/>
          <w:color w:val="auto"/>
          <w:vertAlign w:val="superscript"/>
          <w:lang w:eastAsia="sk-SK"/>
        </w:rPr>
        <w:t>1</w:t>
      </w:r>
      <w:r w:rsidRPr="00D83EA1">
        <w:rPr>
          <w:rFonts w:ascii="Arial" w:eastAsia="Times New Roman" w:hAnsi="Arial" w:cs="Arial"/>
          <w:b/>
          <w:bCs w:val="0"/>
          <w:color w:val="auto"/>
          <w:lang w:eastAsia="sk-SK"/>
        </w:rPr>
        <w:t xml:space="preserve"> a kaňa močiarna</w:t>
      </w:r>
      <w:r w:rsidRPr="00E67FD7">
        <w:rPr>
          <w:rFonts w:ascii="Arial" w:eastAsia="Times New Roman" w:hAnsi="Arial" w:cs="Arial"/>
          <w:bCs w:val="0"/>
          <w:color w:val="auto"/>
          <w:lang w:eastAsia="sk-SK"/>
        </w:rPr>
        <w:t xml:space="preserve"> a pre </w:t>
      </w:r>
      <w:r w:rsidRPr="007813B2">
        <w:rPr>
          <w:rFonts w:ascii="Arial" w:eastAsia="Times New Roman" w:hAnsi="Arial" w:cs="Arial"/>
          <w:bCs w:val="0"/>
          <w:color w:val="auto"/>
          <w:lang w:eastAsia="sk-SK"/>
        </w:rPr>
        <w:t>zabezpečenie podmienok ich prežitia a rozmnožovania. CHVÚ Žitavský luh má výmeru 1</w:t>
      </w:r>
      <w:r w:rsidR="003068B4" w:rsidRPr="007813B2">
        <w:rPr>
          <w:rFonts w:ascii="Arial" w:eastAsia="Times New Roman" w:hAnsi="Arial" w:cs="Arial"/>
          <w:bCs w:val="0"/>
          <w:color w:val="auto"/>
          <w:lang w:eastAsia="sk-SK"/>
        </w:rPr>
        <w:t>55,4</w:t>
      </w:r>
      <w:r w:rsidRPr="00DC1DC9">
        <w:rPr>
          <w:rFonts w:ascii="Arial" w:eastAsia="Times New Roman" w:hAnsi="Arial" w:cs="Arial"/>
          <w:bCs w:val="0"/>
          <w:color w:val="auto"/>
          <w:lang w:eastAsia="sk-SK"/>
        </w:rPr>
        <w:t>0 ha a</w:t>
      </w:r>
      <w:r w:rsidR="00993E72" w:rsidRPr="00DC1DC9">
        <w:rPr>
          <w:rFonts w:ascii="Arial" w:eastAsia="Times New Roman" w:hAnsi="Arial" w:cs="Arial"/>
          <w:bCs w:val="0"/>
          <w:color w:val="auto"/>
          <w:lang w:eastAsia="sk-SK"/>
        </w:rPr>
        <w:t xml:space="preserve"> približne </w:t>
      </w:r>
      <w:r w:rsidRPr="00DC1DC9">
        <w:rPr>
          <w:rFonts w:ascii="Arial" w:eastAsia="Times New Roman" w:hAnsi="Arial" w:cs="Arial"/>
          <w:bCs w:val="0"/>
          <w:color w:val="auto"/>
          <w:lang w:eastAsia="sk-SK"/>
        </w:rPr>
        <w:t>55 % jeho územia tvorí poľnohospodársky využívaná pôda v okresoch Nové Zámky a Nitra.</w:t>
      </w:r>
    </w:p>
    <w:p w:rsidR="00381A29" w:rsidRPr="00DC1DC9" w:rsidRDefault="00381A29" w:rsidP="005C264B">
      <w:pPr>
        <w:spacing w:line="240" w:lineRule="auto"/>
        <w:jc w:val="both"/>
        <w:rPr>
          <w:rFonts w:ascii="Arial" w:eastAsia="Times New Roman" w:hAnsi="Arial" w:cs="Arial"/>
          <w:bCs w:val="0"/>
          <w:color w:val="auto"/>
          <w:lang w:eastAsia="sk-SK"/>
        </w:rPr>
      </w:pPr>
      <w:r w:rsidRPr="00DC1DC9">
        <w:rPr>
          <w:rFonts w:ascii="Arial" w:eastAsia="Times New Roman" w:hAnsi="Arial" w:cs="Arial"/>
          <w:bCs w:val="0"/>
          <w:color w:val="auto"/>
          <w:lang w:eastAsia="sk-SK"/>
        </w:rPr>
        <w:t xml:space="preserve">Program starostlivosti o CHVÚ Žitavský luh je dokumentáciou ochrany prírody a krajiny, v ktorej sú stanovené </w:t>
      </w:r>
      <w:r w:rsidRPr="00D83EA1">
        <w:rPr>
          <w:rFonts w:ascii="Arial" w:eastAsia="Times New Roman" w:hAnsi="Arial" w:cs="Arial"/>
          <w:b/>
          <w:bCs w:val="0"/>
          <w:color w:val="auto"/>
          <w:lang w:eastAsia="sk-SK"/>
        </w:rPr>
        <w:t>ciele pre vyššie spomenuté vtáčie druhy, opatrenia na dosiahnutie cieľov a realizačné aktivity</w:t>
      </w:r>
      <w:r w:rsidRPr="00DC1DC9">
        <w:rPr>
          <w:rFonts w:ascii="Arial" w:eastAsia="Times New Roman" w:hAnsi="Arial" w:cs="Arial"/>
          <w:bCs w:val="0"/>
          <w:color w:val="auto"/>
          <w:lang w:eastAsia="sk-SK"/>
        </w:rPr>
        <w:t>. Opatrenia a aktivity budú realizované v závislosti od finančných prostriedkov.</w:t>
      </w:r>
      <w:r w:rsidR="00A81816">
        <w:rPr>
          <w:rFonts w:ascii="Arial" w:eastAsia="Times New Roman" w:hAnsi="Arial" w:cs="Arial"/>
          <w:bCs w:val="0"/>
          <w:color w:val="auto"/>
          <w:lang w:eastAsia="sk-SK"/>
        </w:rPr>
        <w:t xml:space="preserve"> </w:t>
      </w:r>
    </w:p>
    <w:p w:rsidR="00993E72" w:rsidRPr="009642F6" w:rsidRDefault="00381A29" w:rsidP="005C264B">
      <w:pPr>
        <w:spacing w:line="240" w:lineRule="auto"/>
        <w:jc w:val="both"/>
        <w:rPr>
          <w:rFonts w:ascii="Arial" w:eastAsia="Times New Roman" w:hAnsi="Arial" w:cs="Arial"/>
          <w:bCs w:val="0"/>
          <w:color w:val="auto"/>
          <w:lang w:eastAsia="sk-SK"/>
        </w:rPr>
      </w:pPr>
      <w:r w:rsidRPr="00C36A73">
        <w:rPr>
          <w:rFonts w:ascii="Arial" w:eastAsia="Times New Roman" w:hAnsi="Arial" w:cs="Arial"/>
          <w:bCs w:val="0"/>
          <w:color w:val="auto"/>
          <w:lang w:eastAsia="sk-SK"/>
        </w:rPr>
        <w:t xml:space="preserve">Dlhodobým cieľom programu starostlivosti o CHVÚ Žitavský luh je </w:t>
      </w:r>
      <w:r w:rsidRPr="00840D5A">
        <w:rPr>
          <w:rFonts w:ascii="Arial" w:eastAsia="Times New Roman" w:hAnsi="Arial" w:cs="Arial"/>
          <w:b/>
          <w:bCs w:val="0"/>
          <w:color w:val="auto"/>
          <w:lang w:eastAsia="sk-SK"/>
        </w:rPr>
        <w:t>zlepšiť a zachovať biotopy predmetných druhov vtákov a dosiahnu</w:t>
      </w:r>
      <w:r w:rsidR="00750BD6" w:rsidRPr="00840D5A">
        <w:rPr>
          <w:rFonts w:ascii="Arial" w:eastAsia="Times New Roman" w:hAnsi="Arial" w:cs="Arial"/>
          <w:b/>
          <w:bCs w:val="0"/>
          <w:color w:val="auto"/>
          <w:lang w:eastAsia="sk-SK"/>
        </w:rPr>
        <w:t>ť</w:t>
      </w:r>
      <w:r w:rsidRPr="00840D5A">
        <w:rPr>
          <w:rFonts w:ascii="Arial" w:eastAsia="Times New Roman" w:hAnsi="Arial" w:cs="Arial"/>
          <w:b/>
          <w:bCs w:val="0"/>
          <w:color w:val="auto"/>
          <w:lang w:eastAsia="sk-SK"/>
        </w:rPr>
        <w:t xml:space="preserve"> ich priazniv</w:t>
      </w:r>
      <w:r w:rsidR="00750BD6" w:rsidRPr="00840D5A">
        <w:rPr>
          <w:rFonts w:ascii="Arial" w:eastAsia="Times New Roman" w:hAnsi="Arial" w:cs="Arial"/>
          <w:b/>
          <w:bCs w:val="0"/>
          <w:color w:val="auto"/>
          <w:lang w:eastAsia="sk-SK"/>
        </w:rPr>
        <w:t xml:space="preserve">ý </w:t>
      </w:r>
      <w:r w:rsidRPr="00840D5A">
        <w:rPr>
          <w:rFonts w:ascii="Arial" w:eastAsia="Times New Roman" w:hAnsi="Arial" w:cs="Arial"/>
          <w:b/>
          <w:bCs w:val="0"/>
          <w:color w:val="auto"/>
          <w:lang w:eastAsia="sk-SK"/>
        </w:rPr>
        <w:t>stav</w:t>
      </w:r>
      <w:r w:rsidR="00750BD6" w:rsidRPr="00840D5A">
        <w:rPr>
          <w:rFonts w:ascii="Arial" w:eastAsia="Times New Roman" w:hAnsi="Arial" w:cs="Arial"/>
          <w:b/>
          <w:bCs w:val="0"/>
          <w:color w:val="auto"/>
          <w:lang w:eastAsia="sk-SK"/>
        </w:rPr>
        <w:t xml:space="preserve"> v kategórií A</w:t>
      </w:r>
      <w:r w:rsidRPr="00840D5A">
        <w:rPr>
          <w:rFonts w:ascii="Arial" w:eastAsia="Times New Roman" w:hAnsi="Arial" w:cs="Arial"/>
          <w:bCs w:val="0"/>
          <w:color w:val="auto"/>
          <w:lang w:eastAsia="sk-SK"/>
        </w:rPr>
        <w:t>.</w:t>
      </w:r>
    </w:p>
    <w:p w:rsidR="00381A29" w:rsidRPr="00982BB6" w:rsidRDefault="00993E72" w:rsidP="005C264B">
      <w:pPr>
        <w:spacing w:line="240" w:lineRule="auto"/>
        <w:jc w:val="both"/>
        <w:rPr>
          <w:rFonts w:ascii="Arial" w:eastAsia="Times New Roman" w:hAnsi="Arial" w:cs="Arial"/>
          <w:bCs w:val="0"/>
          <w:color w:val="auto"/>
          <w:lang w:eastAsia="sk-SK"/>
        </w:rPr>
      </w:pPr>
      <w:r w:rsidRPr="007A2E60">
        <w:rPr>
          <w:rFonts w:ascii="Arial" w:eastAsia="Times New Roman" w:hAnsi="Arial" w:cs="Arial"/>
          <w:bCs w:val="0"/>
          <w:color w:val="auto"/>
          <w:lang w:eastAsia="sk-SK"/>
        </w:rPr>
        <w:t>Významnou súčasťou programu starostlivosti je aj integrovanie praktickej ochrany prírody ako bežnej súčasti krajiny s ohľadom na citlivé hospodárenie a starostlivosť o krajinu s pozitívnym dopadom na ekosy</w:t>
      </w:r>
      <w:r w:rsidR="00D15E55">
        <w:rPr>
          <w:rFonts w:ascii="Arial" w:eastAsia="Times New Roman" w:hAnsi="Arial" w:cs="Arial"/>
          <w:bCs w:val="0"/>
          <w:color w:val="auto"/>
          <w:lang w:eastAsia="sk-SK"/>
        </w:rPr>
        <w:t>stémové služby a biodiverzitu.</w:t>
      </w:r>
    </w:p>
    <w:p w:rsidR="00993E72" w:rsidRPr="00982BB6" w:rsidRDefault="00FC6FB3" w:rsidP="005C264B">
      <w:pPr>
        <w:spacing w:line="240" w:lineRule="auto"/>
        <w:jc w:val="both"/>
        <w:rPr>
          <w:rFonts w:ascii="Arial" w:eastAsia="Times New Roman" w:hAnsi="Arial" w:cs="Arial"/>
          <w:bCs w:val="0"/>
          <w:color w:val="auto"/>
          <w:lang w:eastAsia="sk-SK"/>
        </w:rPr>
      </w:pPr>
      <w:r w:rsidRPr="00FC6FB3">
        <w:rPr>
          <w:rFonts w:ascii="Arial" w:eastAsia="Times New Roman" w:hAnsi="Arial" w:cs="Arial"/>
          <w:bCs w:val="0"/>
          <w:color w:val="auto"/>
          <w:lang w:eastAsia="sk-SK"/>
        </w:rPr>
        <w:t xml:space="preserve">Schválením programu starostlivosti o CHVÚ </w:t>
      </w:r>
      <w:r>
        <w:rPr>
          <w:rFonts w:ascii="Arial" w:eastAsia="Times New Roman" w:hAnsi="Arial" w:cs="Arial"/>
          <w:bCs w:val="0"/>
          <w:color w:val="auto"/>
          <w:lang w:eastAsia="sk-SK"/>
        </w:rPr>
        <w:t>Žitavský luh</w:t>
      </w:r>
      <w:r w:rsidRPr="00FC6FB3">
        <w:rPr>
          <w:rFonts w:ascii="Arial" w:eastAsia="Times New Roman" w:hAnsi="Arial" w:cs="Arial"/>
          <w:bCs w:val="0"/>
          <w:color w:val="auto"/>
          <w:lang w:eastAsia="sk-SK"/>
        </w:rPr>
        <w:t xml:space="preserve"> budú vytvorené podmienky pre systematickejšiu ochranu vtáctva a pre financovanie aktivít z fondov EÚ, hlavne z Operačného programu Kvalita životného prostredia 2014 – 2020.</w:t>
      </w:r>
    </w:p>
    <w:p w:rsidR="00993E72" w:rsidRPr="005C264B" w:rsidRDefault="00993E72" w:rsidP="00381A29">
      <w:pPr>
        <w:spacing w:after="0" w:line="240" w:lineRule="auto"/>
        <w:rPr>
          <w:rFonts w:ascii="Arial" w:hAnsi="Arial" w:cs="Arial"/>
          <w:bCs w:val="0"/>
          <w:color w:val="auto"/>
          <w:lang w:eastAsia="sk-SK"/>
        </w:rPr>
      </w:pPr>
    </w:p>
    <w:p w:rsidR="00993E72" w:rsidRPr="005C264B" w:rsidRDefault="00993E72" w:rsidP="00381A29">
      <w:pPr>
        <w:spacing w:after="0" w:line="240" w:lineRule="auto"/>
        <w:rPr>
          <w:rFonts w:ascii="Arial" w:hAnsi="Arial" w:cs="Arial"/>
          <w:bCs w:val="0"/>
          <w:color w:val="auto"/>
          <w:lang w:eastAsia="sk-SK"/>
        </w:rPr>
      </w:pPr>
    </w:p>
    <w:p w:rsidR="00993E72" w:rsidRPr="005C264B" w:rsidRDefault="00993E72" w:rsidP="00381A29">
      <w:pPr>
        <w:spacing w:after="0" w:line="240" w:lineRule="auto"/>
        <w:rPr>
          <w:rFonts w:ascii="Arial" w:hAnsi="Arial" w:cs="Arial"/>
          <w:bCs w:val="0"/>
          <w:color w:val="auto"/>
          <w:lang w:eastAsia="sk-SK"/>
        </w:rPr>
      </w:pPr>
    </w:p>
    <w:p w:rsidR="00993E72" w:rsidRPr="005C264B" w:rsidRDefault="00993E72" w:rsidP="00381A29">
      <w:pPr>
        <w:spacing w:after="0" w:line="240" w:lineRule="auto"/>
        <w:rPr>
          <w:rFonts w:ascii="Arial" w:hAnsi="Arial" w:cs="Arial"/>
          <w:bCs w:val="0"/>
          <w:color w:val="auto"/>
          <w:lang w:eastAsia="sk-SK"/>
        </w:rPr>
      </w:pPr>
    </w:p>
    <w:p w:rsidR="00993E72" w:rsidRPr="005C264B" w:rsidRDefault="00993E72" w:rsidP="00381A29">
      <w:pPr>
        <w:spacing w:after="0" w:line="240" w:lineRule="auto"/>
        <w:rPr>
          <w:rFonts w:ascii="Arial" w:hAnsi="Arial" w:cs="Arial"/>
          <w:bCs w:val="0"/>
          <w:color w:val="auto"/>
          <w:lang w:eastAsia="sk-SK"/>
        </w:rPr>
      </w:pPr>
    </w:p>
    <w:p w:rsidR="00993E72" w:rsidRPr="005C264B" w:rsidRDefault="00993E72" w:rsidP="00381A29">
      <w:pPr>
        <w:spacing w:after="0" w:line="240" w:lineRule="auto"/>
        <w:rPr>
          <w:rFonts w:ascii="Arial" w:hAnsi="Arial" w:cs="Arial"/>
          <w:bCs w:val="0"/>
          <w:color w:val="auto"/>
          <w:lang w:eastAsia="sk-SK"/>
        </w:rPr>
      </w:pPr>
    </w:p>
    <w:p w:rsidR="00993E72" w:rsidRPr="005C264B" w:rsidRDefault="00993E72" w:rsidP="00381A29">
      <w:pPr>
        <w:spacing w:after="0" w:line="240" w:lineRule="auto"/>
        <w:rPr>
          <w:rFonts w:ascii="Arial" w:hAnsi="Arial" w:cs="Arial"/>
          <w:bCs w:val="0"/>
          <w:color w:val="auto"/>
          <w:lang w:eastAsia="sk-SK"/>
        </w:rPr>
      </w:pPr>
    </w:p>
    <w:p w:rsidR="00993E72" w:rsidRPr="005C264B" w:rsidRDefault="00993E72" w:rsidP="00381A29">
      <w:pPr>
        <w:spacing w:after="0" w:line="240" w:lineRule="auto"/>
        <w:rPr>
          <w:rFonts w:ascii="Arial" w:hAnsi="Arial" w:cs="Arial"/>
          <w:bCs w:val="0"/>
          <w:color w:val="auto"/>
          <w:lang w:eastAsia="sk-SK"/>
        </w:rPr>
      </w:pPr>
    </w:p>
    <w:p w:rsidR="00993E72" w:rsidRPr="005C264B" w:rsidRDefault="00993E72" w:rsidP="00381A29">
      <w:pPr>
        <w:spacing w:after="0" w:line="240" w:lineRule="auto"/>
        <w:rPr>
          <w:rFonts w:ascii="Arial" w:hAnsi="Arial" w:cs="Arial"/>
          <w:bCs w:val="0"/>
          <w:color w:val="auto"/>
          <w:lang w:eastAsia="sk-SK"/>
        </w:rPr>
      </w:pPr>
    </w:p>
    <w:p w:rsidR="00993E72" w:rsidRPr="005C264B" w:rsidRDefault="00993E72" w:rsidP="00381A29">
      <w:pPr>
        <w:spacing w:after="0" w:line="240" w:lineRule="auto"/>
        <w:rPr>
          <w:rFonts w:ascii="Arial" w:hAnsi="Arial" w:cs="Arial"/>
          <w:bCs w:val="0"/>
          <w:color w:val="auto"/>
          <w:lang w:eastAsia="sk-SK"/>
        </w:rPr>
      </w:pPr>
    </w:p>
    <w:p w:rsidR="00993E72" w:rsidRPr="005C264B" w:rsidRDefault="00993E72" w:rsidP="00381A29">
      <w:pPr>
        <w:spacing w:after="0" w:line="240" w:lineRule="auto"/>
        <w:rPr>
          <w:rFonts w:ascii="Arial" w:hAnsi="Arial" w:cs="Arial"/>
          <w:bCs w:val="0"/>
          <w:color w:val="auto"/>
          <w:lang w:eastAsia="sk-SK"/>
        </w:rPr>
      </w:pPr>
    </w:p>
    <w:p w:rsidR="00993E72" w:rsidRPr="005C264B" w:rsidRDefault="00993E72" w:rsidP="00381A29">
      <w:pPr>
        <w:spacing w:after="0" w:line="240" w:lineRule="auto"/>
        <w:rPr>
          <w:rFonts w:ascii="Arial" w:hAnsi="Arial" w:cs="Arial"/>
          <w:bCs w:val="0"/>
          <w:color w:val="auto"/>
          <w:lang w:eastAsia="sk-SK"/>
        </w:rPr>
      </w:pPr>
    </w:p>
    <w:p w:rsidR="00993E72" w:rsidRPr="005C264B" w:rsidRDefault="00993E72" w:rsidP="00381A29">
      <w:pPr>
        <w:spacing w:after="0" w:line="240" w:lineRule="auto"/>
        <w:rPr>
          <w:rFonts w:ascii="Arial" w:hAnsi="Arial" w:cs="Arial"/>
          <w:bCs w:val="0"/>
          <w:color w:val="auto"/>
          <w:lang w:eastAsia="sk-SK"/>
        </w:rPr>
      </w:pPr>
    </w:p>
    <w:p w:rsidR="00993E72" w:rsidRPr="005C264B" w:rsidRDefault="00993E72" w:rsidP="00381A29">
      <w:pPr>
        <w:spacing w:after="0" w:line="240" w:lineRule="auto"/>
        <w:rPr>
          <w:rFonts w:ascii="Arial" w:hAnsi="Arial" w:cs="Arial"/>
          <w:bCs w:val="0"/>
          <w:color w:val="auto"/>
          <w:lang w:eastAsia="sk-SK"/>
        </w:rPr>
      </w:pPr>
    </w:p>
    <w:p w:rsidR="00993E72" w:rsidRPr="005C264B" w:rsidRDefault="00993E72" w:rsidP="00381A29">
      <w:pPr>
        <w:spacing w:after="0" w:line="240" w:lineRule="auto"/>
        <w:rPr>
          <w:rFonts w:ascii="Arial" w:hAnsi="Arial" w:cs="Arial"/>
          <w:bCs w:val="0"/>
          <w:color w:val="auto"/>
          <w:lang w:eastAsia="sk-SK"/>
        </w:rPr>
      </w:pPr>
    </w:p>
    <w:p w:rsidR="00993E72" w:rsidRPr="005C264B" w:rsidRDefault="00993E72" w:rsidP="00381A29">
      <w:pPr>
        <w:spacing w:after="0" w:line="240" w:lineRule="auto"/>
        <w:rPr>
          <w:rFonts w:ascii="Arial" w:hAnsi="Arial" w:cs="Arial"/>
          <w:bCs w:val="0"/>
          <w:color w:val="auto"/>
          <w:lang w:eastAsia="sk-SK"/>
        </w:rPr>
      </w:pPr>
    </w:p>
    <w:p w:rsidR="00993E72" w:rsidRPr="005C264B" w:rsidRDefault="00993E72" w:rsidP="00381A29">
      <w:pPr>
        <w:spacing w:after="0" w:line="240" w:lineRule="auto"/>
        <w:rPr>
          <w:rFonts w:ascii="Arial" w:hAnsi="Arial" w:cs="Arial"/>
          <w:bCs w:val="0"/>
          <w:color w:val="auto"/>
          <w:lang w:eastAsia="sk-SK"/>
        </w:rPr>
      </w:pPr>
    </w:p>
    <w:p w:rsidR="00993E72" w:rsidRPr="005C264B" w:rsidRDefault="00993E72" w:rsidP="00381A29">
      <w:pPr>
        <w:spacing w:after="0" w:line="240" w:lineRule="auto"/>
        <w:rPr>
          <w:rFonts w:ascii="Arial" w:hAnsi="Arial" w:cs="Arial"/>
          <w:bCs w:val="0"/>
          <w:color w:val="auto"/>
          <w:lang w:eastAsia="sk-SK"/>
        </w:rPr>
      </w:pPr>
    </w:p>
    <w:p w:rsidR="00CA58A5" w:rsidRPr="00A3507D" w:rsidRDefault="00D5603A" w:rsidP="00A3507D">
      <w:pPr>
        <w:pStyle w:val="A"/>
        <w:rPr>
          <w:caps/>
          <w:sz w:val="22"/>
          <w:szCs w:val="22"/>
        </w:rPr>
      </w:pPr>
      <w:r w:rsidRPr="00A3507D">
        <w:rPr>
          <w:bCs/>
          <w:sz w:val="24"/>
          <w:szCs w:val="24"/>
        </w:rPr>
        <w:br w:type="page"/>
      </w:r>
      <w:bookmarkStart w:id="2" w:name="_Toc474220402"/>
      <w:bookmarkStart w:id="3" w:name="_Toc464140477"/>
      <w:bookmarkStart w:id="4" w:name="_Toc478043073"/>
      <w:r w:rsidR="00CA58A5" w:rsidRPr="00A3507D">
        <w:rPr>
          <w:sz w:val="22"/>
          <w:szCs w:val="22"/>
        </w:rPr>
        <w:t>ZÁKLADNÉ ÚDAJE</w:t>
      </w:r>
      <w:bookmarkEnd w:id="2"/>
      <w:bookmarkEnd w:id="3"/>
      <w:bookmarkEnd w:id="4"/>
    </w:p>
    <w:p w:rsidR="00A27D98" w:rsidRPr="006F5D3B" w:rsidRDefault="00A27D98" w:rsidP="00443652">
      <w:pPr>
        <w:spacing w:after="0" w:line="240" w:lineRule="auto"/>
        <w:jc w:val="both"/>
        <w:rPr>
          <w:sz w:val="18"/>
          <w:szCs w:val="18"/>
        </w:rPr>
      </w:pPr>
    </w:p>
    <w:p w:rsidR="00CA58A5" w:rsidRDefault="00CA58A5" w:rsidP="00CA58A5">
      <w:pPr>
        <w:pStyle w:val="AA"/>
        <w:tabs>
          <w:tab w:val="clear" w:pos="360"/>
          <w:tab w:val="left" w:pos="708"/>
        </w:tabs>
      </w:pPr>
      <w:bookmarkStart w:id="5" w:name="_Toc474220403"/>
      <w:bookmarkStart w:id="6" w:name="_Toc464140478"/>
      <w:bookmarkStart w:id="7" w:name="_Toc478043074"/>
      <w:r>
        <w:t>Číslo podľa štátneho zoznamu</w:t>
      </w:r>
      <w:bookmarkEnd w:id="5"/>
      <w:bookmarkEnd w:id="6"/>
      <w:bookmarkEnd w:id="7"/>
      <w:r>
        <w:t xml:space="preserve"> </w:t>
      </w:r>
    </w:p>
    <w:p w:rsidR="00A27D98" w:rsidRDefault="00CA58A5" w:rsidP="005C264B">
      <w:pPr>
        <w:spacing w:after="0" w:line="240" w:lineRule="auto"/>
        <w:jc w:val="both"/>
        <w:rPr>
          <w:rFonts w:ascii="Arial" w:eastAsia="Arial" w:hAnsi="Arial" w:cs="Arial"/>
          <w:b/>
        </w:rPr>
      </w:pPr>
      <w:bookmarkStart w:id="8" w:name="_Toc473615411"/>
      <w:r>
        <w:rPr>
          <w:rFonts w:ascii="Arial" w:eastAsia="Arial" w:hAnsi="Arial" w:cs="Arial"/>
        </w:rPr>
        <w:t xml:space="preserve">CHVÚ Žitavský luh je evidované v štátnom zozname osobitne chránených častí prírody a krajiny </w:t>
      </w:r>
      <w:r>
        <w:rPr>
          <w:rFonts w:ascii="Arial" w:eastAsia="Arial" w:hAnsi="Arial" w:cs="Arial"/>
          <w:b/>
        </w:rPr>
        <w:t>pod č.</w:t>
      </w:r>
      <w:r w:rsidR="00097B01">
        <w:rPr>
          <w:rFonts w:ascii="Arial" w:eastAsia="Arial" w:hAnsi="Arial" w:cs="Arial"/>
          <w:b/>
        </w:rPr>
        <w:t xml:space="preserve"> </w:t>
      </w:r>
      <w:r w:rsidR="00D25934" w:rsidRPr="005C264B">
        <w:rPr>
          <w:rFonts w:ascii="Arial" w:eastAsia="Arial" w:hAnsi="Arial" w:cs="Arial"/>
          <w:b/>
        </w:rPr>
        <w:t>A/18</w:t>
      </w:r>
      <w:r w:rsidRPr="00097B01">
        <w:rPr>
          <w:rFonts w:ascii="Arial" w:eastAsia="Arial" w:hAnsi="Arial" w:cs="Arial"/>
          <w:b/>
        </w:rPr>
        <w:t>.</w:t>
      </w:r>
      <w:bookmarkEnd w:id="8"/>
    </w:p>
    <w:p w:rsidR="00CA58A5" w:rsidRPr="006F5D3B" w:rsidRDefault="00CA58A5" w:rsidP="00443652">
      <w:pPr>
        <w:spacing w:after="0" w:line="240" w:lineRule="auto"/>
        <w:rPr>
          <w:rFonts w:ascii="Arial" w:eastAsia="Times New Roman" w:hAnsi="Arial" w:cs="Arial"/>
          <w:b/>
          <w:bCs w:val="0"/>
          <w:color w:val="auto"/>
          <w:lang w:eastAsia="sk-SK"/>
        </w:rPr>
      </w:pPr>
    </w:p>
    <w:p w:rsidR="00CA58A5" w:rsidRDefault="00CA58A5" w:rsidP="00CA58A5">
      <w:pPr>
        <w:pStyle w:val="AA"/>
        <w:tabs>
          <w:tab w:val="clear" w:pos="360"/>
          <w:tab w:val="left" w:pos="708"/>
        </w:tabs>
      </w:pPr>
      <w:bookmarkStart w:id="9" w:name="_Toc474220405"/>
      <w:bookmarkStart w:id="10" w:name="_Toc464140480"/>
      <w:bookmarkStart w:id="11" w:name="_Toc478043075"/>
      <w:r>
        <w:t>Príslušnosť k európskej sústave chránených území</w:t>
      </w:r>
      <w:bookmarkEnd w:id="9"/>
      <w:bookmarkEnd w:id="10"/>
      <w:bookmarkEnd w:id="11"/>
      <w:r>
        <w:t xml:space="preserve"> </w:t>
      </w:r>
    </w:p>
    <w:p w:rsidR="00CA58A5" w:rsidRDefault="00CA58A5" w:rsidP="00CA58A5">
      <w:pPr>
        <w:spacing w:after="0" w:line="240" w:lineRule="auto"/>
        <w:rPr>
          <w:rFonts w:ascii="Arial" w:eastAsia="Times New Roman" w:hAnsi="Arial" w:cs="Arial"/>
          <w:bCs w:val="0"/>
          <w:color w:val="auto"/>
          <w:highlight w:val="yellow"/>
          <w:lang w:eastAsia="sk-SK"/>
        </w:rPr>
      </w:pPr>
      <w:r>
        <w:rPr>
          <w:rFonts w:ascii="Arial" w:eastAsia="Arial" w:hAnsi="Arial" w:cs="Arial"/>
        </w:rPr>
        <w:t xml:space="preserve">CHVÚ Žitavský luh je </w:t>
      </w:r>
      <w:r>
        <w:rPr>
          <w:rFonts w:ascii="Arial" w:eastAsia="Arial" w:hAnsi="Arial" w:cs="Arial"/>
          <w:b/>
        </w:rPr>
        <w:t>súčasťou európskej sústavy chránených území Natura 2000</w:t>
      </w:r>
      <w:r>
        <w:rPr>
          <w:rStyle w:val="Odkaznapoznmkupodiarou"/>
          <w:rFonts w:ascii="Arial" w:eastAsia="Arial" w:hAnsi="Arial" w:cs="Arial"/>
          <w:b/>
        </w:rPr>
        <w:footnoteReference w:id="2"/>
      </w:r>
      <w:r>
        <w:rPr>
          <w:rFonts w:ascii="Arial" w:eastAsia="Arial" w:hAnsi="Arial" w:cs="Arial"/>
          <w:b/>
        </w:rPr>
        <w:t>.</w:t>
      </w:r>
    </w:p>
    <w:p w:rsidR="00CA58A5" w:rsidRDefault="00CA58A5" w:rsidP="00CA58A5">
      <w:pPr>
        <w:spacing w:after="0" w:line="240" w:lineRule="auto"/>
        <w:rPr>
          <w:rFonts w:ascii="Arial" w:eastAsia="Times New Roman" w:hAnsi="Arial" w:cs="Arial"/>
          <w:bCs w:val="0"/>
          <w:color w:val="auto"/>
          <w:highlight w:val="yellow"/>
          <w:lang w:eastAsia="sk-SK"/>
        </w:rPr>
      </w:pPr>
    </w:p>
    <w:p w:rsidR="00CA58A5" w:rsidRDefault="00CA58A5" w:rsidP="00CA58A5">
      <w:pPr>
        <w:pStyle w:val="AA"/>
        <w:tabs>
          <w:tab w:val="clear" w:pos="360"/>
          <w:tab w:val="left" w:pos="708"/>
        </w:tabs>
      </w:pPr>
      <w:bookmarkStart w:id="12" w:name="_Toc474220406"/>
      <w:bookmarkStart w:id="13" w:name="_Toc464140481"/>
      <w:bookmarkStart w:id="14" w:name="_Toc478043076"/>
      <w:r>
        <w:t>Kategória a názov územia</w:t>
      </w:r>
      <w:bookmarkEnd w:id="12"/>
      <w:bookmarkEnd w:id="13"/>
      <w:bookmarkEnd w:id="14"/>
    </w:p>
    <w:p w:rsidR="00A27D98" w:rsidRPr="006F5D3B" w:rsidRDefault="00A27D98" w:rsidP="005C264B">
      <w:pPr>
        <w:pStyle w:val="Zkladntext"/>
        <w:kinsoku w:val="0"/>
        <w:overflowPunct w:val="0"/>
        <w:spacing w:after="0" w:line="240" w:lineRule="auto"/>
        <w:rPr>
          <w:rFonts w:ascii="Arial" w:hAnsi="Arial" w:cs="Arial"/>
          <w:spacing w:val="-1"/>
          <w:lang w:val="sk-SK"/>
        </w:rPr>
      </w:pPr>
      <w:r w:rsidRPr="006F5D3B">
        <w:rPr>
          <w:rFonts w:ascii="Arial" w:hAnsi="Arial" w:cs="Arial"/>
          <w:spacing w:val="-1"/>
          <w:lang w:val="sk-SK"/>
        </w:rPr>
        <w:t xml:space="preserve">Kód územia: </w:t>
      </w:r>
      <w:r w:rsidRPr="006F5D3B">
        <w:rPr>
          <w:rFonts w:ascii="Arial" w:hAnsi="Arial" w:cs="Arial"/>
          <w:spacing w:val="-1"/>
          <w:lang w:val="sk-SK"/>
        </w:rPr>
        <w:tab/>
      </w:r>
      <w:r w:rsidRPr="006F5D3B">
        <w:rPr>
          <w:rFonts w:ascii="Arial" w:hAnsi="Arial" w:cs="Arial"/>
          <w:spacing w:val="-1"/>
          <w:lang w:val="sk-SK"/>
        </w:rPr>
        <w:tab/>
      </w:r>
      <w:r w:rsidRPr="006F5D3B">
        <w:rPr>
          <w:rFonts w:ascii="Arial" w:hAnsi="Arial" w:cs="Arial"/>
          <w:spacing w:val="-1"/>
          <w:lang w:val="sk-SK"/>
        </w:rPr>
        <w:tab/>
      </w:r>
      <w:r w:rsidRPr="006F5D3B">
        <w:rPr>
          <w:rFonts w:ascii="Arial" w:hAnsi="Arial" w:cs="Arial"/>
          <w:spacing w:val="-1"/>
          <w:lang w:val="sk-SK"/>
        </w:rPr>
        <w:tab/>
      </w:r>
      <w:r w:rsidRPr="006F5D3B">
        <w:rPr>
          <w:rFonts w:ascii="Arial" w:hAnsi="Arial" w:cs="Arial"/>
          <w:spacing w:val="-1"/>
          <w:lang w:val="sk-SK"/>
        </w:rPr>
        <w:tab/>
      </w:r>
      <w:r w:rsidRPr="006F5D3B">
        <w:rPr>
          <w:rFonts w:ascii="Arial" w:hAnsi="Arial" w:cs="Arial"/>
          <w:spacing w:val="-1"/>
          <w:lang w:val="sk-SK"/>
        </w:rPr>
        <w:tab/>
        <w:t>SKCHVU0</w:t>
      </w:r>
      <w:r w:rsidR="00655CE8">
        <w:rPr>
          <w:rFonts w:ascii="Arial" w:hAnsi="Arial" w:cs="Arial"/>
          <w:spacing w:val="-1"/>
          <w:lang w:val="sk-SK"/>
        </w:rPr>
        <w:t>3</w:t>
      </w:r>
      <w:r w:rsidR="0088539A">
        <w:rPr>
          <w:rFonts w:ascii="Arial" w:hAnsi="Arial" w:cs="Arial"/>
          <w:spacing w:val="-1"/>
          <w:lang w:val="sk-SK"/>
        </w:rPr>
        <w:t>8</w:t>
      </w:r>
    </w:p>
    <w:p w:rsidR="00A27D98" w:rsidRPr="006F5D3B" w:rsidRDefault="00A27D98" w:rsidP="005C264B">
      <w:pPr>
        <w:pStyle w:val="Zkladntext"/>
        <w:kinsoku w:val="0"/>
        <w:overflowPunct w:val="0"/>
        <w:spacing w:after="0" w:line="240" w:lineRule="auto"/>
        <w:rPr>
          <w:rFonts w:ascii="Arial" w:hAnsi="Arial" w:cs="Arial"/>
          <w:spacing w:val="-1"/>
          <w:lang w:val="sk-SK"/>
        </w:rPr>
      </w:pPr>
      <w:r w:rsidRPr="006F5D3B">
        <w:rPr>
          <w:rFonts w:ascii="Arial" w:hAnsi="Arial" w:cs="Arial"/>
          <w:spacing w:val="-1"/>
          <w:lang w:val="sk-SK"/>
        </w:rPr>
        <w:t>Kategória:</w:t>
      </w:r>
      <w:r w:rsidRPr="006F5D3B">
        <w:rPr>
          <w:rFonts w:ascii="Arial" w:hAnsi="Arial" w:cs="Arial"/>
          <w:spacing w:val="-4"/>
          <w:lang w:val="sk-SK"/>
        </w:rPr>
        <w:t xml:space="preserve"> </w:t>
      </w:r>
      <w:r w:rsidRPr="006F5D3B">
        <w:rPr>
          <w:rFonts w:ascii="Arial" w:hAnsi="Arial" w:cs="Arial"/>
          <w:spacing w:val="-4"/>
          <w:lang w:val="sk-SK"/>
        </w:rPr>
        <w:tab/>
      </w:r>
      <w:r w:rsidRPr="006F5D3B">
        <w:rPr>
          <w:rFonts w:ascii="Arial" w:hAnsi="Arial" w:cs="Arial"/>
          <w:spacing w:val="-4"/>
          <w:lang w:val="sk-SK"/>
        </w:rPr>
        <w:tab/>
      </w:r>
      <w:r w:rsidRPr="006F5D3B">
        <w:rPr>
          <w:rFonts w:ascii="Arial" w:hAnsi="Arial" w:cs="Arial"/>
          <w:spacing w:val="-4"/>
          <w:lang w:val="sk-SK"/>
        </w:rPr>
        <w:tab/>
      </w:r>
      <w:r w:rsidRPr="006F5D3B">
        <w:rPr>
          <w:rFonts w:ascii="Arial" w:hAnsi="Arial" w:cs="Arial"/>
          <w:spacing w:val="-4"/>
          <w:lang w:val="sk-SK"/>
        </w:rPr>
        <w:tab/>
      </w:r>
      <w:r w:rsidRPr="006F5D3B">
        <w:rPr>
          <w:rFonts w:ascii="Arial" w:hAnsi="Arial" w:cs="Arial"/>
          <w:spacing w:val="-4"/>
          <w:lang w:val="sk-SK"/>
        </w:rPr>
        <w:tab/>
      </w:r>
      <w:r w:rsidRPr="006F5D3B">
        <w:rPr>
          <w:rFonts w:ascii="Arial" w:hAnsi="Arial" w:cs="Arial"/>
          <w:spacing w:val="-4"/>
          <w:lang w:val="sk-SK"/>
        </w:rPr>
        <w:tab/>
      </w:r>
      <w:r w:rsidR="00BB4617">
        <w:rPr>
          <w:rFonts w:ascii="Arial" w:hAnsi="Arial" w:cs="Arial"/>
          <w:spacing w:val="-1"/>
          <w:lang w:val="sk-SK"/>
        </w:rPr>
        <w:t>c</w:t>
      </w:r>
      <w:r w:rsidR="00BB4617" w:rsidRPr="006F5D3B">
        <w:rPr>
          <w:rFonts w:ascii="Arial" w:hAnsi="Arial" w:cs="Arial"/>
          <w:spacing w:val="-1"/>
          <w:lang w:val="sk-SK"/>
        </w:rPr>
        <w:t>hránené</w:t>
      </w:r>
      <w:r w:rsidR="00BB4617" w:rsidRPr="006F5D3B">
        <w:rPr>
          <w:rFonts w:ascii="Arial" w:hAnsi="Arial" w:cs="Arial"/>
          <w:spacing w:val="-3"/>
          <w:lang w:val="sk-SK"/>
        </w:rPr>
        <w:t xml:space="preserve"> </w:t>
      </w:r>
      <w:r w:rsidRPr="006F5D3B">
        <w:rPr>
          <w:rFonts w:ascii="Arial" w:hAnsi="Arial" w:cs="Arial"/>
          <w:spacing w:val="-1"/>
          <w:lang w:val="sk-SK"/>
        </w:rPr>
        <w:t>vtáčie</w:t>
      </w:r>
      <w:r w:rsidRPr="006F5D3B">
        <w:rPr>
          <w:rFonts w:ascii="Arial" w:hAnsi="Arial" w:cs="Arial"/>
          <w:spacing w:val="-2"/>
          <w:lang w:val="sk-SK"/>
        </w:rPr>
        <w:t xml:space="preserve"> územie</w:t>
      </w:r>
    </w:p>
    <w:p w:rsidR="00A27D98" w:rsidRPr="006F5D3B" w:rsidRDefault="00A27D98" w:rsidP="00443652">
      <w:pPr>
        <w:pStyle w:val="Zkladntext"/>
        <w:tabs>
          <w:tab w:val="num" w:pos="540"/>
        </w:tabs>
        <w:kinsoku w:val="0"/>
        <w:overflowPunct w:val="0"/>
        <w:spacing w:after="0" w:line="240" w:lineRule="auto"/>
        <w:ind w:left="540" w:hanging="540"/>
        <w:rPr>
          <w:rFonts w:ascii="Arial" w:hAnsi="Arial" w:cs="Arial"/>
          <w:b/>
          <w:spacing w:val="-2"/>
          <w:lang w:val="sk-SK"/>
        </w:rPr>
      </w:pPr>
      <w:r w:rsidRPr="006F5D3B">
        <w:rPr>
          <w:rFonts w:ascii="Arial" w:hAnsi="Arial" w:cs="Arial"/>
          <w:spacing w:val="-2"/>
          <w:lang w:val="sk-SK"/>
        </w:rPr>
        <w:t xml:space="preserve">Názov </w:t>
      </w:r>
      <w:r w:rsidRPr="006F5D3B">
        <w:rPr>
          <w:rFonts w:ascii="Arial" w:hAnsi="Arial" w:cs="Arial"/>
          <w:spacing w:val="-1"/>
          <w:lang w:val="sk-SK"/>
        </w:rPr>
        <w:t>územia:</w:t>
      </w:r>
      <w:r w:rsidRPr="006F5D3B">
        <w:rPr>
          <w:rFonts w:ascii="Arial" w:hAnsi="Arial" w:cs="Arial"/>
          <w:spacing w:val="1"/>
          <w:lang w:val="sk-SK"/>
        </w:rPr>
        <w:t xml:space="preserve"> </w:t>
      </w:r>
      <w:r w:rsidRPr="006F5D3B">
        <w:rPr>
          <w:rFonts w:ascii="Arial" w:hAnsi="Arial" w:cs="Arial"/>
          <w:spacing w:val="1"/>
          <w:lang w:val="sk-SK"/>
        </w:rPr>
        <w:tab/>
      </w:r>
      <w:r w:rsidRPr="006F5D3B">
        <w:rPr>
          <w:rFonts w:ascii="Arial" w:hAnsi="Arial" w:cs="Arial"/>
          <w:spacing w:val="1"/>
          <w:lang w:val="sk-SK"/>
        </w:rPr>
        <w:tab/>
      </w:r>
      <w:r w:rsidRPr="006F5D3B">
        <w:rPr>
          <w:rFonts w:ascii="Arial" w:hAnsi="Arial" w:cs="Arial"/>
          <w:spacing w:val="1"/>
          <w:lang w:val="sk-SK"/>
        </w:rPr>
        <w:tab/>
      </w:r>
      <w:r w:rsidRPr="006F5D3B">
        <w:rPr>
          <w:rFonts w:ascii="Arial" w:hAnsi="Arial" w:cs="Arial"/>
          <w:spacing w:val="1"/>
          <w:lang w:val="sk-SK"/>
        </w:rPr>
        <w:tab/>
      </w:r>
      <w:r w:rsidRPr="006F5D3B">
        <w:rPr>
          <w:rFonts w:ascii="Arial" w:hAnsi="Arial" w:cs="Arial"/>
          <w:spacing w:val="1"/>
          <w:lang w:val="sk-SK"/>
        </w:rPr>
        <w:tab/>
      </w:r>
      <w:r w:rsidR="00655CE8">
        <w:rPr>
          <w:rFonts w:ascii="Arial" w:hAnsi="Arial" w:cs="Arial"/>
          <w:b/>
          <w:spacing w:val="-2"/>
          <w:lang w:val="sk-SK"/>
        </w:rPr>
        <w:t>Žitavský luh</w:t>
      </w:r>
    </w:p>
    <w:p w:rsidR="00A27D98" w:rsidRPr="006F5D3B" w:rsidRDefault="00A27D98" w:rsidP="00443652">
      <w:pPr>
        <w:spacing w:after="0" w:line="240" w:lineRule="auto"/>
        <w:rPr>
          <w:rFonts w:ascii="Arial" w:eastAsia="Times New Roman" w:hAnsi="Arial" w:cs="Arial"/>
          <w:bCs w:val="0"/>
          <w:color w:val="auto"/>
          <w:lang w:eastAsia="sk-SK"/>
        </w:rPr>
      </w:pPr>
    </w:p>
    <w:p w:rsidR="000B22C2" w:rsidRPr="000B22C2" w:rsidRDefault="000B22C2" w:rsidP="00CA58A5">
      <w:pPr>
        <w:pStyle w:val="AA"/>
      </w:pPr>
      <w:bookmarkStart w:id="15" w:name="_Toc461457561"/>
      <w:bookmarkStart w:id="16" w:name="_Toc478043077"/>
      <w:r w:rsidRPr="000B22C2">
        <w:t>Platný právny predpis o vyhlásení chráneného územia</w:t>
      </w:r>
      <w:bookmarkEnd w:id="15"/>
      <w:bookmarkEnd w:id="16"/>
      <w:r w:rsidRPr="000B22C2">
        <w:t xml:space="preserve"> </w:t>
      </w:r>
    </w:p>
    <w:p w:rsidR="00A27D98" w:rsidRPr="006F5D3B" w:rsidRDefault="00A27D98" w:rsidP="005C264B">
      <w:pPr>
        <w:spacing w:after="0" w:line="240" w:lineRule="auto"/>
        <w:jc w:val="both"/>
        <w:rPr>
          <w:rFonts w:ascii="Arial" w:eastAsia="Times New Roman" w:hAnsi="Arial" w:cs="Arial"/>
          <w:bCs w:val="0"/>
          <w:color w:val="auto"/>
          <w:lang w:eastAsia="sk-SK"/>
        </w:rPr>
      </w:pPr>
      <w:r w:rsidRPr="006F5D3B">
        <w:rPr>
          <w:rFonts w:ascii="Arial" w:eastAsia="Times New Roman" w:hAnsi="Arial" w:cs="Arial"/>
          <w:bCs w:val="0"/>
          <w:color w:val="auto"/>
          <w:lang w:eastAsia="sk-SK"/>
        </w:rPr>
        <w:t>Vyhláška Ministerstva životného prostredia S</w:t>
      </w:r>
      <w:r w:rsidR="00D25934">
        <w:rPr>
          <w:rFonts w:ascii="Arial" w:eastAsia="Times New Roman" w:hAnsi="Arial" w:cs="Arial"/>
          <w:bCs w:val="0"/>
          <w:color w:val="auto"/>
          <w:lang w:eastAsia="sk-SK"/>
        </w:rPr>
        <w:t>lovenskej republiky</w:t>
      </w:r>
      <w:r w:rsidRPr="006F5D3B">
        <w:rPr>
          <w:rFonts w:ascii="Arial" w:eastAsia="Times New Roman" w:hAnsi="Arial" w:cs="Arial"/>
          <w:bCs w:val="0"/>
          <w:color w:val="auto"/>
          <w:lang w:eastAsia="sk-SK"/>
        </w:rPr>
        <w:t xml:space="preserve"> č. </w:t>
      </w:r>
      <w:r w:rsidR="00655CE8">
        <w:rPr>
          <w:rFonts w:ascii="Arial" w:eastAsia="Times New Roman" w:hAnsi="Arial" w:cs="Arial"/>
          <w:bCs w:val="0"/>
          <w:color w:val="auto"/>
          <w:lang w:eastAsia="sk-SK"/>
        </w:rPr>
        <w:t>31</w:t>
      </w:r>
      <w:r w:rsidRPr="006F5D3B">
        <w:rPr>
          <w:rFonts w:ascii="Arial" w:eastAsia="Times New Roman" w:hAnsi="Arial" w:cs="Arial"/>
          <w:bCs w:val="0"/>
          <w:color w:val="auto"/>
          <w:lang w:eastAsia="sk-SK"/>
        </w:rPr>
        <w:t>/20</w:t>
      </w:r>
      <w:r w:rsidR="00655CE8">
        <w:rPr>
          <w:rFonts w:ascii="Arial" w:eastAsia="Times New Roman" w:hAnsi="Arial" w:cs="Arial"/>
          <w:bCs w:val="0"/>
          <w:color w:val="auto"/>
          <w:lang w:eastAsia="sk-SK"/>
        </w:rPr>
        <w:t>08</w:t>
      </w:r>
      <w:r w:rsidRPr="006F5D3B">
        <w:rPr>
          <w:rFonts w:ascii="Arial" w:eastAsia="Times New Roman" w:hAnsi="Arial" w:cs="Arial"/>
          <w:bCs w:val="0"/>
          <w:color w:val="auto"/>
          <w:lang w:eastAsia="sk-SK"/>
        </w:rPr>
        <w:t xml:space="preserve"> Z.</w:t>
      </w:r>
      <w:r w:rsidR="00D25934">
        <w:rPr>
          <w:rFonts w:ascii="Arial" w:eastAsia="Times New Roman" w:hAnsi="Arial" w:cs="Arial"/>
          <w:bCs w:val="0"/>
          <w:color w:val="auto"/>
          <w:lang w:eastAsia="sk-SK"/>
        </w:rPr>
        <w:t xml:space="preserve"> </w:t>
      </w:r>
      <w:r w:rsidRPr="006F5D3B">
        <w:rPr>
          <w:rFonts w:ascii="Arial" w:eastAsia="Times New Roman" w:hAnsi="Arial" w:cs="Arial"/>
          <w:bCs w:val="0"/>
          <w:color w:val="auto"/>
          <w:lang w:eastAsia="sk-SK"/>
        </w:rPr>
        <w:t xml:space="preserve">z. zo </w:t>
      </w:r>
      <w:r w:rsidR="00655CE8">
        <w:rPr>
          <w:rFonts w:ascii="Arial" w:eastAsia="Times New Roman" w:hAnsi="Arial" w:cs="Arial"/>
          <w:bCs w:val="0"/>
          <w:color w:val="auto"/>
          <w:lang w:eastAsia="sk-SK"/>
        </w:rPr>
        <w:t>7</w:t>
      </w:r>
      <w:r w:rsidRPr="006F5D3B">
        <w:rPr>
          <w:rFonts w:ascii="Arial" w:eastAsia="Times New Roman" w:hAnsi="Arial" w:cs="Arial"/>
          <w:bCs w:val="0"/>
          <w:color w:val="auto"/>
          <w:lang w:eastAsia="sk-SK"/>
        </w:rPr>
        <w:t>.</w:t>
      </w:r>
      <w:r w:rsidR="00FB1E26">
        <w:rPr>
          <w:rFonts w:ascii="Arial" w:eastAsia="Times New Roman" w:hAnsi="Arial" w:cs="Arial"/>
          <w:bCs w:val="0"/>
          <w:color w:val="auto"/>
          <w:lang w:eastAsia="sk-SK"/>
        </w:rPr>
        <w:t xml:space="preserve"> j</w:t>
      </w:r>
      <w:r w:rsidR="00655CE8">
        <w:rPr>
          <w:rFonts w:ascii="Arial" w:eastAsia="Times New Roman" w:hAnsi="Arial" w:cs="Arial"/>
          <w:bCs w:val="0"/>
          <w:color w:val="auto"/>
          <w:lang w:eastAsia="sk-SK"/>
        </w:rPr>
        <w:t>anuára 2008</w:t>
      </w:r>
      <w:r w:rsidRPr="006F5D3B">
        <w:rPr>
          <w:rFonts w:ascii="Arial" w:eastAsia="Times New Roman" w:hAnsi="Arial" w:cs="Arial"/>
          <w:bCs w:val="0"/>
          <w:color w:val="auto"/>
          <w:lang w:eastAsia="sk-SK"/>
        </w:rPr>
        <w:t xml:space="preserve">, ktorou sa vyhlasuje Chránené vtáčie územie </w:t>
      </w:r>
      <w:r w:rsidR="00655CE8">
        <w:rPr>
          <w:rFonts w:ascii="Arial" w:eastAsia="Times New Roman" w:hAnsi="Arial" w:cs="Arial"/>
          <w:bCs w:val="0"/>
          <w:color w:val="auto"/>
          <w:lang w:eastAsia="sk-SK"/>
        </w:rPr>
        <w:t>Žitavský luh</w:t>
      </w:r>
      <w:r w:rsidR="00CA58A5">
        <w:rPr>
          <w:rFonts w:ascii="Arial" w:eastAsia="Times New Roman" w:hAnsi="Arial" w:cs="Arial"/>
          <w:bCs w:val="0"/>
          <w:color w:val="auto"/>
          <w:lang w:eastAsia="sk-SK"/>
        </w:rPr>
        <w:t xml:space="preserve"> (ďalej len „</w:t>
      </w:r>
      <w:r w:rsidR="00CA58A5" w:rsidRPr="005C264B">
        <w:rPr>
          <w:rFonts w:ascii="Arial" w:eastAsia="Times New Roman" w:hAnsi="Arial" w:cs="Arial"/>
          <w:b/>
          <w:bCs w:val="0"/>
          <w:color w:val="auto"/>
          <w:lang w:eastAsia="sk-SK"/>
        </w:rPr>
        <w:t>vyhláška</w:t>
      </w:r>
      <w:r w:rsidR="00DC1DC9">
        <w:rPr>
          <w:rFonts w:ascii="Arial" w:eastAsia="Times New Roman" w:hAnsi="Arial" w:cs="Arial"/>
          <w:b/>
          <w:bCs w:val="0"/>
          <w:color w:val="auto"/>
          <w:lang w:eastAsia="sk-SK"/>
        </w:rPr>
        <w:t xml:space="preserve"> MŽP SR </w:t>
      </w:r>
      <w:r w:rsidR="00CA58A5" w:rsidRPr="005C264B">
        <w:rPr>
          <w:rFonts w:ascii="Arial" w:eastAsia="Times New Roman" w:hAnsi="Arial" w:cs="Arial"/>
          <w:b/>
          <w:bCs w:val="0"/>
          <w:color w:val="auto"/>
          <w:lang w:eastAsia="sk-SK"/>
        </w:rPr>
        <w:t>č. 31/2008 Z.</w:t>
      </w:r>
      <w:r w:rsidR="00D25934" w:rsidRPr="005C264B">
        <w:rPr>
          <w:rFonts w:ascii="Arial" w:eastAsia="Times New Roman" w:hAnsi="Arial" w:cs="Arial"/>
          <w:b/>
          <w:bCs w:val="0"/>
          <w:color w:val="auto"/>
          <w:lang w:eastAsia="sk-SK"/>
        </w:rPr>
        <w:t xml:space="preserve"> </w:t>
      </w:r>
      <w:r w:rsidR="00CA58A5" w:rsidRPr="005C264B">
        <w:rPr>
          <w:rFonts w:ascii="Arial" w:eastAsia="Times New Roman" w:hAnsi="Arial" w:cs="Arial"/>
          <w:b/>
          <w:bCs w:val="0"/>
          <w:color w:val="auto"/>
          <w:lang w:eastAsia="sk-SK"/>
        </w:rPr>
        <w:t>z.</w:t>
      </w:r>
      <w:r w:rsidR="00CA58A5">
        <w:rPr>
          <w:rFonts w:ascii="Arial" w:eastAsia="Times New Roman" w:hAnsi="Arial" w:cs="Arial"/>
          <w:bCs w:val="0"/>
          <w:color w:val="auto"/>
          <w:lang w:eastAsia="sk-SK"/>
        </w:rPr>
        <w:t>“)</w:t>
      </w:r>
      <w:r w:rsidRPr="006F5D3B">
        <w:rPr>
          <w:rFonts w:ascii="Arial" w:eastAsia="Times New Roman" w:hAnsi="Arial" w:cs="Arial"/>
          <w:bCs w:val="0"/>
          <w:color w:val="auto"/>
          <w:lang w:eastAsia="sk-SK"/>
        </w:rPr>
        <w:t xml:space="preserve">, </w:t>
      </w:r>
      <w:r w:rsidR="00CA58A5">
        <w:rPr>
          <w:rFonts w:ascii="Arial" w:eastAsia="Times New Roman" w:hAnsi="Arial" w:cs="Arial"/>
          <w:bCs w:val="0"/>
          <w:color w:val="auto"/>
          <w:lang w:eastAsia="sk-SK"/>
        </w:rPr>
        <w:t xml:space="preserve">nadobudla </w:t>
      </w:r>
      <w:r w:rsidRPr="006F5D3B">
        <w:rPr>
          <w:rFonts w:ascii="Arial" w:eastAsia="Times New Roman" w:hAnsi="Arial" w:cs="Arial"/>
          <w:bCs w:val="0"/>
          <w:color w:val="auto"/>
          <w:lang w:eastAsia="sk-SK"/>
        </w:rPr>
        <w:t>účinn</w:t>
      </w:r>
      <w:r w:rsidR="00CA58A5">
        <w:rPr>
          <w:rFonts w:ascii="Arial" w:eastAsia="Times New Roman" w:hAnsi="Arial" w:cs="Arial"/>
          <w:bCs w:val="0"/>
          <w:color w:val="auto"/>
          <w:lang w:eastAsia="sk-SK"/>
        </w:rPr>
        <w:t xml:space="preserve">osť </w:t>
      </w:r>
      <w:r w:rsidRPr="005C264B">
        <w:rPr>
          <w:rFonts w:ascii="Arial" w:eastAsia="Times New Roman" w:hAnsi="Arial" w:cs="Arial"/>
          <w:b/>
          <w:bCs w:val="0"/>
          <w:color w:val="auto"/>
          <w:lang w:eastAsia="sk-SK"/>
        </w:rPr>
        <w:t>1.</w:t>
      </w:r>
      <w:r w:rsidR="00CA58A5" w:rsidRPr="005C264B">
        <w:rPr>
          <w:rFonts w:ascii="Arial" w:eastAsia="Times New Roman" w:hAnsi="Arial" w:cs="Arial"/>
          <w:b/>
          <w:bCs w:val="0"/>
          <w:color w:val="auto"/>
          <w:lang w:eastAsia="sk-SK"/>
        </w:rPr>
        <w:t xml:space="preserve"> februára </w:t>
      </w:r>
      <w:r w:rsidRPr="005C264B">
        <w:rPr>
          <w:rFonts w:ascii="Arial" w:eastAsia="Times New Roman" w:hAnsi="Arial" w:cs="Arial"/>
          <w:b/>
          <w:bCs w:val="0"/>
          <w:color w:val="auto"/>
          <w:lang w:eastAsia="sk-SK"/>
        </w:rPr>
        <w:t>20</w:t>
      </w:r>
      <w:r w:rsidR="00655CE8" w:rsidRPr="005C264B">
        <w:rPr>
          <w:rFonts w:ascii="Arial" w:eastAsia="Times New Roman" w:hAnsi="Arial" w:cs="Arial"/>
          <w:b/>
          <w:bCs w:val="0"/>
          <w:color w:val="auto"/>
          <w:lang w:eastAsia="sk-SK"/>
        </w:rPr>
        <w:t>08</w:t>
      </w:r>
      <w:r w:rsidRPr="006F5D3B">
        <w:rPr>
          <w:rFonts w:ascii="Arial" w:eastAsia="Times New Roman" w:hAnsi="Arial" w:cs="Arial"/>
          <w:bCs w:val="0"/>
          <w:color w:val="auto"/>
          <w:lang w:eastAsia="sk-SK"/>
        </w:rPr>
        <w:t xml:space="preserve">. </w:t>
      </w:r>
    </w:p>
    <w:p w:rsidR="00A27D98" w:rsidRPr="006F5D3B" w:rsidRDefault="00A27D98" w:rsidP="00443652">
      <w:pPr>
        <w:spacing w:after="0" w:line="240" w:lineRule="auto"/>
        <w:rPr>
          <w:rFonts w:ascii="Arial" w:eastAsia="Times New Roman" w:hAnsi="Arial" w:cs="Arial"/>
          <w:bCs w:val="0"/>
          <w:color w:val="auto"/>
          <w:lang w:eastAsia="sk-SK"/>
        </w:rPr>
      </w:pPr>
    </w:p>
    <w:p w:rsidR="001B72EB" w:rsidRPr="000B22C2" w:rsidRDefault="001B72EB" w:rsidP="00CA58A5">
      <w:pPr>
        <w:pStyle w:val="AA"/>
      </w:pPr>
      <w:bookmarkStart w:id="17" w:name="_Toc478043078"/>
      <w:r w:rsidRPr="000B22C2">
        <w:t xml:space="preserve">Celková výmera </w:t>
      </w:r>
      <w:r w:rsidR="00CE4501">
        <w:rPr>
          <w:lang w:val="sk-SK"/>
        </w:rPr>
        <w:t xml:space="preserve">chráneného </w:t>
      </w:r>
      <w:r w:rsidRPr="000B22C2">
        <w:t>územia</w:t>
      </w:r>
      <w:bookmarkEnd w:id="17"/>
    </w:p>
    <w:p w:rsidR="00655CE8" w:rsidRDefault="001B72EB" w:rsidP="00443652">
      <w:pPr>
        <w:tabs>
          <w:tab w:val="num" w:pos="0"/>
        </w:tabs>
        <w:spacing w:after="0" w:line="240" w:lineRule="auto"/>
        <w:jc w:val="both"/>
        <w:rPr>
          <w:rFonts w:ascii="Arial" w:hAnsi="Arial" w:cs="Arial"/>
          <w:color w:val="000000"/>
        </w:rPr>
      </w:pPr>
      <w:r w:rsidRPr="00003B1B">
        <w:rPr>
          <w:rFonts w:ascii="Arial" w:hAnsi="Arial" w:cs="Arial"/>
          <w:color w:val="000000"/>
        </w:rPr>
        <w:t xml:space="preserve">Celková rozloha CHVÚ </w:t>
      </w:r>
      <w:r w:rsidR="00655CE8" w:rsidRPr="00003B1B">
        <w:rPr>
          <w:rFonts w:ascii="Arial" w:eastAsia="Times New Roman" w:hAnsi="Arial" w:cs="Arial"/>
          <w:bCs w:val="0"/>
          <w:color w:val="auto"/>
          <w:lang w:eastAsia="sk-SK"/>
        </w:rPr>
        <w:t>Žitavský luh</w:t>
      </w:r>
      <w:r w:rsidRPr="00003B1B">
        <w:rPr>
          <w:rFonts w:ascii="Arial" w:hAnsi="Arial" w:cs="Arial"/>
          <w:color w:val="000000"/>
        </w:rPr>
        <w:t xml:space="preserve"> stanovená </w:t>
      </w:r>
      <w:r w:rsidR="00DC1DC9">
        <w:rPr>
          <w:rFonts w:ascii="Arial" w:hAnsi="Arial" w:cs="Arial"/>
          <w:color w:val="000000"/>
        </w:rPr>
        <w:t xml:space="preserve">vo </w:t>
      </w:r>
      <w:r w:rsidRPr="00003B1B">
        <w:rPr>
          <w:rFonts w:ascii="Arial" w:hAnsi="Arial" w:cs="Arial"/>
          <w:color w:val="000000"/>
        </w:rPr>
        <w:t>vyhlášk</w:t>
      </w:r>
      <w:r w:rsidR="00DC1DC9">
        <w:rPr>
          <w:rFonts w:ascii="Arial" w:hAnsi="Arial" w:cs="Arial"/>
          <w:color w:val="000000"/>
        </w:rPr>
        <w:t>e MŽP SR č. 31/2008 Z. z</w:t>
      </w:r>
      <w:r w:rsidR="006964BC">
        <w:rPr>
          <w:rFonts w:ascii="Arial" w:hAnsi="Arial" w:cs="Arial"/>
          <w:color w:val="000000"/>
        </w:rPr>
        <w:t>.</w:t>
      </w:r>
      <w:r w:rsidR="00DC1DC9">
        <w:rPr>
          <w:rFonts w:ascii="Arial" w:hAnsi="Arial" w:cs="Arial"/>
          <w:color w:val="000000"/>
        </w:rPr>
        <w:t xml:space="preserve"> </w:t>
      </w:r>
      <w:r w:rsidRPr="00003B1B">
        <w:rPr>
          <w:rFonts w:ascii="Arial" w:hAnsi="Arial" w:cs="Arial"/>
          <w:color w:val="000000"/>
        </w:rPr>
        <w:t xml:space="preserve">je </w:t>
      </w:r>
      <w:r w:rsidR="00655CE8" w:rsidRPr="00CA58A5">
        <w:rPr>
          <w:rFonts w:ascii="Arial" w:hAnsi="Arial" w:cs="Arial"/>
          <w:b/>
          <w:color w:val="000000"/>
        </w:rPr>
        <w:t>155</w:t>
      </w:r>
      <w:r w:rsidRPr="00CA58A5">
        <w:rPr>
          <w:rFonts w:ascii="Arial" w:hAnsi="Arial" w:cs="Arial"/>
          <w:b/>
          <w:color w:val="000000"/>
        </w:rPr>
        <w:t>,</w:t>
      </w:r>
      <w:r w:rsidR="008B48C5" w:rsidRPr="00CA58A5">
        <w:rPr>
          <w:rFonts w:ascii="Arial" w:hAnsi="Arial" w:cs="Arial"/>
          <w:b/>
          <w:color w:val="000000"/>
        </w:rPr>
        <w:t>4</w:t>
      </w:r>
      <w:r w:rsidRPr="00CA58A5">
        <w:rPr>
          <w:rFonts w:ascii="Arial" w:hAnsi="Arial" w:cs="Arial"/>
          <w:b/>
          <w:color w:val="000000"/>
        </w:rPr>
        <w:t xml:space="preserve"> ha</w:t>
      </w:r>
      <w:r w:rsidRPr="00003B1B">
        <w:rPr>
          <w:rFonts w:ascii="Arial" w:hAnsi="Arial" w:cs="Arial"/>
          <w:color w:val="000000"/>
        </w:rPr>
        <w:t xml:space="preserve">. </w:t>
      </w:r>
    </w:p>
    <w:p w:rsidR="00CA58A5" w:rsidRPr="00003B1B" w:rsidRDefault="00CA58A5" w:rsidP="00443652">
      <w:pPr>
        <w:tabs>
          <w:tab w:val="num" w:pos="0"/>
        </w:tabs>
        <w:spacing w:after="0" w:line="240" w:lineRule="auto"/>
        <w:jc w:val="both"/>
        <w:rPr>
          <w:rFonts w:ascii="Arial" w:hAnsi="Arial" w:cs="Arial"/>
          <w:color w:val="000000"/>
        </w:rPr>
      </w:pPr>
    </w:p>
    <w:p w:rsidR="001B72EB" w:rsidRDefault="001B72EB" w:rsidP="00443652">
      <w:pPr>
        <w:tabs>
          <w:tab w:val="num" w:pos="0"/>
        </w:tabs>
        <w:spacing w:after="0" w:line="240" w:lineRule="auto"/>
        <w:jc w:val="center"/>
        <w:rPr>
          <w:rFonts w:ascii="Arial" w:hAnsi="Arial" w:cs="Arial"/>
          <w:color w:val="000000"/>
        </w:rPr>
      </w:pPr>
      <w:r w:rsidRPr="00003B1B">
        <w:rPr>
          <w:rFonts w:ascii="Arial" w:hAnsi="Arial" w:cs="Arial"/>
          <w:color w:val="000000"/>
        </w:rPr>
        <w:t>Tabuľka č.1: Výmera v členení podľa druhov pozemkov</w:t>
      </w:r>
    </w:p>
    <w:tbl>
      <w:tblPr>
        <w:tblW w:w="8150" w:type="dxa"/>
        <w:jc w:val="center"/>
        <w:tblBorders>
          <w:top w:val="single" w:sz="18" w:space="0" w:color="95B3D7"/>
          <w:left w:val="single" w:sz="18" w:space="0" w:color="95B3D7"/>
          <w:bottom w:val="single" w:sz="18" w:space="0" w:color="95B3D7"/>
          <w:right w:val="single" w:sz="18" w:space="0" w:color="95B3D7"/>
          <w:insideH w:val="single" w:sz="6" w:space="0" w:color="95B3D7"/>
          <w:insideV w:val="single" w:sz="6" w:space="0" w:color="95B3D7"/>
        </w:tblBorders>
        <w:tblCellMar>
          <w:left w:w="70" w:type="dxa"/>
          <w:right w:w="70" w:type="dxa"/>
        </w:tblCellMar>
        <w:tblLook w:val="04A0" w:firstRow="1" w:lastRow="0" w:firstColumn="1" w:lastColumn="0" w:noHBand="0" w:noVBand="1"/>
      </w:tblPr>
      <w:tblGrid>
        <w:gridCol w:w="2352"/>
        <w:gridCol w:w="2999"/>
        <w:gridCol w:w="2799"/>
      </w:tblGrid>
      <w:tr w:rsidR="00BB4617" w:rsidRPr="005C264B" w:rsidTr="008558E0">
        <w:trPr>
          <w:trHeight w:val="323"/>
          <w:jc w:val="center"/>
        </w:trPr>
        <w:tc>
          <w:tcPr>
            <w:tcW w:w="2352" w:type="dxa"/>
            <w:tcBorders>
              <w:bottom w:val="single" w:sz="12" w:space="0" w:color="95B3D7"/>
            </w:tcBorders>
            <w:shd w:val="clear" w:color="4F81BD" w:fill="4F81BD"/>
            <w:vAlign w:val="center"/>
          </w:tcPr>
          <w:p w:rsidR="00BB4617" w:rsidRPr="005C264B" w:rsidRDefault="00BB4617" w:rsidP="00A519A1">
            <w:pPr>
              <w:spacing w:after="0" w:line="240" w:lineRule="auto"/>
              <w:jc w:val="center"/>
              <w:rPr>
                <w:rFonts w:ascii="Arial" w:eastAsia="Times New Roman" w:hAnsi="Arial" w:cs="Arial"/>
                <w:b/>
                <w:color w:val="FFFFFF"/>
                <w:lang w:eastAsia="sk-SK"/>
              </w:rPr>
            </w:pPr>
            <w:r w:rsidRPr="005C264B">
              <w:rPr>
                <w:rFonts w:ascii="Arial" w:eastAsia="Times New Roman" w:hAnsi="Arial" w:cs="Arial"/>
                <w:b/>
                <w:color w:val="FFFFFF"/>
                <w:lang w:eastAsia="sk-SK"/>
              </w:rPr>
              <w:t>Kód pozemku</w:t>
            </w:r>
          </w:p>
        </w:tc>
        <w:tc>
          <w:tcPr>
            <w:tcW w:w="2999" w:type="dxa"/>
            <w:tcBorders>
              <w:bottom w:val="single" w:sz="12" w:space="0" w:color="95B3D7"/>
            </w:tcBorders>
            <w:shd w:val="clear" w:color="000000" w:fill="4F81BD"/>
            <w:vAlign w:val="center"/>
          </w:tcPr>
          <w:p w:rsidR="00BB4617" w:rsidRPr="005C264B" w:rsidRDefault="00BB4617" w:rsidP="00A519A1">
            <w:pPr>
              <w:spacing w:after="0" w:line="240" w:lineRule="auto"/>
              <w:jc w:val="center"/>
              <w:rPr>
                <w:rFonts w:ascii="Arial" w:eastAsia="Times New Roman" w:hAnsi="Arial" w:cs="Arial"/>
                <w:b/>
                <w:color w:val="FFFFFF"/>
                <w:lang w:eastAsia="sk-SK"/>
              </w:rPr>
            </w:pPr>
            <w:r w:rsidRPr="005C264B">
              <w:rPr>
                <w:rFonts w:ascii="Arial" w:eastAsia="Times New Roman" w:hAnsi="Arial" w:cs="Arial"/>
                <w:b/>
                <w:color w:val="FFFFFF"/>
                <w:lang w:eastAsia="sk-SK"/>
              </w:rPr>
              <w:t>Druh pozemku</w:t>
            </w:r>
          </w:p>
        </w:tc>
        <w:tc>
          <w:tcPr>
            <w:tcW w:w="2799" w:type="dxa"/>
            <w:tcBorders>
              <w:bottom w:val="single" w:sz="12" w:space="0" w:color="95B3D7"/>
            </w:tcBorders>
            <w:shd w:val="clear" w:color="000000" w:fill="4F81BD"/>
            <w:vAlign w:val="center"/>
          </w:tcPr>
          <w:p w:rsidR="00BB4617" w:rsidRPr="005C264B" w:rsidRDefault="00BB4617" w:rsidP="00A519A1">
            <w:pPr>
              <w:spacing w:after="0" w:line="240" w:lineRule="auto"/>
              <w:jc w:val="center"/>
              <w:rPr>
                <w:rFonts w:ascii="Arial" w:eastAsia="Times New Roman" w:hAnsi="Arial" w:cs="Arial"/>
                <w:b/>
                <w:color w:val="000000"/>
                <w:lang w:eastAsia="sk-SK"/>
              </w:rPr>
            </w:pPr>
            <w:r w:rsidRPr="005C264B">
              <w:rPr>
                <w:rFonts w:ascii="Arial" w:eastAsia="Times New Roman" w:hAnsi="Arial" w:cs="Arial"/>
                <w:b/>
                <w:color w:val="000000"/>
                <w:lang w:eastAsia="sk-SK"/>
              </w:rPr>
              <w:t>Zastúpenie v %</w:t>
            </w:r>
          </w:p>
        </w:tc>
      </w:tr>
      <w:tr w:rsidR="00BB4617" w:rsidRPr="005C264B" w:rsidTr="008558E0">
        <w:trPr>
          <w:trHeight w:val="38"/>
          <w:jc w:val="center"/>
        </w:trPr>
        <w:tc>
          <w:tcPr>
            <w:tcW w:w="2352" w:type="dxa"/>
            <w:tcBorders>
              <w:top w:val="single" w:sz="12" w:space="0" w:color="95B3D7"/>
              <w:bottom w:val="single" w:sz="2" w:space="0" w:color="95B3D7"/>
            </w:tcBorders>
            <w:shd w:val="clear" w:color="DBE5F1" w:fill="DBE5F1"/>
            <w:noWrap/>
            <w:vAlign w:val="center"/>
          </w:tcPr>
          <w:p w:rsidR="00BB4617" w:rsidRPr="005C264B" w:rsidRDefault="00BB4617" w:rsidP="00A519A1">
            <w:pPr>
              <w:spacing w:after="0" w:line="240" w:lineRule="auto"/>
              <w:jc w:val="center"/>
              <w:rPr>
                <w:rFonts w:ascii="Arial" w:eastAsia="Times New Roman" w:hAnsi="Arial" w:cs="Arial"/>
                <w:bCs w:val="0"/>
                <w:color w:val="000000"/>
                <w:lang w:eastAsia="sk-SK"/>
              </w:rPr>
            </w:pPr>
            <w:r w:rsidRPr="005C264B">
              <w:rPr>
                <w:rFonts w:ascii="Arial" w:eastAsia="Times New Roman" w:hAnsi="Arial" w:cs="Arial"/>
                <w:bCs w:val="0"/>
                <w:color w:val="000000"/>
                <w:lang w:eastAsia="sk-SK"/>
              </w:rPr>
              <w:t>2</w:t>
            </w:r>
          </w:p>
        </w:tc>
        <w:tc>
          <w:tcPr>
            <w:tcW w:w="2999" w:type="dxa"/>
            <w:tcBorders>
              <w:top w:val="single" w:sz="12" w:space="0" w:color="95B3D7"/>
              <w:bottom w:val="single" w:sz="2" w:space="0" w:color="95B3D7"/>
            </w:tcBorders>
            <w:shd w:val="clear" w:color="000000" w:fill="DCE6F1"/>
            <w:noWrap/>
            <w:vAlign w:val="center"/>
          </w:tcPr>
          <w:p w:rsidR="00BB4617" w:rsidRPr="005C264B" w:rsidRDefault="00BB4617" w:rsidP="00A519A1">
            <w:pPr>
              <w:spacing w:after="0" w:line="240" w:lineRule="auto"/>
              <w:rPr>
                <w:rFonts w:ascii="Arial" w:eastAsia="Times New Roman" w:hAnsi="Arial" w:cs="Arial"/>
                <w:bCs w:val="0"/>
                <w:color w:val="000000"/>
                <w:lang w:eastAsia="sk-SK"/>
              </w:rPr>
            </w:pPr>
            <w:r w:rsidRPr="005C264B">
              <w:rPr>
                <w:rFonts w:ascii="Arial" w:eastAsia="Times New Roman" w:hAnsi="Arial" w:cs="Arial"/>
                <w:bCs w:val="0"/>
                <w:color w:val="000000"/>
                <w:lang w:eastAsia="sk-SK"/>
              </w:rPr>
              <w:t>orná pôda</w:t>
            </w:r>
          </w:p>
        </w:tc>
        <w:tc>
          <w:tcPr>
            <w:tcW w:w="2799" w:type="dxa"/>
            <w:tcBorders>
              <w:top w:val="single" w:sz="12" w:space="0" w:color="95B3D7"/>
              <w:bottom w:val="single" w:sz="2" w:space="0" w:color="95B3D7"/>
            </w:tcBorders>
            <w:shd w:val="clear" w:color="DBE5F1" w:fill="DBE5F1"/>
            <w:noWrap/>
            <w:vAlign w:val="center"/>
          </w:tcPr>
          <w:p w:rsidR="00BB4617" w:rsidRPr="005C264B" w:rsidRDefault="00BB4617" w:rsidP="00A519A1">
            <w:pPr>
              <w:spacing w:after="0" w:line="240" w:lineRule="auto"/>
              <w:jc w:val="center"/>
              <w:rPr>
                <w:rFonts w:ascii="Arial" w:eastAsia="Times New Roman" w:hAnsi="Arial" w:cs="Arial"/>
                <w:bCs w:val="0"/>
                <w:color w:val="000000"/>
                <w:lang w:eastAsia="sk-SK"/>
              </w:rPr>
            </w:pPr>
            <w:r w:rsidRPr="005C264B">
              <w:rPr>
                <w:rFonts w:ascii="Arial" w:eastAsia="Times New Roman" w:hAnsi="Arial" w:cs="Arial"/>
                <w:bCs w:val="0"/>
                <w:color w:val="000000"/>
                <w:lang w:eastAsia="sk-SK"/>
              </w:rPr>
              <w:t>47,65</w:t>
            </w:r>
          </w:p>
        </w:tc>
      </w:tr>
      <w:tr w:rsidR="00BB4617" w:rsidRPr="005C264B" w:rsidTr="008558E0">
        <w:trPr>
          <w:trHeight w:val="63"/>
          <w:jc w:val="center"/>
        </w:trPr>
        <w:tc>
          <w:tcPr>
            <w:tcW w:w="2352" w:type="dxa"/>
            <w:tcBorders>
              <w:top w:val="single" w:sz="2" w:space="0" w:color="95B3D7"/>
              <w:bottom w:val="single" w:sz="2" w:space="0" w:color="95B3D7"/>
            </w:tcBorders>
            <w:shd w:val="clear" w:color="auto" w:fill="auto"/>
            <w:noWrap/>
            <w:vAlign w:val="center"/>
          </w:tcPr>
          <w:p w:rsidR="00BB4617" w:rsidRPr="005C264B" w:rsidRDefault="00BB4617" w:rsidP="00A519A1">
            <w:pPr>
              <w:spacing w:after="0" w:line="240" w:lineRule="auto"/>
              <w:jc w:val="center"/>
              <w:rPr>
                <w:rFonts w:ascii="Arial" w:eastAsia="Times New Roman" w:hAnsi="Arial" w:cs="Arial"/>
                <w:bCs w:val="0"/>
                <w:color w:val="000000"/>
                <w:lang w:eastAsia="sk-SK"/>
              </w:rPr>
            </w:pPr>
            <w:r w:rsidRPr="005C264B">
              <w:rPr>
                <w:rFonts w:ascii="Arial" w:eastAsia="Times New Roman" w:hAnsi="Arial" w:cs="Arial"/>
                <w:bCs w:val="0"/>
                <w:color w:val="000000"/>
                <w:lang w:eastAsia="sk-SK"/>
              </w:rPr>
              <w:t>7</w:t>
            </w:r>
          </w:p>
        </w:tc>
        <w:tc>
          <w:tcPr>
            <w:tcW w:w="2999" w:type="dxa"/>
            <w:tcBorders>
              <w:top w:val="single" w:sz="2" w:space="0" w:color="95B3D7"/>
              <w:bottom w:val="single" w:sz="2" w:space="0" w:color="95B3D7"/>
            </w:tcBorders>
            <w:shd w:val="clear" w:color="auto" w:fill="FFFFFF"/>
            <w:noWrap/>
            <w:vAlign w:val="center"/>
          </w:tcPr>
          <w:p w:rsidR="00BB4617" w:rsidRPr="005C264B" w:rsidRDefault="00AC1B44" w:rsidP="005C264B">
            <w:pPr>
              <w:spacing w:after="0" w:line="240" w:lineRule="auto"/>
              <w:rPr>
                <w:rFonts w:ascii="Arial" w:eastAsia="Times New Roman" w:hAnsi="Arial" w:cs="Arial"/>
                <w:bCs w:val="0"/>
                <w:color w:val="000000"/>
                <w:lang w:eastAsia="sk-SK"/>
              </w:rPr>
            </w:pPr>
            <w:r w:rsidRPr="005C264B">
              <w:rPr>
                <w:rFonts w:ascii="Arial" w:eastAsia="Times New Roman" w:hAnsi="Arial" w:cs="Arial"/>
                <w:bCs w:val="0"/>
                <w:color w:val="000000"/>
                <w:lang w:eastAsia="sk-SK"/>
              </w:rPr>
              <w:t>trval</w:t>
            </w:r>
            <w:r>
              <w:rPr>
                <w:rFonts w:ascii="Arial" w:eastAsia="Times New Roman" w:hAnsi="Arial" w:cs="Arial"/>
                <w:bCs w:val="0"/>
                <w:color w:val="000000"/>
                <w:lang w:eastAsia="sk-SK"/>
              </w:rPr>
              <w:t xml:space="preserve">ý </w:t>
            </w:r>
            <w:r w:rsidR="00BB4617" w:rsidRPr="005C264B">
              <w:rPr>
                <w:rFonts w:ascii="Arial" w:eastAsia="Times New Roman" w:hAnsi="Arial" w:cs="Arial"/>
                <w:bCs w:val="0"/>
                <w:color w:val="000000"/>
                <w:lang w:eastAsia="sk-SK"/>
              </w:rPr>
              <w:t>trávn</w:t>
            </w:r>
            <w:r>
              <w:rPr>
                <w:rFonts w:ascii="Arial" w:eastAsia="Times New Roman" w:hAnsi="Arial" w:cs="Arial"/>
                <w:bCs w:val="0"/>
                <w:color w:val="000000"/>
                <w:lang w:eastAsia="sk-SK"/>
              </w:rPr>
              <w:t>y</w:t>
            </w:r>
            <w:r w:rsidR="00BB4617" w:rsidRPr="005C264B">
              <w:rPr>
                <w:rFonts w:ascii="Arial" w:eastAsia="Times New Roman" w:hAnsi="Arial" w:cs="Arial"/>
                <w:bCs w:val="0"/>
                <w:color w:val="000000"/>
                <w:lang w:eastAsia="sk-SK"/>
              </w:rPr>
              <w:t xml:space="preserve"> porast (TTP)</w:t>
            </w:r>
          </w:p>
        </w:tc>
        <w:tc>
          <w:tcPr>
            <w:tcW w:w="2799" w:type="dxa"/>
            <w:tcBorders>
              <w:top w:val="single" w:sz="2" w:space="0" w:color="95B3D7"/>
              <w:bottom w:val="single" w:sz="2" w:space="0" w:color="95B3D7"/>
            </w:tcBorders>
            <w:shd w:val="clear" w:color="auto" w:fill="auto"/>
            <w:noWrap/>
            <w:vAlign w:val="center"/>
          </w:tcPr>
          <w:p w:rsidR="00BB4617" w:rsidRPr="005C264B" w:rsidRDefault="00BB4617" w:rsidP="00A519A1">
            <w:pPr>
              <w:spacing w:after="0" w:line="240" w:lineRule="auto"/>
              <w:jc w:val="center"/>
              <w:rPr>
                <w:rFonts w:ascii="Arial" w:eastAsia="Times New Roman" w:hAnsi="Arial" w:cs="Arial"/>
                <w:bCs w:val="0"/>
                <w:color w:val="000000"/>
                <w:lang w:eastAsia="sk-SK"/>
              </w:rPr>
            </w:pPr>
            <w:r w:rsidRPr="005C264B">
              <w:rPr>
                <w:rFonts w:ascii="Arial" w:eastAsia="Times New Roman" w:hAnsi="Arial" w:cs="Arial"/>
                <w:bCs w:val="0"/>
                <w:color w:val="000000"/>
                <w:lang w:eastAsia="sk-SK"/>
              </w:rPr>
              <w:t>37,19</w:t>
            </w:r>
          </w:p>
        </w:tc>
      </w:tr>
      <w:tr w:rsidR="00BB4617" w:rsidRPr="005C264B" w:rsidTr="008558E0">
        <w:trPr>
          <w:trHeight w:val="63"/>
          <w:jc w:val="center"/>
        </w:trPr>
        <w:tc>
          <w:tcPr>
            <w:tcW w:w="2352" w:type="dxa"/>
            <w:tcBorders>
              <w:top w:val="single" w:sz="2" w:space="0" w:color="95B3D7"/>
              <w:bottom w:val="single" w:sz="2" w:space="0" w:color="95B3D7"/>
            </w:tcBorders>
            <w:shd w:val="clear" w:color="DBE5F1" w:fill="DBE5F1"/>
            <w:noWrap/>
            <w:vAlign w:val="center"/>
          </w:tcPr>
          <w:p w:rsidR="00BB4617" w:rsidRPr="005C264B" w:rsidRDefault="00BB4617" w:rsidP="00A519A1">
            <w:pPr>
              <w:spacing w:after="0" w:line="240" w:lineRule="auto"/>
              <w:jc w:val="center"/>
              <w:rPr>
                <w:rFonts w:ascii="Arial" w:eastAsia="Times New Roman" w:hAnsi="Arial" w:cs="Arial"/>
                <w:bCs w:val="0"/>
                <w:color w:val="000000"/>
                <w:lang w:eastAsia="sk-SK"/>
              </w:rPr>
            </w:pPr>
            <w:r w:rsidRPr="005C264B">
              <w:rPr>
                <w:rFonts w:ascii="Arial" w:eastAsia="Times New Roman" w:hAnsi="Arial" w:cs="Arial"/>
                <w:bCs w:val="0"/>
                <w:color w:val="000000"/>
                <w:lang w:eastAsia="sk-SK"/>
              </w:rPr>
              <w:t>11</w:t>
            </w:r>
          </w:p>
        </w:tc>
        <w:tc>
          <w:tcPr>
            <w:tcW w:w="2999" w:type="dxa"/>
            <w:tcBorders>
              <w:top w:val="single" w:sz="2" w:space="0" w:color="95B3D7"/>
              <w:bottom w:val="single" w:sz="2" w:space="0" w:color="95B3D7"/>
            </w:tcBorders>
            <w:shd w:val="clear" w:color="000000" w:fill="DCE6F1"/>
            <w:vAlign w:val="center"/>
          </w:tcPr>
          <w:p w:rsidR="00BB4617" w:rsidRPr="005C264B" w:rsidRDefault="00BB4617" w:rsidP="00A519A1">
            <w:pPr>
              <w:spacing w:after="0" w:line="240" w:lineRule="auto"/>
              <w:rPr>
                <w:rFonts w:ascii="Arial" w:eastAsia="Times New Roman" w:hAnsi="Arial" w:cs="Arial"/>
                <w:bCs w:val="0"/>
                <w:color w:val="000000"/>
                <w:lang w:eastAsia="sk-SK"/>
              </w:rPr>
            </w:pPr>
            <w:r w:rsidRPr="005C264B">
              <w:rPr>
                <w:rFonts w:ascii="Arial" w:eastAsia="Times New Roman" w:hAnsi="Arial" w:cs="Arial"/>
                <w:bCs w:val="0"/>
                <w:color w:val="000000"/>
                <w:lang w:eastAsia="sk-SK"/>
              </w:rPr>
              <w:t>vodná plocha</w:t>
            </w:r>
          </w:p>
        </w:tc>
        <w:tc>
          <w:tcPr>
            <w:tcW w:w="2799" w:type="dxa"/>
            <w:tcBorders>
              <w:top w:val="single" w:sz="2" w:space="0" w:color="95B3D7"/>
              <w:bottom w:val="single" w:sz="2" w:space="0" w:color="95B3D7"/>
            </w:tcBorders>
            <w:shd w:val="clear" w:color="DBE5F1" w:fill="DBE5F1"/>
            <w:noWrap/>
            <w:vAlign w:val="center"/>
          </w:tcPr>
          <w:p w:rsidR="00BB4617" w:rsidRPr="005C264B" w:rsidRDefault="00BB4617" w:rsidP="00A519A1">
            <w:pPr>
              <w:spacing w:after="0" w:line="240" w:lineRule="auto"/>
              <w:jc w:val="center"/>
              <w:rPr>
                <w:rFonts w:ascii="Arial" w:eastAsia="Times New Roman" w:hAnsi="Arial" w:cs="Arial"/>
                <w:bCs w:val="0"/>
                <w:color w:val="000000"/>
                <w:lang w:eastAsia="sk-SK"/>
              </w:rPr>
            </w:pPr>
            <w:r w:rsidRPr="005C264B">
              <w:rPr>
                <w:rFonts w:ascii="Arial" w:eastAsia="Times New Roman" w:hAnsi="Arial" w:cs="Arial"/>
                <w:bCs w:val="0"/>
                <w:color w:val="000000"/>
                <w:lang w:eastAsia="sk-SK"/>
              </w:rPr>
              <w:t>2,03</w:t>
            </w:r>
          </w:p>
        </w:tc>
      </w:tr>
      <w:tr w:rsidR="00BB4617" w:rsidRPr="005C264B" w:rsidTr="008558E0">
        <w:trPr>
          <w:trHeight w:val="153"/>
          <w:jc w:val="center"/>
        </w:trPr>
        <w:tc>
          <w:tcPr>
            <w:tcW w:w="2352" w:type="dxa"/>
            <w:tcBorders>
              <w:top w:val="single" w:sz="2" w:space="0" w:color="95B3D7"/>
              <w:bottom w:val="single" w:sz="2" w:space="0" w:color="95B3D7"/>
            </w:tcBorders>
            <w:shd w:val="clear" w:color="auto" w:fill="auto"/>
            <w:noWrap/>
            <w:vAlign w:val="center"/>
          </w:tcPr>
          <w:p w:rsidR="00BB4617" w:rsidRPr="005C264B" w:rsidRDefault="00BB4617" w:rsidP="00A519A1">
            <w:pPr>
              <w:spacing w:after="0" w:line="240" w:lineRule="auto"/>
              <w:jc w:val="center"/>
              <w:rPr>
                <w:rFonts w:ascii="Arial" w:eastAsia="Times New Roman" w:hAnsi="Arial" w:cs="Arial"/>
                <w:bCs w:val="0"/>
                <w:color w:val="000000"/>
                <w:lang w:eastAsia="sk-SK"/>
              </w:rPr>
            </w:pPr>
            <w:r w:rsidRPr="005C264B">
              <w:rPr>
                <w:rFonts w:ascii="Arial" w:eastAsia="Times New Roman" w:hAnsi="Arial" w:cs="Arial"/>
                <w:bCs w:val="0"/>
                <w:color w:val="000000"/>
                <w:lang w:eastAsia="sk-SK"/>
              </w:rPr>
              <w:t>13</w:t>
            </w:r>
          </w:p>
        </w:tc>
        <w:tc>
          <w:tcPr>
            <w:tcW w:w="2999" w:type="dxa"/>
            <w:tcBorders>
              <w:top w:val="single" w:sz="2" w:space="0" w:color="95B3D7"/>
              <w:bottom w:val="single" w:sz="2" w:space="0" w:color="95B3D7"/>
            </w:tcBorders>
            <w:shd w:val="clear" w:color="000000" w:fill="FFFFFF"/>
            <w:vAlign w:val="center"/>
          </w:tcPr>
          <w:p w:rsidR="00BB4617" w:rsidRPr="005C264B" w:rsidRDefault="00BB4617" w:rsidP="00A519A1">
            <w:pPr>
              <w:spacing w:after="0" w:line="240" w:lineRule="auto"/>
              <w:rPr>
                <w:rFonts w:ascii="Arial" w:eastAsia="Times New Roman" w:hAnsi="Arial" w:cs="Arial"/>
                <w:bCs w:val="0"/>
                <w:color w:val="000000"/>
                <w:lang w:eastAsia="sk-SK"/>
              </w:rPr>
            </w:pPr>
            <w:r w:rsidRPr="005C264B">
              <w:rPr>
                <w:rFonts w:ascii="Arial" w:eastAsia="Times New Roman" w:hAnsi="Arial" w:cs="Arial"/>
                <w:bCs w:val="0"/>
                <w:color w:val="000000"/>
                <w:lang w:eastAsia="sk-SK"/>
              </w:rPr>
              <w:t>zastavaná plocha a nádvorie</w:t>
            </w:r>
          </w:p>
        </w:tc>
        <w:tc>
          <w:tcPr>
            <w:tcW w:w="2799" w:type="dxa"/>
            <w:tcBorders>
              <w:top w:val="single" w:sz="2" w:space="0" w:color="95B3D7"/>
              <w:bottom w:val="single" w:sz="2" w:space="0" w:color="95B3D7"/>
            </w:tcBorders>
            <w:shd w:val="clear" w:color="auto" w:fill="auto"/>
            <w:noWrap/>
            <w:vAlign w:val="center"/>
          </w:tcPr>
          <w:p w:rsidR="00BB4617" w:rsidRPr="005C264B" w:rsidRDefault="00BB4617" w:rsidP="00A519A1">
            <w:pPr>
              <w:spacing w:after="0" w:line="240" w:lineRule="auto"/>
              <w:jc w:val="center"/>
              <w:rPr>
                <w:rFonts w:ascii="Arial" w:eastAsia="Times New Roman" w:hAnsi="Arial" w:cs="Arial"/>
                <w:bCs w:val="0"/>
                <w:color w:val="000000"/>
                <w:lang w:eastAsia="sk-SK"/>
              </w:rPr>
            </w:pPr>
            <w:r w:rsidRPr="005C264B">
              <w:rPr>
                <w:rFonts w:ascii="Arial" w:eastAsia="Times New Roman" w:hAnsi="Arial" w:cs="Arial"/>
                <w:bCs w:val="0"/>
                <w:color w:val="000000"/>
                <w:lang w:eastAsia="sk-SK"/>
              </w:rPr>
              <w:t>0,05</w:t>
            </w:r>
          </w:p>
        </w:tc>
      </w:tr>
      <w:tr w:rsidR="00BB4617" w:rsidRPr="005C264B" w:rsidTr="008558E0">
        <w:trPr>
          <w:trHeight w:val="63"/>
          <w:jc w:val="center"/>
        </w:trPr>
        <w:tc>
          <w:tcPr>
            <w:tcW w:w="2352" w:type="dxa"/>
            <w:tcBorders>
              <w:top w:val="single" w:sz="2" w:space="0" w:color="95B3D7"/>
              <w:bottom w:val="single" w:sz="12" w:space="0" w:color="95B3D7"/>
            </w:tcBorders>
            <w:shd w:val="clear" w:color="DBE5F1" w:fill="DBE5F1"/>
            <w:noWrap/>
            <w:vAlign w:val="center"/>
          </w:tcPr>
          <w:p w:rsidR="00BB4617" w:rsidRPr="005C264B" w:rsidRDefault="00BB4617" w:rsidP="00A519A1">
            <w:pPr>
              <w:spacing w:after="0" w:line="240" w:lineRule="auto"/>
              <w:jc w:val="center"/>
              <w:rPr>
                <w:rFonts w:ascii="Arial" w:eastAsia="Times New Roman" w:hAnsi="Arial" w:cs="Arial"/>
                <w:bCs w:val="0"/>
                <w:color w:val="000000"/>
                <w:lang w:eastAsia="sk-SK"/>
              </w:rPr>
            </w:pPr>
            <w:r w:rsidRPr="005C264B">
              <w:rPr>
                <w:rFonts w:ascii="Arial" w:eastAsia="Times New Roman" w:hAnsi="Arial" w:cs="Arial"/>
                <w:bCs w:val="0"/>
                <w:color w:val="000000"/>
                <w:lang w:eastAsia="sk-SK"/>
              </w:rPr>
              <w:t>14</w:t>
            </w:r>
          </w:p>
        </w:tc>
        <w:tc>
          <w:tcPr>
            <w:tcW w:w="2999" w:type="dxa"/>
            <w:tcBorders>
              <w:top w:val="single" w:sz="2" w:space="0" w:color="95B3D7"/>
              <w:bottom w:val="single" w:sz="12" w:space="0" w:color="95B3D7"/>
            </w:tcBorders>
            <w:shd w:val="clear" w:color="000000" w:fill="DCE6F1"/>
            <w:vAlign w:val="center"/>
          </w:tcPr>
          <w:p w:rsidR="00BB4617" w:rsidRPr="005C264B" w:rsidRDefault="00BB4617" w:rsidP="00A519A1">
            <w:pPr>
              <w:spacing w:after="0" w:line="240" w:lineRule="auto"/>
              <w:rPr>
                <w:rFonts w:ascii="Arial" w:eastAsia="Times New Roman" w:hAnsi="Arial" w:cs="Arial"/>
                <w:bCs w:val="0"/>
                <w:color w:val="000000"/>
                <w:lang w:eastAsia="sk-SK"/>
              </w:rPr>
            </w:pPr>
            <w:r w:rsidRPr="005C264B">
              <w:rPr>
                <w:rFonts w:ascii="Arial" w:eastAsia="Times New Roman" w:hAnsi="Arial" w:cs="Arial"/>
                <w:bCs w:val="0"/>
                <w:color w:val="000000"/>
                <w:lang w:eastAsia="sk-SK"/>
              </w:rPr>
              <w:t>ostatná plocha</w:t>
            </w:r>
          </w:p>
        </w:tc>
        <w:tc>
          <w:tcPr>
            <w:tcW w:w="2799" w:type="dxa"/>
            <w:tcBorders>
              <w:top w:val="single" w:sz="2" w:space="0" w:color="95B3D7"/>
              <w:bottom w:val="single" w:sz="12" w:space="0" w:color="95B3D7"/>
            </w:tcBorders>
            <w:shd w:val="clear" w:color="DBE5F1" w:fill="DBE5F1"/>
            <w:noWrap/>
            <w:vAlign w:val="center"/>
          </w:tcPr>
          <w:p w:rsidR="00BB4617" w:rsidRPr="005C264B" w:rsidRDefault="00BB4617" w:rsidP="00A519A1">
            <w:pPr>
              <w:spacing w:after="0" w:line="240" w:lineRule="auto"/>
              <w:jc w:val="center"/>
              <w:rPr>
                <w:rFonts w:ascii="Arial" w:eastAsia="Times New Roman" w:hAnsi="Arial" w:cs="Arial"/>
                <w:bCs w:val="0"/>
                <w:color w:val="000000"/>
                <w:lang w:eastAsia="sk-SK"/>
              </w:rPr>
            </w:pPr>
            <w:r w:rsidRPr="005C264B">
              <w:rPr>
                <w:rFonts w:ascii="Arial" w:eastAsia="Times New Roman" w:hAnsi="Arial" w:cs="Arial"/>
                <w:bCs w:val="0"/>
                <w:color w:val="000000"/>
                <w:lang w:eastAsia="sk-SK"/>
              </w:rPr>
              <w:t>13,07</w:t>
            </w:r>
          </w:p>
        </w:tc>
      </w:tr>
      <w:tr w:rsidR="00BB4617" w:rsidRPr="005C264B" w:rsidTr="008558E0">
        <w:trPr>
          <w:trHeight w:val="300"/>
          <w:jc w:val="center"/>
        </w:trPr>
        <w:tc>
          <w:tcPr>
            <w:tcW w:w="5351" w:type="dxa"/>
            <w:gridSpan w:val="2"/>
            <w:tcBorders>
              <w:top w:val="single" w:sz="12" w:space="0" w:color="95B3D7"/>
            </w:tcBorders>
            <w:shd w:val="clear" w:color="auto" w:fill="auto"/>
            <w:noWrap/>
            <w:vAlign w:val="center"/>
          </w:tcPr>
          <w:p w:rsidR="00BB4617" w:rsidRPr="005C264B" w:rsidRDefault="00BB4617" w:rsidP="00A519A1">
            <w:pPr>
              <w:spacing w:after="0" w:line="240" w:lineRule="auto"/>
              <w:jc w:val="center"/>
              <w:rPr>
                <w:rFonts w:ascii="Arial" w:eastAsia="Times New Roman" w:hAnsi="Arial" w:cs="Arial"/>
                <w:b/>
                <w:bCs w:val="0"/>
                <w:color w:val="000000"/>
                <w:sz w:val="24"/>
                <w:lang w:eastAsia="sk-SK"/>
              </w:rPr>
            </w:pPr>
            <w:r w:rsidRPr="005C264B">
              <w:rPr>
                <w:rFonts w:ascii="Arial" w:eastAsia="Times New Roman" w:hAnsi="Arial" w:cs="Arial"/>
                <w:b/>
                <w:bCs w:val="0"/>
                <w:color w:val="000000"/>
                <w:sz w:val="24"/>
                <w:lang w:eastAsia="sk-SK"/>
              </w:rPr>
              <w:t>Spolu</w:t>
            </w:r>
          </w:p>
        </w:tc>
        <w:tc>
          <w:tcPr>
            <w:tcW w:w="2799" w:type="dxa"/>
            <w:tcBorders>
              <w:top w:val="single" w:sz="12" w:space="0" w:color="95B3D7"/>
            </w:tcBorders>
            <w:shd w:val="clear" w:color="auto" w:fill="auto"/>
            <w:noWrap/>
            <w:vAlign w:val="center"/>
          </w:tcPr>
          <w:p w:rsidR="00BB4617" w:rsidRPr="005C264B" w:rsidRDefault="00BB4617" w:rsidP="00A519A1">
            <w:pPr>
              <w:spacing w:after="0" w:line="240" w:lineRule="auto"/>
              <w:jc w:val="center"/>
              <w:rPr>
                <w:rFonts w:ascii="Arial" w:eastAsia="Times New Roman" w:hAnsi="Arial" w:cs="Arial"/>
                <w:b/>
                <w:bCs w:val="0"/>
                <w:color w:val="000000"/>
                <w:sz w:val="24"/>
                <w:lang w:eastAsia="sk-SK"/>
              </w:rPr>
            </w:pPr>
            <w:r w:rsidRPr="005C264B">
              <w:rPr>
                <w:rFonts w:ascii="Arial" w:eastAsia="Times New Roman" w:hAnsi="Arial" w:cs="Arial"/>
                <w:b/>
                <w:bCs w:val="0"/>
                <w:color w:val="000000"/>
                <w:sz w:val="24"/>
                <w:lang w:eastAsia="sk-SK"/>
              </w:rPr>
              <w:t>100,00</w:t>
            </w:r>
          </w:p>
        </w:tc>
      </w:tr>
    </w:tbl>
    <w:p w:rsidR="000B22C2" w:rsidRPr="00C36A73" w:rsidRDefault="000B22C2" w:rsidP="00443652">
      <w:pPr>
        <w:tabs>
          <w:tab w:val="num" w:pos="0"/>
        </w:tabs>
        <w:spacing w:after="0" w:line="240" w:lineRule="auto"/>
        <w:jc w:val="both"/>
        <w:rPr>
          <w:rFonts w:ascii="Arial" w:hAnsi="Arial" w:cs="Arial"/>
          <w:color w:val="000000"/>
        </w:rPr>
      </w:pPr>
    </w:p>
    <w:p w:rsidR="00771F0D" w:rsidRDefault="001B72EB" w:rsidP="00443652">
      <w:pPr>
        <w:tabs>
          <w:tab w:val="num" w:pos="0"/>
        </w:tabs>
        <w:spacing w:after="0" w:line="240" w:lineRule="auto"/>
        <w:jc w:val="both"/>
        <w:rPr>
          <w:rFonts w:ascii="Arial" w:hAnsi="Arial" w:cs="Arial"/>
          <w:color w:val="000000"/>
        </w:rPr>
      </w:pPr>
      <w:r w:rsidRPr="00443652">
        <w:rPr>
          <w:rFonts w:ascii="Arial" w:hAnsi="Arial" w:cs="Arial"/>
          <w:color w:val="000000"/>
        </w:rPr>
        <w:t>Výmery sú spracované podľa st</w:t>
      </w:r>
      <w:r w:rsidR="00CA58A5">
        <w:rPr>
          <w:rFonts w:ascii="Arial" w:hAnsi="Arial" w:cs="Arial"/>
          <w:color w:val="000000"/>
        </w:rPr>
        <w:t>avu katastra nehnuteľností k 1.</w:t>
      </w:r>
      <w:r w:rsidR="00D25934">
        <w:rPr>
          <w:rFonts w:ascii="Arial" w:hAnsi="Arial" w:cs="Arial"/>
          <w:color w:val="000000"/>
        </w:rPr>
        <w:t xml:space="preserve"> </w:t>
      </w:r>
      <w:r w:rsidR="00CA58A5">
        <w:rPr>
          <w:rFonts w:ascii="Arial" w:hAnsi="Arial" w:cs="Arial"/>
          <w:color w:val="000000"/>
        </w:rPr>
        <w:t xml:space="preserve">máju </w:t>
      </w:r>
      <w:r w:rsidRPr="00443652">
        <w:rPr>
          <w:rFonts w:ascii="Arial" w:hAnsi="Arial" w:cs="Arial"/>
          <w:color w:val="000000"/>
        </w:rPr>
        <w:t>2015.</w:t>
      </w:r>
    </w:p>
    <w:p w:rsidR="00771F0D" w:rsidRDefault="00771F0D" w:rsidP="008558E0">
      <w:pPr>
        <w:tabs>
          <w:tab w:val="num" w:pos="0"/>
        </w:tabs>
        <w:spacing w:after="0" w:line="240" w:lineRule="auto"/>
        <w:jc w:val="both"/>
        <w:rPr>
          <w:rFonts w:ascii="Arial" w:hAnsi="Arial" w:cs="Arial"/>
          <w:color w:val="auto"/>
        </w:rPr>
      </w:pPr>
      <w:r>
        <w:rPr>
          <w:rFonts w:ascii="Arial" w:hAnsi="Arial" w:cs="Arial"/>
          <w:color w:val="auto"/>
        </w:rPr>
        <w:t xml:space="preserve">Mapa využitia územia je v </w:t>
      </w:r>
      <w:r w:rsidRPr="00974305">
        <w:rPr>
          <w:rFonts w:ascii="Arial" w:hAnsi="Arial" w:cs="Arial"/>
          <w:color w:val="auto"/>
        </w:rPr>
        <w:t>prílohe č. 6.3.</w:t>
      </w:r>
    </w:p>
    <w:p w:rsidR="00543887" w:rsidRPr="00A44DB4" w:rsidRDefault="00543887" w:rsidP="00771F0D">
      <w:pPr>
        <w:tabs>
          <w:tab w:val="num" w:pos="0"/>
        </w:tabs>
        <w:spacing w:after="0"/>
        <w:jc w:val="both"/>
        <w:rPr>
          <w:rFonts w:ascii="Arial" w:hAnsi="Arial" w:cs="Arial"/>
          <w:color w:val="auto"/>
        </w:rPr>
      </w:pPr>
    </w:p>
    <w:p w:rsidR="00EC06D7" w:rsidRDefault="00EC06D7" w:rsidP="00A63776">
      <w:pPr>
        <w:pStyle w:val="AA"/>
        <w:numPr>
          <w:ilvl w:val="0"/>
          <w:numId w:val="0"/>
        </w:numPr>
      </w:pPr>
      <w:bookmarkStart w:id="18" w:name="_Toc478043079"/>
    </w:p>
    <w:p w:rsidR="00A27D98" w:rsidRPr="000B22C2" w:rsidRDefault="00A27D98" w:rsidP="00A63776">
      <w:pPr>
        <w:pStyle w:val="AA"/>
        <w:numPr>
          <w:ilvl w:val="0"/>
          <w:numId w:val="0"/>
        </w:numPr>
      </w:pPr>
      <w:r w:rsidRPr="000B22C2">
        <w:t xml:space="preserve">1.6. </w:t>
      </w:r>
      <w:r w:rsidRPr="000B22C2">
        <w:tab/>
        <w:t>Súčasný stav predmetu ochrany</w:t>
      </w:r>
      <w:bookmarkEnd w:id="18"/>
    </w:p>
    <w:p w:rsidR="00A27D98" w:rsidRPr="006F5D3B" w:rsidRDefault="00A27D98" w:rsidP="00443652">
      <w:pPr>
        <w:spacing w:after="0" w:line="240" w:lineRule="auto"/>
        <w:jc w:val="both"/>
        <w:rPr>
          <w:rFonts w:ascii="Arial" w:hAnsi="Arial" w:cs="Arial"/>
          <w:b/>
          <w:bCs w:val="0"/>
          <w:lang w:eastAsia="sk-SK"/>
        </w:rPr>
      </w:pPr>
    </w:p>
    <w:p w:rsidR="00A27D98" w:rsidRPr="006F5D3B" w:rsidRDefault="00A27D98" w:rsidP="00A63776">
      <w:pPr>
        <w:pStyle w:val="AAA"/>
        <w:numPr>
          <w:ilvl w:val="0"/>
          <w:numId w:val="0"/>
        </w:numPr>
      </w:pPr>
      <w:bookmarkStart w:id="19" w:name="_Toc478043080"/>
      <w:r w:rsidRPr="006F5D3B">
        <w:t xml:space="preserve">1.6.1. </w:t>
      </w:r>
      <w:r w:rsidRPr="006F5D3B">
        <w:tab/>
        <w:t>Prírodné pomery</w:t>
      </w:r>
      <w:bookmarkEnd w:id="19"/>
      <w:r w:rsidR="00CD2624" w:rsidRPr="006F5D3B">
        <w:t xml:space="preserve"> </w:t>
      </w:r>
    </w:p>
    <w:p w:rsidR="00A27D98" w:rsidRPr="006F5D3B" w:rsidRDefault="00A27D98" w:rsidP="00443652">
      <w:pPr>
        <w:spacing w:after="0" w:line="240" w:lineRule="auto"/>
        <w:jc w:val="both"/>
        <w:rPr>
          <w:rFonts w:ascii="Arial" w:hAnsi="Arial" w:cs="Arial"/>
          <w:b/>
          <w:bCs w:val="0"/>
          <w:lang w:eastAsia="sk-SK"/>
        </w:rPr>
      </w:pPr>
    </w:p>
    <w:p w:rsidR="008B48C5" w:rsidRPr="006050AB" w:rsidRDefault="008B48C5" w:rsidP="00443652">
      <w:pPr>
        <w:tabs>
          <w:tab w:val="num" w:pos="0"/>
        </w:tabs>
        <w:spacing w:after="0" w:line="240" w:lineRule="auto"/>
        <w:rPr>
          <w:rFonts w:ascii="Arial" w:hAnsi="Arial" w:cs="Arial"/>
          <w:i/>
          <w:u w:val="single"/>
        </w:rPr>
      </w:pPr>
      <w:r w:rsidRPr="006050AB">
        <w:rPr>
          <w:rFonts w:ascii="Arial" w:hAnsi="Arial" w:cs="Arial"/>
          <w:i/>
          <w:u w:val="single"/>
        </w:rPr>
        <w:t>Geografická poloha a vymedzenie územia</w:t>
      </w:r>
    </w:p>
    <w:p w:rsidR="00735B7F" w:rsidRDefault="00735B7F" w:rsidP="00735B7F">
      <w:pPr>
        <w:tabs>
          <w:tab w:val="num" w:pos="0"/>
        </w:tabs>
        <w:spacing w:after="0" w:line="240" w:lineRule="auto"/>
        <w:jc w:val="both"/>
        <w:rPr>
          <w:rFonts w:ascii="Arial" w:hAnsi="Arial" w:cs="Arial"/>
        </w:rPr>
      </w:pPr>
      <w:r>
        <w:rPr>
          <w:rFonts w:ascii="Arial" w:hAnsi="Arial" w:cs="Arial"/>
        </w:rPr>
        <w:t>CHV</w:t>
      </w:r>
      <w:r w:rsidR="00BD7FDC">
        <w:rPr>
          <w:rFonts w:ascii="Arial" w:hAnsi="Arial" w:cs="Arial"/>
        </w:rPr>
        <w:t>Ú</w:t>
      </w:r>
      <w:r>
        <w:rPr>
          <w:rFonts w:ascii="Arial" w:hAnsi="Arial" w:cs="Arial"/>
        </w:rPr>
        <w:t xml:space="preserve"> </w:t>
      </w:r>
      <w:r>
        <w:rPr>
          <w:rFonts w:ascii="Arial" w:hAnsi="Arial" w:cs="Arial"/>
          <w:spacing w:val="-2"/>
        </w:rPr>
        <w:t xml:space="preserve">Žitavský luh </w:t>
      </w:r>
      <w:r>
        <w:rPr>
          <w:rFonts w:ascii="Arial" w:hAnsi="Arial" w:cs="Arial"/>
        </w:rPr>
        <w:t xml:space="preserve">sa nachádza v juhozápadnej časti </w:t>
      </w:r>
      <w:r w:rsidR="005D7E55">
        <w:rPr>
          <w:rFonts w:ascii="Arial" w:hAnsi="Arial" w:cs="Arial"/>
        </w:rPr>
        <w:t>Slovenskej republiky (</w:t>
      </w:r>
      <w:r>
        <w:rPr>
          <w:rFonts w:ascii="Arial" w:hAnsi="Arial" w:cs="Arial"/>
        </w:rPr>
        <w:t>SR</w:t>
      </w:r>
      <w:r w:rsidR="005D7E55">
        <w:rPr>
          <w:rFonts w:ascii="Arial" w:hAnsi="Arial" w:cs="Arial"/>
        </w:rPr>
        <w:t>)</w:t>
      </w:r>
      <w:r>
        <w:rPr>
          <w:rFonts w:ascii="Arial" w:hAnsi="Arial" w:cs="Arial"/>
        </w:rPr>
        <w:t xml:space="preserve">, </w:t>
      </w:r>
      <w:r w:rsidRPr="005C264B">
        <w:rPr>
          <w:rFonts w:ascii="Arial" w:hAnsi="Arial" w:cs="Arial"/>
          <w:b/>
        </w:rPr>
        <w:t>v Nitrianskom kraji, v okrese Nové Zámky.</w:t>
      </w:r>
    </w:p>
    <w:p w:rsidR="008B48C5" w:rsidRDefault="00735B7F" w:rsidP="00735B7F">
      <w:pPr>
        <w:tabs>
          <w:tab w:val="num" w:pos="0"/>
        </w:tabs>
        <w:spacing w:after="0" w:line="240" w:lineRule="auto"/>
        <w:jc w:val="both"/>
        <w:rPr>
          <w:rFonts w:ascii="Arial" w:hAnsi="Arial" w:cs="Arial"/>
        </w:rPr>
      </w:pPr>
      <w:r>
        <w:rPr>
          <w:rFonts w:ascii="Arial" w:hAnsi="Arial" w:cs="Arial"/>
        </w:rPr>
        <w:t xml:space="preserve">Lokalita sa nachádza cca </w:t>
      </w:r>
      <w:smartTag w:uri="urn:schemas-microsoft-com:office:smarttags" w:element="metricconverter">
        <w:smartTagPr>
          <w:attr w:name="ProductID" w:val="10 km"/>
        </w:smartTagPr>
        <w:r>
          <w:rPr>
            <w:rFonts w:ascii="Arial" w:hAnsi="Arial" w:cs="Arial"/>
          </w:rPr>
          <w:t>10 km</w:t>
        </w:r>
      </w:smartTag>
      <w:r>
        <w:rPr>
          <w:rFonts w:ascii="Arial" w:hAnsi="Arial" w:cs="Arial"/>
        </w:rPr>
        <w:t xml:space="preserve"> severovýchodne od mesta Šurany. Územie tvorí alúvium rieky Stará Žitava v úseku medzi obcami Kmeťovo a Michal nad Žitavou. Prístup je z cesty č. II/511 Maňa – Vráble, ktorá prechádza východným okrajom lokality CHVU.</w:t>
      </w:r>
      <w:r w:rsidR="008B48C5">
        <w:rPr>
          <w:rFonts w:ascii="Arial" w:hAnsi="Arial" w:cs="Arial"/>
        </w:rPr>
        <w:t xml:space="preserve"> </w:t>
      </w:r>
    </w:p>
    <w:p w:rsidR="008B48C5" w:rsidRDefault="008B48C5" w:rsidP="00735B7F">
      <w:pPr>
        <w:tabs>
          <w:tab w:val="num" w:pos="0"/>
        </w:tabs>
        <w:spacing w:after="0" w:line="240" w:lineRule="auto"/>
        <w:rPr>
          <w:rFonts w:ascii="Arial" w:hAnsi="Arial" w:cs="Arial"/>
        </w:rPr>
      </w:pPr>
    </w:p>
    <w:p w:rsidR="008B48C5" w:rsidRPr="006050AB" w:rsidRDefault="008B48C5" w:rsidP="00735B7F">
      <w:pPr>
        <w:tabs>
          <w:tab w:val="num" w:pos="0"/>
        </w:tabs>
        <w:spacing w:after="0" w:line="240" w:lineRule="auto"/>
        <w:rPr>
          <w:rFonts w:ascii="Arial" w:hAnsi="Arial" w:cs="Arial"/>
          <w:i/>
          <w:u w:val="single"/>
        </w:rPr>
      </w:pPr>
      <w:r w:rsidRPr="006050AB">
        <w:rPr>
          <w:rFonts w:ascii="Arial" w:hAnsi="Arial" w:cs="Arial"/>
          <w:i/>
          <w:u w:val="single"/>
        </w:rPr>
        <w:t>Klíma</w:t>
      </w:r>
    </w:p>
    <w:p w:rsidR="00735B7F" w:rsidRDefault="00BD7FDC" w:rsidP="00735B7F">
      <w:pPr>
        <w:tabs>
          <w:tab w:val="num" w:pos="0"/>
        </w:tabs>
        <w:spacing w:after="0" w:line="240" w:lineRule="auto"/>
        <w:jc w:val="both"/>
        <w:rPr>
          <w:rFonts w:ascii="Arial" w:hAnsi="Arial" w:cs="Arial"/>
        </w:rPr>
      </w:pPr>
      <w:r>
        <w:rPr>
          <w:rFonts w:ascii="Arial" w:hAnsi="Arial" w:cs="Arial"/>
        </w:rPr>
        <w:t xml:space="preserve">CHVÚ </w:t>
      </w:r>
      <w:r w:rsidR="00735B7F">
        <w:rPr>
          <w:rFonts w:ascii="Arial" w:hAnsi="Arial" w:cs="Arial"/>
        </w:rPr>
        <w:t xml:space="preserve">je súčasťou </w:t>
      </w:r>
      <w:r w:rsidR="00735B7F" w:rsidRPr="005C264B">
        <w:rPr>
          <w:rFonts w:ascii="Arial" w:hAnsi="Arial" w:cs="Arial"/>
          <w:b/>
        </w:rPr>
        <w:t>teplej klimatickej oblasti</w:t>
      </w:r>
      <w:r w:rsidR="00735B7F">
        <w:rPr>
          <w:rFonts w:ascii="Arial" w:hAnsi="Arial" w:cs="Arial"/>
        </w:rPr>
        <w:t xml:space="preserve">, teplého, veľmi suchého okrsku s miernou zimou s teplotou v januári nad </w:t>
      </w:r>
      <w:smartTag w:uri="urn:schemas-microsoft-com:office:smarttags" w:element="metricconverter">
        <w:smartTagPr>
          <w:attr w:name="ProductID" w:val="-3ﾰC"/>
        </w:smartTagPr>
        <w:r w:rsidR="00735B7F">
          <w:rPr>
            <w:rFonts w:ascii="Arial" w:hAnsi="Arial" w:cs="Arial"/>
          </w:rPr>
          <w:t>-3°C</w:t>
        </w:r>
      </w:smartTag>
      <w:r w:rsidR="00735B7F">
        <w:rPr>
          <w:rFonts w:ascii="Arial" w:hAnsi="Arial" w:cs="Arial"/>
        </w:rPr>
        <w:t xml:space="preserve">, s počtom letných dní nad 50. Podľa údajov z najbližšej meteorologickej stanice Hurbanovo je priemerná ročná teplota </w:t>
      </w:r>
      <w:smartTag w:uri="urn:schemas-microsoft-com:office:smarttags" w:element="metricconverter">
        <w:smartTagPr>
          <w:attr w:name="ProductID" w:val="10ﾰC"/>
        </w:smartTagPr>
        <w:r w:rsidR="00735B7F">
          <w:rPr>
            <w:rFonts w:ascii="Arial" w:hAnsi="Arial" w:cs="Arial"/>
          </w:rPr>
          <w:t>10°C</w:t>
        </w:r>
      </w:smartTag>
      <w:r w:rsidR="00735B7F">
        <w:rPr>
          <w:rFonts w:ascii="Arial" w:hAnsi="Arial" w:cs="Arial"/>
        </w:rPr>
        <w:t xml:space="preserve">, v januári -1,5°C, v júli nad </w:t>
      </w:r>
      <w:smartTag w:uri="urn:schemas-microsoft-com:office:smarttags" w:element="metricconverter">
        <w:smartTagPr>
          <w:attr w:name="ProductID" w:val="20ﾰC"/>
        </w:smartTagPr>
        <w:r w:rsidR="00735B7F">
          <w:rPr>
            <w:rFonts w:ascii="Arial" w:hAnsi="Arial" w:cs="Arial"/>
          </w:rPr>
          <w:t>20°C</w:t>
        </w:r>
      </w:smartTag>
      <w:r w:rsidR="00735B7F">
        <w:rPr>
          <w:rFonts w:ascii="Arial" w:hAnsi="Arial" w:cs="Arial"/>
        </w:rPr>
        <w:t xml:space="preserve">. Priemerný ročný úhrn zrážok 500 – </w:t>
      </w:r>
      <w:smartTag w:uri="urn:schemas-microsoft-com:office:smarttags" w:element="metricconverter">
        <w:smartTagPr>
          <w:attr w:name="ProductID" w:val="550 mm"/>
        </w:smartTagPr>
        <w:r w:rsidR="00735B7F">
          <w:rPr>
            <w:rFonts w:ascii="Arial" w:hAnsi="Arial" w:cs="Arial"/>
          </w:rPr>
          <w:t>550 mm</w:t>
        </w:r>
      </w:smartTag>
      <w:r w:rsidR="00735B7F">
        <w:rPr>
          <w:rFonts w:ascii="Arial" w:hAnsi="Arial" w:cs="Arial"/>
        </w:rPr>
        <w:t xml:space="preserve">, v júli pod </w:t>
      </w:r>
      <w:smartTag w:uri="urn:schemas-microsoft-com:office:smarttags" w:element="metricconverter">
        <w:smartTagPr>
          <w:attr w:name="ProductID" w:val="20 mm"/>
        </w:smartTagPr>
        <w:r w:rsidR="00735B7F">
          <w:rPr>
            <w:rFonts w:ascii="Arial" w:hAnsi="Arial" w:cs="Arial"/>
          </w:rPr>
          <w:t>20 mm</w:t>
        </w:r>
      </w:smartTag>
      <w:r w:rsidR="00735B7F">
        <w:rPr>
          <w:rFonts w:ascii="Arial" w:hAnsi="Arial" w:cs="Arial"/>
        </w:rPr>
        <w:t xml:space="preserve">, v januári 30 až </w:t>
      </w:r>
      <w:smartTag w:uri="urn:schemas-microsoft-com:office:smarttags" w:element="metricconverter">
        <w:smartTagPr>
          <w:attr w:name="ProductID" w:val="40 mm"/>
        </w:smartTagPr>
        <w:r w:rsidR="00735B7F">
          <w:rPr>
            <w:rFonts w:ascii="Arial" w:hAnsi="Arial" w:cs="Arial"/>
          </w:rPr>
          <w:t>40 mm</w:t>
        </w:r>
      </w:smartTag>
      <w:r w:rsidR="00735B7F">
        <w:rPr>
          <w:rFonts w:ascii="Arial" w:hAnsi="Arial" w:cs="Arial"/>
        </w:rPr>
        <w:t xml:space="preserve">, absolútne denné maximum </w:t>
      </w:r>
      <w:smartTag w:uri="urn:schemas-microsoft-com:office:smarttags" w:element="metricconverter">
        <w:smartTagPr>
          <w:attr w:name="ProductID" w:val="81,8 mm"/>
        </w:smartTagPr>
        <w:r w:rsidR="00735B7F">
          <w:rPr>
            <w:rFonts w:ascii="Arial" w:hAnsi="Arial" w:cs="Arial"/>
          </w:rPr>
          <w:t>81,8 mm</w:t>
        </w:r>
      </w:smartTag>
      <w:r w:rsidR="00735B7F">
        <w:rPr>
          <w:rFonts w:ascii="Arial" w:hAnsi="Arial" w:cs="Arial"/>
        </w:rPr>
        <w:t>. Počet dní so snehovou prikrývkou je menej ako 40, priemerná výšk</w:t>
      </w:r>
      <w:r w:rsidR="00014139">
        <w:rPr>
          <w:rFonts w:ascii="Arial" w:hAnsi="Arial" w:cs="Arial"/>
        </w:rPr>
        <w:t>a snehovej</w:t>
      </w:r>
      <w:r w:rsidR="00735B7F">
        <w:rPr>
          <w:rFonts w:ascii="Arial" w:hAnsi="Arial" w:cs="Arial"/>
        </w:rPr>
        <w:t xml:space="preserve"> pokrývky je </w:t>
      </w:r>
      <w:smartTag w:uri="urn:schemas-microsoft-com:office:smarttags" w:element="metricconverter">
        <w:smartTagPr>
          <w:attr w:name="ProductID" w:val="8,9 cm"/>
        </w:smartTagPr>
        <w:r w:rsidR="00735B7F">
          <w:rPr>
            <w:rFonts w:ascii="Arial" w:hAnsi="Arial" w:cs="Arial"/>
          </w:rPr>
          <w:t>8,9 cm</w:t>
        </w:r>
      </w:smartTag>
      <w:r w:rsidR="00735B7F">
        <w:rPr>
          <w:rFonts w:ascii="Arial" w:hAnsi="Arial" w:cs="Arial"/>
        </w:rPr>
        <w:t>. Územie patrí k priemerne inverzným polohám, prevláda juhovýchodné prúdenie vzduchu o rýchlosti 4 až 5,3 m/s, menej severozápadné 3,4 až 4,3 m/s.</w:t>
      </w:r>
    </w:p>
    <w:p w:rsidR="008B48C5" w:rsidRDefault="008B48C5" w:rsidP="00443652">
      <w:pPr>
        <w:tabs>
          <w:tab w:val="num" w:pos="0"/>
        </w:tabs>
        <w:spacing w:after="0" w:line="240" w:lineRule="auto"/>
        <w:rPr>
          <w:rFonts w:ascii="Arial" w:hAnsi="Arial" w:cs="Arial"/>
        </w:rPr>
      </w:pPr>
    </w:p>
    <w:p w:rsidR="008B48C5" w:rsidRPr="00492340" w:rsidRDefault="008B48C5" w:rsidP="00443652">
      <w:pPr>
        <w:tabs>
          <w:tab w:val="num" w:pos="0"/>
        </w:tabs>
        <w:spacing w:after="0" w:line="240" w:lineRule="auto"/>
        <w:rPr>
          <w:rFonts w:ascii="Arial" w:hAnsi="Arial" w:cs="Arial"/>
          <w:i/>
          <w:u w:val="single"/>
        </w:rPr>
      </w:pPr>
      <w:r w:rsidRPr="00492340">
        <w:rPr>
          <w:rFonts w:ascii="Arial" w:hAnsi="Arial" w:cs="Arial"/>
          <w:i/>
          <w:u w:val="single"/>
        </w:rPr>
        <w:t>Geologické podmienky a formy reliéfu</w:t>
      </w:r>
    </w:p>
    <w:p w:rsidR="00735B7F" w:rsidRPr="00F705E3" w:rsidRDefault="00735B7F" w:rsidP="00735B7F">
      <w:pPr>
        <w:pStyle w:val="Zkladntext"/>
        <w:tabs>
          <w:tab w:val="num" w:pos="0"/>
        </w:tabs>
        <w:kinsoku w:val="0"/>
        <w:overflowPunct w:val="0"/>
        <w:spacing w:after="0" w:line="240" w:lineRule="auto"/>
        <w:jc w:val="both"/>
        <w:rPr>
          <w:rFonts w:ascii="Arial" w:hAnsi="Arial" w:cs="Arial"/>
          <w:iCs/>
          <w:spacing w:val="-2"/>
          <w:lang w:val="sk-SK"/>
        </w:rPr>
      </w:pPr>
      <w:r w:rsidRPr="00F705E3">
        <w:rPr>
          <w:rFonts w:ascii="Arial" w:hAnsi="Arial" w:cs="Arial"/>
          <w:iCs/>
          <w:spacing w:val="-2"/>
          <w:lang w:val="sk-SK"/>
        </w:rPr>
        <w:t>V rámci regionálneho geolog</w:t>
      </w:r>
      <w:r w:rsidR="008558E0">
        <w:rPr>
          <w:rFonts w:ascii="Arial" w:hAnsi="Arial" w:cs="Arial"/>
          <w:iCs/>
          <w:spacing w:val="-2"/>
          <w:lang w:val="sk-SK"/>
        </w:rPr>
        <w:t>ického členenia Slovenska (Vass</w:t>
      </w:r>
      <w:r w:rsidRPr="00F705E3">
        <w:rPr>
          <w:rFonts w:ascii="Arial" w:hAnsi="Arial" w:cs="Arial"/>
          <w:iCs/>
          <w:spacing w:val="-2"/>
          <w:lang w:val="sk-SK"/>
        </w:rPr>
        <w:t xml:space="preserve"> 1988) je </w:t>
      </w:r>
      <w:r w:rsidR="00BD7FDC">
        <w:rPr>
          <w:rFonts w:ascii="Arial" w:hAnsi="Arial" w:cs="Arial"/>
          <w:iCs/>
          <w:spacing w:val="-2"/>
          <w:lang w:val="sk-SK"/>
        </w:rPr>
        <w:t>CHVÚ</w:t>
      </w:r>
      <w:r w:rsidRPr="00F705E3">
        <w:rPr>
          <w:rFonts w:ascii="Arial" w:hAnsi="Arial" w:cs="Arial"/>
          <w:iCs/>
          <w:spacing w:val="-2"/>
          <w:lang w:val="sk-SK"/>
        </w:rPr>
        <w:t xml:space="preserve"> súčasťou </w:t>
      </w:r>
      <w:r>
        <w:rPr>
          <w:rFonts w:ascii="Arial" w:hAnsi="Arial" w:cs="Arial"/>
          <w:iCs/>
          <w:spacing w:val="-2"/>
          <w:lang w:val="sk-SK"/>
        </w:rPr>
        <w:t xml:space="preserve">oblasti Vnútrohorské panvy a kotliny, </w:t>
      </w:r>
      <w:r w:rsidRPr="005C264B">
        <w:rPr>
          <w:rFonts w:ascii="Arial" w:hAnsi="Arial" w:cs="Arial"/>
          <w:b/>
          <w:iCs/>
          <w:spacing w:val="-2"/>
          <w:lang w:val="sk-SK"/>
        </w:rPr>
        <w:t>jednotky Podunajská panva</w:t>
      </w:r>
      <w:r>
        <w:rPr>
          <w:rFonts w:ascii="Arial" w:hAnsi="Arial" w:cs="Arial"/>
          <w:iCs/>
          <w:spacing w:val="-2"/>
          <w:lang w:val="sk-SK"/>
        </w:rPr>
        <w:t>.</w:t>
      </w:r>
    </w:p>
    <w:p w:rsidR="00735B7F" w:rsidRPr="00F705E3" w:rsidRDefault="00735B7F" w:rsidP="00735B7F">
      <w:pPr>
        <w:pStyle w:val="Zkladntext"/>
        <w:tabs>
          <w:tab w:val="num" w:pos="0"/>
        </w:tabs>
        <w:kinsoku w:val="0"/>
        <w:overflowPunct w:val="0"/>
        <w:spacing w:before="5" w:after="0" w:line="240" w:lineRule="auto"/>
        <w:jc w:val="both"/>
        <w:rPr>
          <w:rFonts w:ascii="Arial" w:hAnsi="Arial" w:cs="Arial"/>
          <w:iCs/>
          <w:spacing w:val="-2"/>
          <w:lang w:val="sk-SK"/>
        </w:rPr>
      </w:pPr>
      <w:r>
        <w:rPr>
          <w:rFonts w:ascii="Arial" w:hAnsi="Arial" w:cs="Arial"/>
          <w:iCs/>
          <w:spacing w:val="-2"/>
          <w:lang w:val="sk-SK"/>
        </w:rPr>
        <w:t xml:space="preserve">Podložie </w:t>
      </w:r>
      <w:r w:rsidR="00BD7FDC">
        <w:rPr>
          <w:rFonts w:ascii="Arial" w:hAnsi="Arial" w:cs="Arial"/>
          <w:iCs/>
          <w:spacing w:val="-2"/>
          <w:lang w:val="sk-SK"/>
        </w:rPr>
        <w:t>CHVÚ</w:t>
      </w:r>
      <w:r>
        <w:rPr>
          <w:rFonts w:ascii="Arial" w:hAnsi="Arial" w:cs="Arial"/>
          <w:iCs/>
          <w:spacing w:val="-2"/>
          <w:lang w:val="sk-SK"/>
        </w:rPr>
        <w:t xml:space="preserve"> tvorí </w:t>
      </w:r>
      <w:r w:rsidRPr="005C264B">
        <w:rPr>
          <w:rFonts w:ascii="Arial" w:hAnsi="Arial" w:cs="Arial"/>
          <w:b/>
          <w:iCs/>
          <w:spacing w:val="-2"/>
          <w:lang w:val="sk-SK"/>
        </w:rPr>
        <w:t xml:space="preserve">neogén </w:t>
      </w:r>
      <w:r w:rsidRPr="00F705E3">
        <w:rPr>
          <w:rFonts w:ascii="Arial" w:hAnsi="Arial" w:cs="Arial"/>
          <w:iCs/>
          <w:spacing w:val="-2"/>
          <w:lang w:val="sk-SK"/>
        </w:rPr>
        <w:t>– sivé a</w:t>
      </w:r>
      <w:r>
        <w:rPr>
          <w:rFonts w:ascii="Arial" w:hAnsi="Arial" w:cs="Arial"/>
          <w:iCs/>
          <w:spacing w:val="-2"/>
          <w:lang w:val="sk-SK"/>
        </w:rPr>
        <w:t xml:space="preserve"> </w:t>
      </w:r>
      <w:r w:rsidRPr="00F705E3">
        <w:rPr>
          <w:rFonts w:ascii="Arial" w:hAnsi="Arial" w:cs="Arial"/>
          <w:iCs/>
          <w:spacing w:val="-2"/>
          <w:lang w:val="sk-SK"/>
        </w:rPr>
        <w:t>pestré íly, prachy, piesky, štrky, slojky lignitu, sladkovo</w:t>
      </w:r>
      <w:r>
        <w:rPr>
          <w:rFonts w:ascii="Arial" w:hAnsi="Arial" w:cs="Arial"/>
          <w:iCs/>
          <w:spacing w:val="-2"/>
          <w:lang w:val="sk-SK"/>
        </w:rPr>
        <w:t>dné vápence a polohy tufitov (b</w:t>
      </w:r>
      <w:r w:rsidRPr="00F705E3">
        <w:rPr>
          <w:rFonts w:ascii="Arial" w:hAnsi="Arial" w:cs="Arial"/>
          <w:iCs/>
          <w:spacing w:val="-2"/>
          <w:lang w:val="sk-SK"/>
        </w:rPr>
        <w:t>rodské, gbelské, kolárovské, volkovské a čečehovské súvrstvie)</w:t>
      </w:r>
      <w:r w:rsidR="00C36A73">
        <w:rPr>
          <w:rFonts w:ascii="Arial" w:hAnsi="Arial" w:cs="Arial"/>
          <w:iCs/>
          <w:spacing w:val="-2"/>
          <w:lang w:val="sk-SK"/>
        </w:rPr>
        <w:t xml:space="preserve">. </w:t>
      </w:r>
      <w:r>
        <w:rPr>
          <w:rFonts w:ascii="Arial" w:hAnsi="Arial" w:cs="Arial"/>
          <w:iCs/>
          <w:spacing w:val="-2"/>
          <w:lang w:val="sk-SK"/>
        </w:rPr>
        <w:t>Východnú</w:t>
      </w:r>
      <w:r w:rsidR="00C36A73">
        <w:rPr>
          <w:rFonts w:ascii="Arial" w:hAnsi="Arial" w:cs="Arial"/>
          <w:iCs/>
          <w:spacing w:val="-2"/>
          <w:lang w:val="sk-SK"/>
        </w:rPr>
        <w:t xml:space="preserve"> časť </w:t>
      </w:r>
      <w:r w:rsidR="00BD7FDC">
        <w:rPr>
          <w:rFonts w:ascii="Arial" w:hAnsi="Arial" w:cs="Arial"/>
          <w:iCs/>
          <w:spacing w:val="-2"/>
          <w:lang w:val="sk-SK"/>
        </w:rPr>
        <w:t>CHVÚ</w:t>
      </w:r>
      <w:r>
        <w:rPr>
          <w:rFonts w:ascii="Arial" w:hAnsi="Arial" w:cs="Arial"/>
          <w:iCs/>
          <w:spacing w:val="-2"/>
          <w:lang w:val="sk-SK"/>
        </w:rPr>
        <w:t xml:space="preserve"> tvorí sčasti </w:t>
      </w:r>
      <w:r w:rsidRPr="005C264B">
        <w:rPr>
          <w:rFonts w:ascii="Arial" w:hAnsi="Arial" w:cs="Arial"/>
          <w:b/>
          <w:iCs/>
          <w:spacing w:val="-2"/>
          <w:lang w:val="sk-SK"/>
        </w:rPr>
        <w:t xml:space="preserve">vrchná krieda a paleogén </w:t>
      </w:r>
      <w:r w:rsidRPr="00F705E3">
        <w:rPr>
          <w:rFonts w:ascii="Arial" w:hAnsi="Arial" w:cs="Arial"/>
          <w:iCs/>
          <w:spacing w:val="-2"/>
          <w:lang w:val="sk-SK"/>
        </w:rPr>
        <w:t xml:space="preserve">vnútorných Karpát – pieskovce, ílovce, slieňovce (budínsky vývoj </w:t>
      </w:r>
      <w:r w:rsidR="00DB528D">
        <w:rPr>
          <w:rFonts w:ascii="Arial" w:hAnsi="Arial" w:cs="Arial"/>
          <w:iCs/>
          <w:spacing w:val="-2"/>
          <w:lang w:val="sk-SK"/>
        </w:rPr>
        <w:t>–</w:t>
      </w:r>
      <w:r w:rsidRPr="00F705E3">
        <w:rPr>
          <w:rFonts w:ascii="Arial" w:hAnsi="Arial" w:cs="Arial"/>
          <w:iCs/>
          <w:spacing w:val="-2"/>
          <w:lang w:val="sk-SK"/>
        </w:rPr>
        <w:t xml:space="preserve"> čížske súvrstvie) oligocén</w:t>
      </w:r>
      <w:r>
        <w:rPr>
          <w:rFonts w:ascii="Arial" w:hAnsi="Arial" w:cs="Arial"/>
          <w:iCs/>
          <w:spacing w:val="-2"/>
          <w:lang w:val="sk-SK"/>
        </w:rPr>
        <w:t xml:space="preserve">neho veku. V nadloží sú </w:t>
      </w:r>
      <w:r w:rsidRPr="005C264B">
        <w:rPr>
          <w:rFonts w:ascii="Arial" w:hAnsi="Arial" w:cs="Arial"/>
          <w:b/>
          <w:iCs/>
          <w:spacing w:val="-2"/>
          <w:lang w:val="sk-SK"/>
        </w:rPr>
        <w:t>kvartérne, prevažne fluviálne sedimenty</w:t>
      </w:r>
      <w:r>
        <w:rPr>
          <w:rFonts w:ascii="Arial" w:hAnsi="Arial" w:cs="Arial"/>
          <w:iCs/>
          <w:spacing w:val="-2"/>
          <w:lang w:val="sk-SK"/>
        </w:rPr>
        <w:t xml:space="preserve"> nivné humózne hliny alebo hlinito-pie</w:t>
      </w:r>
      <w:r w:rsidR="00982BB6">
        <w:rPr>
          <w:rFonts w:ascii="Arial" w:hAnsi="Arial" w:cs="Arial"/>
          <w:iCs/>
          <w:spacing w:val="-2"/>
          <w:lang w:val="sk-SK"/>
        </w:rPr>
        <w:t>s</w:t>
      </w:r>
      <w:r>
        <w:rPr>
          <w:rFonts w:ascii="Arial" w:hAnsi="Arial" w:cs="Arial"/>
          <w:iCs/>
          <w:spacing w:val="-2"/>
          <w:lang w:val="sk-SK"/>
        </w:rPr>
        <w:t>čité až štrkovito-pie</w:t>
      </w:r>
      <w:r w:rsidR="00982BB6">
        <w:rPr>
          <w:rFonts w:ascii="Arial" w:hAnsi="Arial" w:cs="Arial"/>
          <w:iCs/>
          <w:spacing w:val="-2"/>
          <w:lang w:val="sk-SK"/>
        </w:rPr>
        <w:t>s</w:t>
      </w:r>
      <w:r>
        <w:rPr>
          <w:rFonts w:ascii="Arial" w:hAnsi="Arial" w:cs="Arial"/>
          <w:iCs/>
          <w:spacing w:val="-2"/>
          <w:lang w:val="sk-SK"/>
        </w:rPr>
        <w:t>čité hliny dolinných nív. Dotknutým územím prechádzajú menšie</w:t>
      </w:r>
      <w:r w:rsidRPr="00F705E3">
        <w:rPr>
          <w:rFonts w:ascii="Arial" w:hAnsi="Arial" w:cs="Arial"/>
          <w:iCs/>
          <w:spacing w:val="-2"/>
          <w:lang w:val="sk-SK"/>
        </w:rPr>
        <w:t xml:space="preserve"> priečne zlomové línie, prevažne </w:t>
      </w:r>
      <w:r>
        <w:rPr>
          <w:rFonts w:ascii="Arial" w:hAnsi="Arial" w:cs="Arial"/>
          <w:iCs/>
          <w:spacing w:val="-2"/>
          <w:lang w:val="sk-SK"/>
        </w:rPr>
        <w:t>v smere</w:t>
      </w:r>
      <w:r w:rsidRPr="00F705E3">
        <w:rPr>
          <w:rFonts w:ascii="Arial" w:hAnsi="Arial" w:cs="Arial"/>
          <w:iCs/>
          <w:spacing w:val="-2"/>
          <w:lang w:val="sk-SK"/>
        </w:rPr>
        <w:t xml:space="preserve"> juhozápad – severovýchod</w:t>
      </w:r>
      <w:r>
        <w:rPr>
          <w:rFonts w:ascii="Arial" w:hAnsi="Arial" w:cs="Arial"/>
          <w:iCs/>
          <w:spacing w:val="-2"/>
          <w:lang w:val="sk-SK"/>
        </w:rPr>
        <w:t>.</w:t>
      </w:r>
    </w:p>
    <w:p w:rsidR="00735B7F" w:rsidRDefault="00735B7F" w:rsidP="00735B7F">
      <w:pPr>
        <w:tabs>
          <w:tab w:val="num" w:pos="0"/>
        </w:tabs>
        <w:spacing w:after="0" w:line="240" w:lineRule="auto"/>
        <w:jc w:val="both"/>
        <w:rPr>
          <w:rFonts w:ascii="Arial" w:hAnsi="Arial" w:cs="Arial"/>
        </w:rPr>
      </w:pPr>
      <w:r>
        <w:rPr>
          <w:rFonts w:ascii="Arial" w:hAnsi="Arial" w:cs="Arial"/>
        </w:rPr>
        <w:t>V rámci geomorfologického členenia SR (Mazúr</w:t>
      </w:r>
      <w:r w:rsidR="008558E0">
        <w:rPr>
          <w:rFonts w:ascii="Arial" w:hAnsi="Arial" w:cs="Arial"/>
        </w:rPr>
        <w:t xml:space="preserve"> &amp;</w:t>
      </w:r>
      <w:r>
        <w:rPr>
          <w:rFonts w:ascii="Arial" w:hAnsi="Arial" w:cs="Arial"/>
        </w:rPr>
        <w:t xml:space="preserve"> Lukniš 1986) CHV</w:t>
      </w:r>
      <w:r w:rsidR="00A519A1">
        <w:rPr>
          <w:rFonts w:ascii="Arial" w:hAnsi="Arial" w:cs="Arial"/>
        </w:rPr>
        <w:t>Ú</w:t>
      </w:r>
      <w:r>
        <w:rPr>
          <w:rFonts w:ascii="Arial" w:hAnsi="Arial" w:cs="Arial"/>
        </w:rPr>
        <w:t xml:space="preserve"> </w:t>
      </w:r>
      <w:r w:rsidR="00A519A1">
        <w:rPr>
          <w:rFonts w:ascii="Arial" w:hAnsi="Arial" w:cs="Arial"/>
        </w:rPr>
        <w:t>leží v Alpsko-himalájskej sústave, podsústave Panónska panva, provincii</w:t>
      </w:r>
      <w:r>
        <w:rPr>
          <w:rFonts w:ascii="Arial" w:hAnsi="Arial" w:cs="Arial"/>
        </w:rPr>
        <w:t xml:space="preserve"> Zá</w:t>
      </w:r>
      <w:r w:rsidR="00A519A1">
        <w:rPr>
          <w:rFonts w:ascii="Arial" w:hAnsi="Arial" w:cs="Arial"/>
        </w:rPr>
        <w:t>padopanónska panva, subprovincii</w:t>
      </w:r>
      <w:r>
        <w:rPr>
          <w:rFonts w:ascii="Arial" w:hAnsi="Arial" w:cs="Arial"/>
        </w:rPr>
        <w:t xml:space="preserve"> Malá </w:t>
      </w:r>
      <w:r w:rsidR="006B027C">
        <w:rPr>
          <w:rFonts w:ascii="Arial" w:hAnsi="Arial" w:cs="Arial"/>
        </w:rPr>
        <w:t>d</w:t>
      </w:r>
      <w:r>
        <w:rPr>
          <w:rFonts w:ascii="Arial" w:hAnsi="Arial" w:cs="Arial"/>
        </w:rPr>
        <w:t xml:space="preserve">unajská kotlina, oblasti Podunajská kotlina, celku Podunajská pahorkatina, </w:t>
      </w:r>
      <w:r w:rsidRPr="005C264B">
        <w:rPr>
          <w:rFonts w:ascii="Arial" w:hAnsi="Arial" w:cs="Arial"/>
          <w:b/>
        </w:rPr>
        <w:t>podcelku Hronská pahorkatina</w:t>
      </w:r>
      <w:r>
        <w:rPr>
          <w:rFonts w:ascii="Arial" w:hAnsi="Arial" w:cs="Arial"/>
        </w:rPr>
        <w:t>.</w:t>
      </w:r>
    </w:p>
    <w:p w:rsidR="00735B7F" w:rsidRDefault="00735B7F" w:rsidP="00735B7F">
      <w:pPr>
        <w:tabs>
          <w:tab w:val="num" w:pos="0"/>
        </w:tabs>
        <w:spacing w:after="0" w:line="240" w:lineRule="auto"/>
        <w:jc w:val="both"/>
        <w:rPr>
          <w:rFonts w:ascii="Arial" w:hAnsi="Arial" w:cs="Arial"/>
        </w:rPr>
      </w:pPr>
      <w:r>
        <w:rPr>
          <w:rFonts w:ascii="Arial" w:hAnsi="Arial" w:cs="Arial"/>
        </w:rPr>
        <w:t xml:space="preserve">Geomorfologické pomery charakterizujú negatívne morfoštruktúry Panónskej panvy, mierne diferencované bez agradácie. Reliéf územia je zvlnená rovina. Nadmorská výška sa pohybuje v priemere 130 až </w:t>
      </w:r>
      <w:smartTag w:uri="urn:schemas-microsoft-com:office:smarttags" w:element="metricconverter">
        <w:smartTagPr>
          <w:attr w:name="ProductID" w:val="135 m"/>
        </w:smartTagPr>
        <w:r>
          <w:rPr>
            <w:rFonts w:ascii="Arial" w:hAnsi="Arial" w:cs="Arial"/>
          </w:rPr>
          <w:t>135 m</w:t>
        </w:r>
      </w:smartTag>
      <w:r>
        <w:rPr>
          <w:rFonts w:ascii="Arial" w:hAnsi="Arial" w:cs="Arial"/>
        </w:rPr>
        <w:t>.</w:t>
      </w:r>
    </w:p>
    <w:p w:rsidR="00735B7F" w:rsidRDefault="00735B7F" w:rsidP="00735B7F">
      <w:pPr>
        <w:tabs>
          <w:tab w:val="num" w:pos="0"/>
        </w:tabs>
        <w:spacing w:after="0" w:line="240" w:lineRule="auto"/>
        <w:jc w:val="both"/>
        <w:rPr>
          <w:rFonts w:ascii="Arial" w:hAnsi="Arial" w:cs="Arial"/>
        </w:rPr>
      </w:pPr>
      <w:r w:rsidRPr="00DF0691">
        <w:rPr>
          <w:rFonts w:ascii="Arial" w:hAnsi="Arial" w:cs="Arial"/>
        </w:rPr>
        <w:t xml:space="preserve">Z hľadiska výskytu geodynamických javov ide o stabilné územie bez náchylnosti na </w:t>
      </w:r>
      <w:r w:rsidRPr="001121E9">
        <w:rPr>
          <w:rFonts w:ascii="Arial" w:hAnsi="Arial" w:cs="Arial"/>
        </w:rPr>
        <w:t xml:space="preserve">deformácie, v širšom okolí </w:t>
      </w:r>
      <w:r w:rsidR="00BD7FDC">
        <w:rPr>
          <w:rFonts w:ascii="Arial" w:hAnsi="Arial" w:cs="Arial"/>
        </w:rPr>
        <w:t>CHVÚ</w:t>
      </w:r>
      <w:r w:rsidRPr="001121E9">
        <w:rPr>
          <w:rFonts w:ascii="Arial" w:hAnsi="Arial" w:cs="Arial"/>
        </w:rPr>
        <w:t xml:space="preserve"> nie sú evidované žiadne svahové poruchy a zosuvy. </w:t>
      </w:r>
      <w:r w:rsidRPr="00DF0691">
        <w:rPr>
          <w:rFonts w:ascii="Arial" w:hAnsi="Arial" w:cs="Arial"/>
        </w:rPr>
        <w:t xml:space="preserve">Potenciálna vodná erózia je slabá. </w:t>
      </w:r>
      <w:r>
        <w:rPr>
          <w:rFonts w:ascii="Arial" w:hAnsi="Arial" w:cs="Arial"/>
        </w:rPr>
        <w:t>Makroseizmická intenzita dosahuje stupeň 7°MSK-64.</w:t>
      </w:r>
    </w:p>
    <w:p w:rsidR="008B48C5" w:rsidRPr="00F705E3" w:rsidRDefault="008B48C5" w:rsidP="00443652">
      <w:pPr>
        <w:tabs>
          <w:tab w:val="num" w:pos="0"/>
        </w:tabs>
        <w:spacing w:after="0" w:line="240" w:lineRule="auto"/>
        <w:rPr>
          <w:rFonts w:ascii="Arial" w:hAnsi="Arial" w:cs="Arial"/>
        </w:rPr>
      </w:pPr>
    </w:p>
    <w:p w:rsidR="008B48C5" w:rsidRPr="006050AB" w:rsidRDefault="008B48C5" w:rsidP="00443652">
      <w:pPr>
        <w:tabs>
          <w:tab w:val="num" w:pos="0"/>
        </w:tabs>
        <w:spacing w:after="0" w:line="240" w:lineRule="auto"/>
        <w:rPr>
          <w:rFonts w:ascii="Arial" w:hAnsi="Arial" w:cs="Arial"/>
          <w:i/>
          <w:u w:val="single"/>
        </w:rPr>
      </w:pPr>
      <w:r w:rsidRPr="006050AB">
        <w:rPr>
          <w:rFonts w:ascii="Arial" w:hAnsi="Arial" w:cs="Arial"/>
          <w:i/>
          <w:u w:val="single"/>
        </w:rPr>
        <w:t>Hydrologické pomery</w:t>
      </w:r>
    </w:p>
    <w:p w:rsidR="00735B7F" w:rsidRDefault="00BD7FDC" w:rsidP="00735B7F">
      <w:pPr>
        <w:tabs>
          <w:tab w:val="num" w:pos="0"/>
        </w:tabs>
        <w:spacing w:after="0" w:line="240" w:lineRule="auto"/>
        <w:jc w:val="both"/>
        <w:rPr>
          <w:rFonts w:ascii="Arial" w:hAnsi="Arial" w:cs="Arial"/>
        </w:rPr>
      </w:pPr>
      <w:r>
        <w:rPr>
          <w:rFonts w:ascii="Arial" w:hAnsi="Arial" w:cs="Arial"/>
        </w:rPr>
        <w:t>CHVÚ</w:t>
      </w:r>
      <w:r w:rsidR="00735B7F">
        <w:rPr>
          <w:rFonts w:ascii="Arial" w:hAnsi="Arial" w:cs="Arial"/>
        </w:rPr>
        <w:t xml:space="preserve"> </w:t>
      </w:r>
      <w:r w:rsidR="00C36A73">
        <w:rPr>
          <w:rFonts w:ascii="Arial" w:hAnsi="Arial" w:cs="Arial"/>
        </w:rPr>
        <w:t xml:space="preserve">patrí </w:t>
      </w:r>
      <w:r w:rsidR="00735B7F">
        <w:rPr>
          <w:rFonts w:ascii="Arial" w:hAnsi="Arial" w:cs="Arial"/>
        </w:rPr>
        <w:t xml:space="preserve">do čiastkového </w:t>
      </w:r>
      <w:r w:rsidR="00735B7F" w:rsidRPr="005C264B">
        <w:rPr>
          <w:rFonts w:ascii="Arial" w:hAnsi="Arial" w:cs="Arial"/>
          <w:b/>
        </w:rPr>
        <w:t>povodia Nitry</w:t>
      </w:r>
      <w:r w:rsidR="00735B7F">
        <w:rPr>
          <w:rFonts w:ascii="Arial" w:hAnsi="Arial" w:cs="Arial"/>
        </w:rPr>
        <w:t xml:space="preserve">. Ide o vrchovinno-nížinnú oblasť s dažďovo-snehovým typom režimu odtoku a akumuláciou v mesiacoch december – január, vysokou vodnatosťou vo februári až apríli, maximom v marci a minimom v novembri. Lokalitu odvodňuje vodný tok Stará Žitava. Rieka Žitava je </w:t>
      </w:r>
      <w:r w:rsidR="00A519A1">
        <w:rPr>
          <w:rFonts w:ascii="Arial" w:hAnsi="Arial" w:cs="Arial"/>
        </w:rPr>
        <w:t>regulovaná.</w:t>
      </w:r>
      <w:r w:rsidR="00735B7F">
        <w:rPr>
          <w:rFonts w:ascii="Arial" w:hAnsi="Arial" w:cs="Arial"/>
        </w:rPr>
        <w:t xml:space="preserve"> </w:t>
      </w:r>
      <w:r w:rsidR="00A519A1">
        <w:rPr>
          <w:rFonts w:ascii="Arial" w:hAnsi="Arial" w:cs="Arial"/>
        </w:rPr>
        <w:t>T</w:t>
      </w:r>
      <w:r w:rsidR="00735B7F">
        <w:rPr>
          <w:rFonts w:ascii="Arial" w:hAnsi="Arial" w:cs="Arial"/>
        </w:rPr>
        <w:t>ečie umelo vytvoreným korytom, pričom v dotknutom úseku ostalo zachované aj pôvodné prirodzene meandrujúce koryto Starej Žitavy. Napriamený tok Žitavy sa vlieva do Nitry pri Šuranoch, Stará Žitava pokračuje na juh a je ľavostranným prítokom Starej Nitry.</w:t>
      </w:r>
    </w:p>
    <w:p w:rsidR="00735B7F" w:rsidRDefault="00735B7F" w:rsidP="00735B7F">
      <w:pPr>
        <w:tabs>
          <w:tab w:val="num" w:pos="0"/>
        </w:tabs>
        <w:spacing w:after="0" w:line="240" w:lineRule="auto"/>
        <w:jc w:val="both"/>
        <w:rPr>
          <w:rFonts w:ascii="Arial" w:hAnsi="Arial" w:cs="Arial"/>
        </w:rPr>
      </w:pPr>
      <w:r>
        <w:rPr>
          <w:rFonts w:ascii="Arial" w:hAnsi="Arial" w:cs="Arial"/>
        </w:rPr>
        <w:t xml:space="preserve">Lokality </w:t>
      </w:r>
      <w:r w:rsidR="00BD7FDC">
        <w:rPr>
          <w:rFonts w:ascii="Arial" w:hAnsi="Arial" w:cs="Arial"/>
        </w:rPr>
        <w:t>CHVÚ</w:t>
      </w:r>
      <w:r>
        <w:rPr>
          <w:rFonts w:ascii="Arial" w:hAnsi="Arial" w:cs="Arial"/>
        </w:rPr>
        <w:t xml:space="preserve"> patria do hydrogeologického regiónu: Kvartér dunajských terás na úpätí Hronskej pahorkatiny s určujúcim typom medzizrnovej priepust</w:t>
      </w:r>
      <w:r w:rsidR="0017304A">
        <w:rPr>
          <w:rFonts w:ascii="Arial" w:hAnsi="Arial" w:cs="Arial"/>
        </w:rPr>
        <w:t>n</w:t>
      </w:r>
      <w:r>
        <w:rPr>
          <w:rFonts w:ascii="Arial" w:hAnsi="Arial" w:cs="Arial"/>
        </w:rPr>
        <w:t xml:space="preserve">osti. Hydrogeologické pomery charakterizuje mierna prietočnosť a hydrogeologická produktivita. </w:t>
      </w:r>
    </w:p>
    <w:p w:rsidR="008B48C5" w:rsidRDefault="008B48C5" w:rsidP="00443652">
      <w:pPr>
        <w:tabs>
          <w:tab w:val="num" w:pos="0"/>
        </w:tabs>
        <w:spacing w:after="0" w:line="240" w:lineRule="auto"/>
        <w:rPr>
          <w:rFonts w:ascii="Arial" w:hAnsi="Arial" w:cs="Arial"/>
        </w:rPr>
      </w:pPr>
    </w:p>
    <w:p w:rsidR="008B48C5" w:rsidRPr="005F50C5" w:rsidRDefault="008B48C5" w:rsidP="00443652">
      <w:pPr>
        <w:tabs>
          <w:tab w:val="num" w:pos="0"/>
        </w:tabs>
        <w:spacing w:after="0" w:line="240" w:lineRule="auto"/>
        <w:rPr>
          <w:rFonts w:ascii="Arial" w:hAnsi="Arial" w:cs="Arial"/>
          <w:i/>
          <w:u w:val="single"/>
        </w:rPr>
      </w:pPr>
      <w:r w:rsidRPr="005F50C5">
        <w:rPr>
          <w:rFonts w:ascii="Arial" w:hAnsi="Arial" w:cs="Arial"/>
          <w:i/>
          <w:u w:val="single"/>
        </w:rPr>
        <w:t>Pôdy</w:t>
      </w:r>
    </w:p>
    <w:p w:rsidR="00735B7F" w:rsidRDefault="00D15E55" w:rsidP="00735B7F">
      <w:pPr>
        <w:tabs>
          <w:tab w:val="num" w:pos="0"/>
        </w:tabs>
        <w:spacing w:after="0" w:line="240" w:lineRule="auto"/>
        <w:jc w:val="both"/>
        <w:rPr>
          <w:rFonts w:ascii="Arial" w:hAnsi="Arial" w:cs="Arial"/>
        </w:rPr>
      </w:pPr>
      <w:r>
        <w:rPr>
          <w:rFonts w:ascii="Arial" w:hAnsi="Arial" w:cs="Arial"/>
        </w:rPr>
        <w:t>V</w:t>
      </w:r>
      <w:r w:rsidR="00735B7F">
        <w:rPr>
          <w:rFonts w:ascii="Arial" w:hAnsi="Arial" w:cs="Arial"/>
        </w:rPr>
        <w:t xml:space="preserve"> </w:t>
      </w:r>
      <w:r w:rsidR="00BD7FDC">
        <w:rPr>
          <w:rFonts w:ascii="Arial" w:hAnsi="Arial" w:cs="Arial"/>
        </w:rPr>
        <w:t>CHVÚ</w:t>
      </w:r>
      <w:r w:rsidR="00735B7F">
        <w:rPr>
          <w:rFonts w:ascii="Arial" w:hAnsi="Arial" w:cs="Arial"/>
        </w:rPr>
        <w:t xml:space="preserve"> </w:t>
      </w:r>
      <w:r w:rsidR="00DC1DC9">
        <w:rPr>
          <w:rFonts w:ascii="Arial" w:hAnsi="Arial" w:cs="Arial"/>
        </w:rPr>
        <w:t xml:space="preserve">a jeho okolí </w:t>
      </w:r>
      <w:r w:rsidR="00735B7F">
        <w:rPr>
          <w:rFonts w:ascii="Arial" w:hAnsi="Arial" w:cs="Arial"/>
        </w:rPr>
        <w:t xml:space="preserve">prevládajú </w:t>
      </w:r>
      <w:r w:rsidR="00735B7F" w:rsidRPr="005C264B">
        <w:rPr>
          <w:rFonts w:ascii="Arial" w:hAnsi="Arial" w:cs="Arial"/>
          <w:b/>
        </w:rPr>
        <w:t>čiernice glejové, sprievodné čiernice kultizemné a gleje;</w:t>
      </w:r>
      <w:r w:rsidR="00735B7F">
        <w:rPr>
          <w:rFonts w:ascii="Arial" w:hAnsi="Arial" w:cs="Arial"/>
        </w:rPr>
        <w:t xml:space="preserve"> z karbonátových a nekarbonátových aluviálnych sedimentov. Z hľadiska zrnitosti sú zastúpené pôdy </w:t>
      </w:r>
      <w:r w:rsidR="00735B7F" w:rsidRPr="005C264B">
        <w:rPr>
          <w:rFonts w:ascii="Arial" w:hAnsi="Arial" w:cs="Arial"/>
          <w:b/>
        </w:rPr>
        <w:t>ílovité.</w:t>
      </w:r>
      <w:r w:rsidR="00735B7F">
        <w:rPr>
          <w:rFonts w:ascii="Arial" w:hAnsi="Arial" w:cs="Arial"/>
        </w:rPr>
        <w:t xml:space="preserve"> Pôdy sú mierne vlhké so strednou retenčnou schopnosťou a strednou priepustnosťou.</w:t>
      </w:r>
    </w:p>
    <w:p w:rsidR="00735B7F" w:rsidRDefault="00735B7F" w:rsidP="00735B7F">
      <w:pPr>
        <w:tabs>
          <w:tab w:val="num" w:pos="0"/>
        </w:tabs>
        <w:spacing w:after="0" w:line="240" w:lineRule="auto"/>
        <w:jc w:val="both"/>
        <w:rPr>
          <w:rFonts w:ascii="Arial" w:hAnsi="Arial" w:cs="Arial"/>
        </w:rPr>
      </w:pPr>
      <w:r>
        <w:rPr>
          <w:rFonts w:ascii="Arial" w:hAnsi="Arial" w:cs="Arial"/>
        </w:rPr>
        <w:t>Ohrozenie vodnou eróziou pôdy sa udáva slabé, pôdy sú nekontaminované, resp. mierne kontaminované.</w:t>
      </w:r>
    </w:p>
    <w:p w:rsidR="00A27D98" w:rsidRPr="006F5D3B" w:rsidRDefault="00A27D98" w:rsidP="00443652">
      <w:pPr>
        <w:spacing w:after="0" w:line="240" w:lineRule="auto"/>
        <w:jc w:val="both"/>
        <w:rPr>
          <w:rFonts w:ascii="Arial" w:hAnsi="Arial" w:cs="Arial"/>
          <w:i/>
          <w:highlight w:val="yellow"/>
          <w:u w:val="single"/>
        </w:rPr>
      </w:pPr>
    </w:p>
    <w:p w:rsidR="00A27D98" w:rsidRPr="00A52C43" w:rsidRDefault="00A27D98" w:rsidP="00443652">
      <w:pPr>
        <w:tabs>
          <w:tab w:val="num" w:pos="0"/>
        </w:tabs>
        <w:spacing w:after="0" w:line="240" w:lineRule="auto"/>
        <w:rPr>
          <w:rFonts w:ascii="Arial" w:hAnsi="Arial" w:cs="Arial"/>
          <w:i/>
          <w:u w:val="single"/>
        </w:rPr>
      </w:pPr>
      <w:r w:rsidRPr="00A52C43">
        <w:rPr>
          <w:rFonts w:ascii="Arial" w:hAnsi="Arial" w:cs="Arial"/>
          <w:i/>
          <w:u w:val="single"/>
        </w:rPr>
        <w:t>Flóra a fauna</w:t>
      </w:r>
    </w:p>
    <w:p w:rsidR="00A52C43" w:rsidRPr="00A52C43" w:rsidRDefault="00A52C43" w:rsidP="00B52A31">
      <w:pPr>
        <w:pStyle w:val="Normlnywebov"/>
        <w:spacing w:before="0" w:beforeAutospacing="0" w:after="0" w:afterAutospacing="0"/>
        <w:jc w:val="both"/>
        <w:textAlignment w:val="baseline"/>
        <w:rPr>
          <w:rFonts w:ascii="Arial" w:hAnsi="Arial" w:cs="Arial"/>
          <w:color w:val="000000"/>
          <w:sz w:val="22"/>
          <w:szCs w:val="22"/>
        </w:rPr>
      </w:pPr>
      <w:r w:rsidRPr="00E67FD7">
        <w:rPr>
          <w:rStyle w:val="Siln"/>
          <w:rFonts w:ascii="Arial" w:hAnsi="Arial" w:cs="Arial"/>
          <w:b w:val="0"/>
          <w:color w:val="000000"/>
          <w:sz w:val="22"/>
          <w:szCs w:val="22"/>
          <w:bdr w:val="none" w:sz="0" w:space="0" w:color="auto" w:frame="1"/>
        </w:rPr>
        <w:t>Žitavský luh</w:t>
      </w:r>
      <w:r w:rsidRPr="00A52C43">
        <w:rPr>
          <w:rStyle w:val="apple-converted-space"/>
          <w:rFonts w:ascii="Arial" w:hAnsi="Arial" w:cs="Arial"/>
          <w:color w:val="000000"/>
          <w:sz w:val="22"/>
          <w:szCs w:val="22"/>
        </w:rPr>
        <w:t> </w:t>
      </w:r>
      <w:r w:rsidRPr="00A52C43">
        <w:rPr>
          <w:rFonts w:ascii="Arial" w:hAnsi="Arial" w:cs="Arial"/>
          <w:color w:val="000000"/>
          <w:sz w:val="22"/>
          <w:szCs w:val="22"/>
        </w:rPr>
        <w:t xml:space="preserve">predstavuje </w:t>
      </w:r>
      <w:r w:rsidRPr="005C264B">
        <w:rPr>
          <w:rFonts w:ascii="Arial" w:hAnsi="Arial" w:cs="Arial"/>
          <w:b/>
          <w:color w:val="000000"/>
          <w:sz w:val="22"/>
          <w:szCs w:val="22"/>
        </w:rPr>
        <w:t>v Požitaví najväčší celok aluviálnych lúčnych porastov a močiarnych spoločenstiev</w:t>
      </w:r>
      <w:r w:rsidRPr="00A52C43">
        <w:rPr>
          <w:rFonts w:ascii="Arial" w:hAnsi="Arial" w:cs="Arial"/>
          <w:color w:val="000000"/>
          <w:sz w:val="22"/>
          <w:szCs w:val="22"/>
        </w:rPr>
        <w:t xml:space="preserve">. Z botanického hľadiska bolo na území v rokoch 1979 </w:t>
      </w:r>
      <w:r w:rsidR="00F8411C">
        <w:rPr>
          <w:rFonts w:ascii="Arial" w:hAnsi="Arial" w:cs="Arial"/>
          <w:color w:val="000000"/>
          <w:sz w:val="22"/>
          <w:szCs w:val="22"/>
        </w:rPr>
        <w:t>–</w:t>
      </w:r>
      <w:r w:rsidRPr="00A52C43">
        <w:rPr>
          <w:rFonts w:ascii="Arial" w:hAnsi="Arial" w:cs="Arial"/>
          <w:color w:val="000000"/>
          <w:sz w:val="22"/>
          <w:szCs w:val="22"/>
        </w:rPr>
        <w:t xml:space="preserve"> 1982 zistených 262 taxónov vyššej flóry a z toho 36 bolo zahrnutých do červeného zoznamu ohrozených druhov SR (S</w:t>
      </w:r>
      <w:r w:rsidR="00A519A1">
        <w:rPr>
          <w:rFonts w:ascii="Arial" w:hAnsi="Arial" w:cs="Arial"/>
          <w:color w:val="000000"/>
          <w:sz w:val="22"/>
          <w:szCs w:val="22"/>
        </w:rPr>
        <w:t>vobodová</w:t>
      </w:r>
      <w:r w:rsidRPr="00A52C43">
        <w:rPr>
          <w:rFonts w:ascii="Arial" w:hAnsi="Arial" w:cs="Arial"/>
          <w:color w:val="000000"/>
          <w:sz w:val="22"/>
          <w:szCs w:val="22"/>
        </w:rPr>
        <w:t xml:space="preserve"> 1992). Novšie výskumy hovoria iba o počte 185 druhov (S</w:t>
      </w:r>
      <w:r w:rsidR="00A519A1">
        <w:rPr>
          <w:rFonts w:ascii="Arial" w:hAnsi="Arial" w:cs="Arial"/>
          <w:color w:val="000000"/>
          <w:sz w:val="22"/>
          <w:szCs w:val="22"/>
        </w:rPr>
        <w:t>ádovský</w:t>
      </w:r>
      <w:r w:rsidRPr="00A52C43">
        <w:rPr>
          <w:rFonts w:ascii="Arial" w:hAnsi="Arial" w:cs="Arial"/>
          <w:color w:val="000000"/>
          <w:sz w:val="22"/>
          <w:szCs w:val="22"/>
        </w:rPr>
        <w:t xml:space="preserve"> 2008). Viaceré vzácne druhy tu tvoria veľké a stabilné populácie. Všeobecne napr. celý zväz </w:t>
      </w:r>
      <w:r w:rsidRPr="005C264B">
        <w:rPr>
          <w:rFonts w:ascii="Arial" w:hAnsi="Arial" w:cs="Arial"/>
          <w:i/>
          <w:color w:val="000000"/>
          <w:sz w:val="22"/>
          <w:szCs w:val="22"/>
        </w:rPr>
        <w:t>Cnidion venosi</w:t>
      </w:r>
      <w:r w:rsidRPr="00A52C43">
        <w:rPr>
          <w:rFonts w:ascii="Arial" w:hAnsi="Arial" w:cs="Arial"/>
          <w:color w:val="000000"/>
          <w:sz w:val="22"/>
          <w:szCs w:val="22"/>
        </w:rPr>
        <w:t xml:space="preserve"> je na Slovensku považovaný za ohrozený. Je to jedno z najviac druhovo bohatých spoločenstiev nivných lúk s výskytom vzácnych druhov. Veľmi ohrozené sú aj spoločenstvá asociácie </w:t>
      </w:r>
      <w:r w:rsidRPr="005C264B">
        <w:rPr>
          <w:rFonts w:ascii="Arial" w:hAnsi="Arial" w:cs="Arial"/>
          <w:i/>
          <w:color w:val="000000"/>
          <w:sz w:val="22"/>
          <w:szCs w:val="22"/>
        </w:rPr>
        <w:t>Caricetum melanostachyae</w:t>
      </w:r>
      <w:r w:rsidRPr="00A52C43">
        <w:rPr>
          <w:rFonts w:ascii="Arial" w:hAnsi="Arial" w:cs="Arial"/>
          <w:color w:val="000000"/>
          <w:sz w:val="22"/>
          <w:szCs w:val="22"/>
        </w:rPr>
        <w:t xml:space="preserve"> a jemu príbuzné. Rastú na veľmi jemných prechodoch močiarnych a lúčnych spoločenstiev. Niektoré vzácne druhy za posledných 30 rokov, kedy tu robila výskum Svobodová (1992)</w:t>
      </w:r>
      <w:r w:rsidR="00305BA0">
        <w:rPr>
          <w:rFonts w:ascii="Arial" w:hAnsi="Arial" w:cs="Arial"/>
          <w:color w:val="000000"/>
          <w:sz w:val="22"/>
          <w:szCs w:val="22"/>
        </w:rPr>
        <w:t>,</w:t>
      </w:r>
      <w:r w:rsidRPr="00A52C43">
        <w:rPr>
          <w:rFonts w:ascii="Arial" w:hAnsi="Arial" w:cs="Arial"/>
          <w:color w:val="000000"/>
          <w:sz w:val="22"/>
          <w:szCs w:val="22"/>
        </w:rPr>
        <w:t xml:space="preserve"> vymizli, resp. sa nepotvrdil ich výskyt, napr.</w:t>
      </w:r>
      <w:r w:rsidR="00305BA0">
        <w:rPr>
          <w:rFonts w:ascii="Arial" w:hAnsi="Arial" w:cs="Arial"/>
          <w:color w:val="000000"/>
          <w:sz w:val="22"/>
          <w:szCs w:val="22"/>
        </w:rPr>
        <w:t xml:space="preserve"> </w:t>
      </w:r>
      <w:r w:rsidRPr="00A52C43">
        <w:rPr>
          <w:rFonts w:ascii="Arial" w:hAnsi="Arial" w:cs="Arial"/>
          <w:color w:val="000000"/>
          <w:sz w:val="22"/>
          <w:szCs w:val="22"/>
        </w:rPr>
        <w:t>pálčivka žilkatá (</w:t>
      </w:r>
      <w:r w:rsidRPr="00A519A1">
        <w:rPr>
          <w:rFonts w:ascii="Arial" w:hAnsi="Arial" w:cs="Arial"/>
          <w:i/>
          <w:color w:val="000000"/>
          <w:sz w:val="22"/>
          <w:szCs w:val="22"/>
        </w:rPr>
        <w:t>Cnidium dubium</w:t>
      </w:r>
      <w:r w:rsidRPr="00A52C43">
        <w:rPr>
          <w:rFonts w:ascii="Arial" w:hAnsi="Arial" w:cs="Arial"/>
          <w:color w:val="000000"/>
          <w:sz w:val="22"/>
          <w:szCs w:val="22"/>
        </w:rPr>
        <w:t>), halucha dutá (</w:t>
      </w:r>
      <w:r w:rsidRPr="00A519A1">
        <w:rPr>
          <w:rFonts w:ascii="Arial" w:hAnsi="Arial" w:cs="Arial"/>
          <w:i/>
          <w:color w:val="000000"/>
          <w:sz w:val="22"/>
          <w:szCs w:val="22"/>
        </w:rPr>
        <w:t>Oenanthe fistulosa</w:t>
      </w:r>
      <w:r w:rsidRPr="00A52C43">
        <w:rPr>
          <w:rFonts w:ascii="Arial" w:hAnsi="Arial" w:cs="Arial"/>
          <w:color w:val="000000"/>
          <w:sz w:val="22"/>
          <w:szCs w:val="22"/>
        </w:rPr>
        <w:t>), hviezdica močiarna (</w:t>
      </w:r>
      <w:r w:rsidRPr="00A519A1">
        <w:rPr>
          <w:rFonts w:ascii="Arial" w:hAnsi="Arial" w:cs="Arial"/>
          <w:i/>
          <w:color w:val="000000"/>
          <w:sz w:val="22"/>
          <w:szCs w:val="22"/>
        </w:rPr>
        <w:t>Stellaria palustris</w:t>
      </w:r>
      <w:r w:rsidRPr="00A52C43">
        <w:rPr>
          <w:rFonts w:ascii="Arial" w:hAnsi="Arial" w:cs="Arial"/>
          <w:color w:val="000000"/>
          <w:sz w:val="22"/>
          <w:szCs w:val="22"/>
        </w:rPr>
        <w:t>).</w:t>
      </w:r>
    </w:p>
    <w:p w:rsidR="00A52C43" w:rsidRPr="00A52C43" w:rsidRDefault="00A52C43" w:rsidP="00A52C43">
      <w:pPr>
        <w:pStyle w:val="Normlnywebov"/>
        <w:spacing w:before="0" w:beforeAutospacing="0" w:after="0" w:afterAutospacing="0"/>
        <w:jc w:val="both"/>
        <w:textAlignment w:val="baseline"/>
        <w:rPr>
          <w:rFonts w:ascii="Arial" w:hAnsi="Arial" w:cs="Arial"/>
          <w:color w:val="000000"/>
          <w:sz w:val="22"/>
          <w:szCs w:val="22"/>
        </w:rPr>
      </w:pPr>
      <w:r w:rsidRPr="00A52C43">
        <w:rPr>
          <w:rFonts w:ascii="Arial" w:hAnsi="Arial" w:cs="Arial"/>
          <w:color w:val="000000"/>
          <w:sz w:val="22"/>
          <w:szCs w:val="22"/>
        </w:rPr>
        <w:t>Najväčšiu plochu z komplexu spoločenstiev v úze</w:t>
      </w:r>
      <w:r w:rsidR="00014139">
        <w:rPr>
          <w:rFonts w:ascii="Arial" w:hAnsi="Arial" w:cs="Arial"/>
          <w:color w:val="000000"/>
          <w:sz w:val="22"/>
          <w:szCs w:val="22"/>
        </w:rPr>
        <w:t>mí Žitavského luhu zaberajú</w:t>
      </w:r>
      <w:r w:rsidRPr="00A52C43">
        <w:rPr>
          <w:rFonts w:ascii="Arial" w:hAnsi="Arial" w:cs="Arial"/>
          <w:color w:val="000000"/>
          <w:sz w:val="22"/>
          <w:szCs w:val="22"/>
        </w:rPr>
        <w:t xml:space="preserve"> </w:t>
      </w:r>
      <w:r w:rsidRPr="005C264B">
        <w:rPr>
          <w:rFonts w:ascii="Arial" w:hAnsi="Arial" w:cs="Arial"/>
          <w:b/>
          <w:color w:val="000000"/>
          <w:sz w:val="22"/>
          <w:szCs w:val="22"/>
        </w:rPr>
        <w:t>ostricové porasty, ktoré sú dominantou močiarov</w:t>
      </w:r>
      <w:r w:rsidRPr="00A52C43">
        <w:rPr>
          <w:rFonts w:ascii="Arial" w:hAnsi="Arial" w:cs="Arial"/>
          <w:color w:val="000000"/>
          <w:sz w:val="22"/>
          <w:szCs w:val="22"/>
        </w:rPr>
        <w:t>. Tieto spoločenstvá reprezentujú hlavne dva dominantné druhy: ostrica pobrežná (</w:t>
      </w:r>
      <w:r w:rsidRPr="00A519A1">
        <w:rPr>
          <w:rFonts w:ascii="Arial" w:hAnsi="Arial" w:cs="Arial"/>
          <w:i/>
          <w:color w:val="000000"/>
          <w:sz w:val="22"/>
          <w:szCs w:val="22"/>
        </w:rPr>
        <w:t>Carex riparia</w:t>
      </w:r>
      <w:r w:rsidRPr="00A52C43">
        <w:rPr>
          <w:rFonts w:ascii="Arial" w:hAnsi="Arial" w:cs="Arial"/>
          <w:color w:val="000000"/>
          <w:sz w:val="22"/>
          <w:szCs w:val="22"/>
        </w:rPr>
        <w:t>) a ostrica štíhla (</w:t>
      </w:r>
      <w:r w:rsidRPr="00A519A1">
        <w:rPr>
          <w:rFonts w:ascii="Arial" w:hAnsi="Arial" w:cs="Arial"/>
          <w:i/>
          <w:color w:val="000000"/>
          <w:sz w:val="22"/>
          <w:szCs w:val="22"/>
        </w:rPr>
        <w:t>Carex acuta</w:t>
      </w:r>
      <w:r w:rsidRPr="00A52C43">
        <w:rPr>
          <w:rFonts w:ascii="Arial" w:hAnsi="Arial" w:cs="Arial"/>
          <w:color w:val="000000"/>
          <w:sz w:val="22"/>
          <w:szCs w:val="22"/>
        </w:rPr>
        <w:t>). V porastoch ostríc rastú tiež druhy kosatec žltý (</w:t>
      </w:r>
      <w:r w:rsidRPr="00A519A1">
        <w:rPr>
          <w:rFonts w:ascii="Arial" w:hAnsi="Arial" w:cs="Arial"/>
          <w:i/>
          <w:color w:val="000000"/>
          <w:sz w:val="22"/>
          <w:szCs w:val="22"/>
        </w:rPr>
        <w:t>Iris pseudacorus</w:t>
      </w:r>
      <w:r w:rsidRPr="00A52C43">
        <w:rPr>
          <w:rFonts w:ascii="Arial" w:hAnsi="Arial" w:cs="Arial"/>
          <w:color w:val="000000"/>
          <w:sz w:val="22"/>
          <w:szCs w:val="22"/>
        </w:rPr>
        <w:t>), mliečnik močiarny (</w:t>
      </w:r>
      <w:r w:rsidRPr="00A519A1">
        <w:rPr>
          <w:rFonts w:ascii="Arial" w:hAnsi="Arial" w:cs="Arial"/>
          <w:i/>
          <w:color w:val="000000"/>
          <w:sz w:val="22"/>
          <w:szCs w:val="22"/>
        </w:rPr>
        <w:t>Tithymalus palustris</w:t>
      </w:r>
      <w:r w:rsidRPr="00A52C43">
        <w:rPr>
          <w:rFonts w:ascii="Arial" w:hAnsi="Arial" w:cs="Arial"/>
          <w:color w:val="000000"/>
          <w:sz w:val="22"/>
          <w:szCs w:val="22"/>
        </w:rPr>
        <w:t>), čistec močiarny (</w:t>
      </w:r>
      <w:r w:rsidRPr="00A519A1">
        <w:rPr>
          <w:rFonts w:ascii="Arial" w:hAnsi="Arial" w:cs="Arial"/>
          <w:i/>
          <w:color w:val="000000"/>
          <w:sz w:val="22"/>
          <w:szCs w:val="22"/>
        </w:rPr>
        <w:t>Stachys palustris</w:t>
      </w:r>
      <w:r w:rsidRPr="00A52C43">
        <w:rPr>
          <w:rFonts w:ascii="Arial" w:hAnsi="Arial" w:cs="Arial"/>
          <w:color w:val="000000"/>
          <w:sz w:val="22"/>
          <w:szCs w:val="22"/>
        </w:rPr>
        <w:t>), lipnica močiarna (</w:t>
      </w:r>
      <w:r w:rsidRPr="00A519A1">
        <w:rPr>
          <w:rFonts w:ascii="Arial" w:hAnsi="Arial" w:cs="Arial"/>
          <w:i/>
          <w:color w:val="000000"/>
          <w:sz w:val="22"/>
          <w:szCs w:val="22"/>
        </w:rPr>
        <w:t>Poa palustris</w:t>
      </w:r>
      <w:r w:rsidRPr="00A52C43">
        <w:rPr>
          <w:rFonts w:ascii="Arial" w:hAnsi="Arial" w:cs="Arial"/>
          <w:color w:val="000000"/>
          <w:sz w:val="22"/>
          <w:szCs w:val="22"/>
        </w:rPr>
        <w:t>), iskerník plazivý (</w:t>
      </w:r>
      <w:r w:rsidRPr="00A519A1">
        <w:rPr>
          <w:rFonts w:ascii="Arial" w:hAnsi="Arial" w:cs="Arial"/>
          <w:i/>
          <w:color w:val="000000"/>
          <w:sz w:val="22"/>
          <w:szCs w:val="22"/>
        </w:rPr>
        <w:t>Ranunculus repens</w:t>
      </w:r>
      <w:r w:rsidRPr="00A52C43">
        <w:rPr>
          <w:rFonts w:ascii="Arial" w:hAnsi="Arial" w:cs="Arial"/>
          <w:color w:val="000000"/>
          <w:sz w:val="22"/>
          <w:szCs w:val="22"/>
        </w:rPr>
        <w:t>), aj vzácnejšia žltuška lesklá (</w:t>
      </w:r>
      <w:r w:rsidRPr="00A519A1">
        <w:rPr>
          <w:rFonts w:ascii="Arial" w:hAnsi="Arial" w:cs="Arial"/>
          <w:i/>
          <w:color w:val="000000"/>
          <w:sz w:val="22"/>
          <w:szCs w:val="22"/>
        </w:rPr>
        <w:t>Thalictrum lucidum</w:t>
      </w:r>
      <w:r w:rsidRPr="00A52C43">
        <w:rPr>
          <w:rFonts w:ascii="Arial" w:hAnsi="Arial" w:cs="Arial"/>
          <w:color w:val="000000"/>
          <w:sz w:val="22"/>
          <w:szCs w:val="22"/>
        </w:rPr>
        <w:t>) alebo záružlie močiarne (</w:t>
      </w:r>
      <w:r w:rsidRPr="00A519A1">
        <w:rPr>
          <w:rFonts w:ascii="Arial" w:hAnsi="Arial" w:cs="Arial"/>
          <w:i/>
          <w:color w:val="000000"/>
          <w:sz w:val="22"/>
          <w:szCs w:val="22"/>
        </w:rPr>
        <w:t>Caltha palustris</w:t>
      </w:r>
      <w:r w:rsidRPr="00A52C43">
        <w:rPr>
          <w:rFonts w:ascii="Arial" w:hAnsi="Arial" w:cs="Arial"/>
          <w:color w:val="000000"/>
          <w:sz w:val="22"/>
          <w:szCs w:val="22"/>
        </w:rPr>
        <w:t>). Na juhovýchode sú rozšírené vysoké vodné trávy: pálka širokolistá (</w:t>
      </w:r>
      <w:r w:rsidRPr="00A519A1">
        <w:rPr>
          <w:rFonts w:ascii="Arial" w:hAnsi="Arial" w:cs="Arial"/>
          <w:i/>
          <w:color w:val="000000"/>
          <w:sz w:val="22"/>
          <w:szCs w:val="22"/>
        </w:rPr>
        <w:t>Typha latifolia</w:t>
      </w:r>
      <w:r w:rsidRPr="00A52C43">
        <w:rPr>
          <w:rFonts w:ascii="Arial" w:hAnsi="Arial" w:cs="Arial"/>
          <w:color w:val="000000"/>
          <w:sz w:val="22"/>
          <w:szCs w:val="22"/>
        </w:rPr>
        <w:t>) a steblovka vodná (</w:t>
      </w:r>
      <w:r w:rsidRPr="00A519A1">
        <w:rPr>
          <w:rFonts w:ascii="Arial" w:hAnsi="Arial" w:cs="Arial"/>
          <w:i/>
          <w:color w:val="000000"/>
          <w:sz w:val="22"/>
          <w:szCs w:val="22"/>
        </w:rPr>
        <w:t>Glyceria maxima</w:t>
      </w:r>
      <w:r w:rsidRPr="00A52C43">
        <w:rPr>
          <w:rFonts w:ascii="Arial" w:hAnsi="Arial" w:cs="Arial"/>
          <w:color w:val="000000"/>
          <w:sz w:val="22"/>
          <w:szCs w:val="22"/>
        </w:rPr>
        <w:t>). Vytvárajú pomerne uniformné porasty. Masové šírenie týchto druhov bolo známe niekoľko rokov po zmene vodného režimu v rezervácii (cca od r. 1987), ktorý umožňuje prakticky celoročné zaplavenie a splachy pôdy zo svahov Hronskej pahorkatiny, ktoré zaniesli voľné vodné plochy. Na miestach s hromadiacou sa biomasou sa darí vysokej tráve chrast</w:t>
      </w:r>
      <w:r w:rsidR="002225C5">
        <w:rPr>
          <w:rFonts w:ascii="Arial" w:hAnsi="Arial" w:cs="Arial"/>
          <w:color w:val="000000"/>
          <w:sz w:val="22"/>
          <w:szCs w:val="22"/>
        </w:rPr>
        <w:t>n</w:t>
      </w:r>
      <w:r w:rsidRPr="00A52C43">
        <w:rPr>
          <w:rFonts w:ascii="Arial" w:hAnsi="Arial" w:cs="Arial"/>
          <w:color w:val="000000"/>
          <w:sz w:val="22"/>
          <w:szCs w:val="22"/>
        </w:rPr>
        <w:t>ici trs</w:t>
      </w:r>
      <w:r w:rsidR="00F559CB">
        <w:rPr>
          <w:rFonts w:ascii="Arial" w:hAnsi="Arial" w:cs="Arial"/>
          <w:color w:val="000000"/>
          <w:sz w:val="22"/>
          <w:szCs w:val="22"/>
        </w:rPr>
        <w:t>ťovník</w:t>
      </w:r>
      <w:r w:rsidRPr="00A52C43">
        <w:rPr>
          <w:rFonts w:ascii="Arial" w:hAnsi="Arial" w:cs="Arial"/>
          <w:color w:val="000000"/>
          <w:sz w:val="22"/>
          <w:szCs w:val="22"/>
        </w:rPr>
        <w:t>ovitej (</w:t>
      </w:r>
      <w:r w:rsidRPr="00A519A1">
        <w:rPr>
          <w:rFonts w:ascii="Arial" w:hAnsi="Arial" w:cs="Arial"/>
          <w:i/>
          <w:color w:val="000000"/>
          <w:sz w:val="22"/>
          <w:szCs w:val="22"/>
        </w:rPr>
        <w:t>Phalaroides arundinacea</w:t>
      </w:r>
      <w:r w:rsidRPr="00A52C43">
        <w:rPr>
          <w:rFonts w:ascii="Arial" w:hAnsi="Arial" w:cs="Arial"/>
          <w:color w:val="000000"/>
          <w:sz w:val="22"/>
          <w:szCs w:val="22"/>
        </w:rPr>
        <w:t xml:space="preserve">). Ostricové porasty sú podľa súčasných poznatkov a </w:t>
      </w:r>
      <w:r w:rsidR="00C25A35" w:rsidRPr="00C25A35">
        <w:rPr>
          <w:rFonts w:ascii="Arial" w:hAnsi="Arial" w:cs="Arial"/>
          <w:color w:val="000000"/>
          <w:sz w:val="22"/>
          <w:szCs w:val="22"/>
        </w:rPr>
        <w:t xml:space="preserve">v zmysle všeobecne záväzných právnych predpisov </w:t>
      </w:r>
      <w:r w:rsidRPr="00A52C43">
        <w:rPr>
          <w:rFonts w:ascii="Arial" w:hAnsi="Arial" w:cs="Arial"/>
          <w:color w:val="000000"/>
          <w:sz w:val="22"/>
          <w:szCs w:val="22"/>
        </w:rPr>
        <w:t>považované za národne významné biotopy.</w:t>
      </w:r>
    </w:p>
    <w:p w:rsidR="00A52C43" w:rsidRPr="00A52C43" w:rsidRDefault="00A52C43" w:rsidP="00A52C43">
      <w:pPr>
        <w:pStyle w:val="Normlnywebov"/>
        <w:spacing w:before="0" w:beforeAutospacing="0" w:after="0" w:afterAutospacing="0"/>
        <w:jc w:val="both"/>
        <w:textAlignment w:val="baseline"/>
        <w:rPr>
          <w:rFonts w:ascii="Arial" w:hAnsi="Arial" w:cs="Arial"/>
          <w:color w:val="000000"/>
          <w:sz w:val="22"/>
          <w:szCs w:val="22"/>
        </w:rPr>
      </w:pPr>
      <w:r w:rsidRPr="00A52C43">
        <w:rPr>
          <w:rFonts w:ascii="Arial" w:hAnsi="Arial" w:cs="Arial"/>
          <w:color w:val="000000"/>
          <w:sz w:val="22"/>
          <w:szCs w:val="22"/>
        </w:rPr>
        <w:t>Ako jedn</w:t>
      </w:r>
      <w:r w:rsidR="009642F6">
        <w:rPr>
          <w:rFonts w:ascii="Arial" w:hAnsi="Arial" w:cs="Arial"/>
          <w:color w:val="000000"/>
          <w:sz w:val="22"/>
          <w:szCs w:val="22"/>
        </w:rPr>
        <w:t>o</w:t>
      </w:r>
      <w:r w:rsidRPr="00A52C43">
        <w:rPr>
          <w:rFonts w:ascii="Arial" w:hAnsi="Arial" w:cs="Arial"/>
          <w:color w:val="000000"/>
          <w:sz w:val="22"/>
          <w:szCs w:val="22"/>
        </w:rPr>
        <w:t xml:space="preserve"> z najväčších mokradí južného Slovenska má územie veľký význam aj pre výskyt </w:t>
      </w:r>
      <w:r w:rsidRPr="005C264B">
        <w:rPr>
          <w:rFonts w:ascii="Arial" w:hAnsi="Arial" w:cs="Arial"/>
          <w:b/>
          <w:color w:val="000000"/>
          <w:sz w:val="22"/>
          <w:szCs w:val="22"/>
        </w:rPr>
        <w:t>obojživelníkov</w:t>
      </w:r>
      <w:r w:rsidRPr="00A52C43">
        <w:rPr>
          <w:rFonts w:ascii="Arial" w:hAnsi="Arial" w:cs="Arial"/>
          <w:color w:val="000000"/>
          <w:sz w:val="22"/>
          <w:szCs w:val="22"/>
        </w:rPr>
        <w:t>. Zo žiab sa tu vyskytujú ropucha zelená (</w:t>
      </w:r>
      <w:r w:rsidRPr="00A519A1">
        <w:rPr>
          <w:rFonts w:ascii="Arial" w:hAnsi="Arial" w:cs="Arial"/>
          <w:i/>
          <w:color w:val="000000"/>
          <w:sz w:val="22"/>
          <w:szCs w:val="22"/>
        </w:rPr>
        <w:t>Bufo viridis</w:t>
      </w:r>
      <w:r w:rsidRPr="00A52C43">
        <w:rPr>
          <w:rFonts w:ascii="Arial" w:hAnsi="Arial" w:cs="Arial"/>
          <w:color w:val="000000"/>
          <w:sz w:val="22"/>
          <w:szCs w:val="22"/>
        </w:rPr>
        <w:t>), ropucha bradavičnatá (</w:t>
      </w:r>
      <w:r w:rsidRPr="00A519A1">
        <w:rPr>
          <w:rFonts w:ascii="Arial" w:hAnsi="Arial" w:cs="Arial"/>
          <w:i/>
          <w:color w:val="000000"/>
          <w:sz w:val="22"/>
          <w:szCs w:val="22"/>
        </w:rPr>
        <w:t>B.</w:t>
      </w:r>
      <w:r w:rsidR="009642F6">
        <w:rPr>
          <w:rFonts w:ascii="Arial" w:hAnsi="Arial" w:cs="Arial"/>
          <w:i/>
          <w:color w:val="000000"/>
          <w:sz w:val="22"/>
          <w:szCs w:val="22"/>
        </w:rPr>
        <w:t xml:space="preserve"> </w:t>
      </w:r>
      <w:r w:rsidRPr="00A519A1">
        <w:rPr>
          <w:rFonts w:ascii="Arial" w:hAnsi="Arial" w:cs="Arial"/>
          <w:i/>
          <w:color w:val="000000"/>
          <w:sz w:val="22"/>
          <w:szCs w:val="22"/>
        </w:rPr>
        <w:t>bufo</w:t>
      </w:r>
      <w:r w:rsidRPr="00A52C43">
        <w:rPr>
          <w:rFonts w:ascii="Arial" w:hAnsi="Arial" w:cs="Arial"/>
          <w:color w:val="000000"/>
          <w:sz w:val="22"/>
          <w:szCs w:val="22"/>
        </w:rPr>
        <w:t>), skokany zelené (</w:t>
      </w:r>
      <w:r w:rsidRPr="00A519A1">
        <w:rPr>
          <w:rFonts w:ascii="Arial" w:hAnsi="Arial" w:cs="Arial"/>
          <w:i/>
          <w:color w:val="000000"/>
          <w:sz w:val="22"/>
          <w:szCs w:val="22"/>
        </w:rPr>
        <w:t xml:space="preserve">Rana </w:t>
      </w:r>
      <w:r w:rsidRPr="00C25A35">
        <w:rPr>
          <w:rFonts w:ascii="Arial" w:hAnsi="Arial" w:cs="Arial"/>
          <w:i/>
          <w:color w:val="000000"/>
          <w:sz w:val="22"/>
          <w:szCs w:val="22"/>
        </w:rPr>
        <w:t>kl.</w:t>
      </w:r>
      <w:r w:rsidR="00F559CB" w:rsidRPr="00C77860">
        <w:rPr>
          <w:rFonts w:ascii="Arial" w:hAnsi="Arial" w:cs="Arial"/>
          <w:i/>
          <w:color w:val="000000"/>
          <w:sz w:val="22"/>
          <w:szCs w:val="22"/>
        </w:rPr>
        <w:t xml:space="preserve"> </w:t>
      </w:r>
      <w:r w:rsidRPr="00A519A1">
        <w:rPr>
          <w:rFonts w:ascii="Arial" w:hAnsi="Arial" w:cs="Arial"/>
          <w:i/>
          <w:color w:val="000000"/>
          <w:sz w:val="22"/>
          <w:szCs w:val="22"/>
        </w:rPr>
        <w:t>esculenta</w:t>
      </w:r>
      <w:r w:rsidRPr="00A52C43">
        <w:rPr>
          <w:rFonts w:ascii="Arial" w:hAnsi="Arial" w:cs="Arial"/>
          <w:color w:val="000000"/>
          <w:sz w:val="22"/>
          <w:szCs w:val="22"/>
        </w:rPr>
        <w:t>), rosnička zelená (</w:t>
      </w:r>
      <w:r w:rsidRPr="00A519A1">
        <w:rPr>
          <w:rFonts w:ascii="Arial" w:hAnsi="Arial" w:cs="Arial"/>
          <w:i/>
          <w:color w:val="000000"/>
          <w:sz w:val="22"/>
          <w:szCs w:val="22"/>
        </w:rPr>
        <w:t>Hyla arborea</w:t>
      </w:r>
      <w:r w:rsidRPr="00A52C43">
        <w:rPr>
          <w:rFonts w:ascii="Arial" w:hAnsi="Arial" w:cs="Arial"/>
          <w:color w:val="000000"/>
          <w:sz w:val="22"/>
          <w:szCs w:val="22"/>
        </w:rPr>
        <w:t>), kunka červenobruchá (</w:t>
      </w:r>
      <w:r w:rsidRPr="00A519A1">
        <w:rPr>
          <w:rFonts w:ascii="Arial" w:hAnsi="Arial" w:cs="Arial"/>
          <w:i/>
          <w:color w:val="000000"/>
          <w:sz w:val="22"/>
          <w:szCs w:val="22"/>
        </w:rPr>
        <w:t>Bombina bombina</w:t>
      </w:r>
      <w:r w:rsidRPr="00A52C43">
        <w:rPr>
          <w:rFonts w:ascii="Arial" w:hAnsi="Arial" w:cs="Arial"/>
          <w:color w:val="000000"/>
          <w:sz w:val="22"/>
          <w:szCs w:val="22"/>
        </w:rPr>
        <w:t>), skokan štíhly (</w:t>
      </w:r>
      <w:r w:rsidRPr="00A519A1">
        <w:rPr>
          <w:rFonts w:ascii="Arial" w:hAnsi="Arial" w:cs="Arial"/>
          <w:i/>
          <w:color w:val="000000"/>
          <w:sz w:val="22"/>
          <w:szCs w:val="22"/>
        </w:rPr>
        <w:t>Rana dalmatina</w:t>
      </w:r>
      <w:r w:rsidRPr="00A52C43">
        <w:rPr>
          <w:rFonts w:ascii="Arial" w:hAnsi="Arial" w:cs="Arial"/>
          <w:color w:val="000000"/>
          <w:sz w:val="22"/>
          <w:szCs w:val="22"/>
        </w:rPr>
        <w:t>), mlok bodkovaný (</w:t>
      </w:r>
      <w:r w:rsidRPr="00A519A1">
        <w:rPr>
          <w:rFonts w:ascii="Arial" w:hAnsi="Arial" w:cs="Arial"/>
          <w:i/>
          <w:color w:val="000000"/>
          <w:sz w:val="22"/>
          <w:szCs w:val="22"/>
        </w:rPr>
        <w:t>Triturus dobrogicus</w:t>
      </w:r>
      <w:r w:rsidRPr="00A52C43">
        <w:rPr>
          <w:rFonts w:ascii="Arial" w:hAnsi="Arial" w:cs="Arial"/>
          <w:color w:val="000000"/>
          <w:sz w:val="22"/>
          <w:szCs w:val="22"/>
        </w:rPr>
        <w:t xml:space="preserve">). Z </w:t>
      </w:r>
      <w:r w:rsidRPr="005C264B">
        <w:rPr>
          <w:rFonts w:ascii="Arial" w:hAnsi="Arial" w:cs="Arial"/>
          <w:b/>
          <w:color w:val="000000"/>
          <w:sz w:val="22"/>
          <w:szCs w:val="22"/>
        </w:rPr>
        <w:t xml:space="preserve">rýb </w:t>
      </w:r>
      <w:r w:rsidR="006B027C">
        <w:rPr>
          <w:rFonts w:ascii="Arial" w:hAnsi="Arial" w:cs="Arial"/>
          <w:color w:val="000000"/>
          <w:sz w:val="22"/>
          <w:szCs w:val="22"/>
        </w:rPr>
        <w:t xml:space="preserve">sa v CHVÚ vyskytuje </w:t>
      </w:r>
      <w:r w:rsidRPr="00A52C43">
        <w:rPr>
          <w:rFonts w:ascii="Arial" w:hAnsi="Arial" w:cs="Arial"/>
          <w:color w:val="000000"/>
          <w:sz w:val="22"/>
          <w:szCs w:val="22"/>
        </w:rPr>
        <w:t>európsky významný pĺž zlatistý (</w:t>
      </w:r>
      <w:r w:rsidRPr="00A519A1">
        <w:rPr>
          <w:rFonts w:ascii="Arial" w:hAnsi="Arial" w:cs="Arial"/>
          <w:i/>
          <w:color w:val="000000"/>
          <w:sz w:val="22"/>
          <w:szCs w:val="22"/>
        </w:rPr>
        <w:t>Sabanejewia aurata</w:t>
      </w:r>
      <w:r w:rsidRPr="00A52C43">
        <w:rPr>
          <w:rFonts w:ascii="Arial" w:hAnsi="Arial" w:cs="Arial"/>
          <w:color w:val="000000"/>
          <w:sz w:val="22"/>
          <w:szCs w:val="22"/>
        </w:rPr>
        <w:t>), lopatka dúhová (</w:t>
      </w:r>
      <w:r w:rsidRPr="005C264B">
        <w:rPr>
          <w:rFonts w:ascii="Arial" w:hAnsi="Arial" w:cs="Arial"/>
          <w:i/>
          <w:color w:val="000000"/>
          <w:sz w:val="22"/>
          <w:szCs w:val="22"/>
        </w:rPr>
        <w:t>Rhodeus amarus</w:t>
      </w:r>
      <w:r w:rsidRPr="00A52C43">
        <w:rPr>
          <w:rFonts w:ascii="Arial" w:hAnsi="Arial" w:cs="Arial"/>
          <w:color w:val="000000"/>
          <w:sz w:val="22"/>
          <w:szCs w:val="22"/>
        </w:rPr>
        <w:t>), slíž severný (</w:t>
      </w:r>
      <w:r w:rsidRPr="005C264B">
        <w:rPr>
          <w:rFonts w:ascii="Arial" w:hAnsi="Arial" w:cs="Arial"/>
          <w:i/>
          <w:color w:val="000000"/>
          <w:sz w:val="22"/>
          <w:szCs w:val="22"/>
        </w:rPr>
        <w:t>Barbatula barbatula</w:t>
      </w:r>
      <w:r w:rsidRPr="00A52C43">
        <w:rPr>
          <w:rFonts w:ascii="Arial" w:hAnsi="Arial" w:cs="Arial"/>
          <w:color w:val="000000"/>
          <w:sz w:val="22"/>
          <w:szCs w:val="22"/>
        </w:rPr>
        <w:t>) a čík európsky (</w:t>
      </w:r>
      <w:r w:rsidRPr="00A519A1">
        <w:rPr>
          <w:rFonts w:ascii="Arial" w:hAnsi="Arial" w:cs="Arial"/>
          <w:i/>
          <w:color w:val="000000"/>
          <w:sz w:val="22"/>
          <w:szCs w:val="22"/>
        </w:rPr>
        <w:t>Misgurnus fossilis</w:t>
      </w:r>
      <w:r w:rsidRPr="00A52C43">
        <w:rPr>
          <w:rFonts w:ascii="Arial" w:hAnsi="Arial" w:cs="Arial"/>
          <w:color w:val="000000"/>
          <w:sz w:val="22"/>
          <w:szCs w:val="22"/>
        </w:rPr>
        <w:t>).</w:t>
      </w:r>
    </w:p>
    <w:p w:rsidR="00A52C43" w:rsidRPr="00A52C43" w:rsidRDefault="00A52C43" w:rsidP="00A52C43">
      <w:pPr>
        <w:pStyle w:val="Normlnywebov"/>
        <w:spacing w:before="0" w:beforeAutospacing="0" w:after="0" w:afterAutospacing="0"/>
        <w:jc w:val="both"/>
        <w:textAlignment w:val="baseline"/>
        <w:rPr>
          <w:rFonts w:ascii="Arial" w:hAnsi="Arial" w:cs="Arial"/>
          <w:color w:val="000000"/>
          <w:sz w:val="22"/>
          <w:szCs w:val="22"/>
        </w:rPr>
      </w:pPr>
      <w:r w:rsidRPr="00A52C43">
        <w:rPr>
          <w:rFonts w:ascii="Arial" w:hAnsi="Arial" w:cs="Arial"/>
          <w:color w:val="000000"/>
          <w:sz w:val="22"/>
          <w:szCs w:val="22"/>
        </w:rPr>
        <w:t xml:space="preserve">Z </w:t>
      </w:r>
      <w:r w:rsidRPr="005C264B">
        <w:rPr>
          <w:rFonts w:ascii="Arial" w:hAnsi="Arial" w:cs="Arial"/>
          <w:b/>
          <w:color w:val="000000"/>
          <w:sz w:val="22"/>
          <w:szCs w:val="22"/>
        </w:rPr>
        <w:t xml:space="preserve">cicavcov </w:t>
      </w:r>
      <w:r w:rsidRPr="00A52C43">
        <w:rPr>
          <w:rFonts w:ascii="Arial" w:hAnsi="Arial" w:cs="Arial"/>
          <w:color w:val="000000"/>
          <w:sz w:val="22"/>
          <w:szCs w:val="22"/>
        </w:rPr>
        <w:t>sa tu vyskytujú zaujímavejšie a vzácnejšie druhy ako vydra</w:t>
      </w:r>
      <w:r w:rsidR="00014139">
        <w:rPr>
          <w:rFonts w:ascii="Arial" w:hAnsi="Arial" w:cs="Arial"/>
          <w:color w:val="000000"/>
          <w:sz w:val="22"/>
          <w:szCs w:val="22"/>
        </w:rPr>
        <w:t xml:space="preserve"> riečna</w:t>
      </w:r>
      <w:r w:rsidRPr="00A52C43">
        <w:rPr>
          <w:rFonts w:ascii="Arial" w:hAnsi="Arial" w:cs="Arial"/>
          <w:color w:val="000000"/>
          <w:sz w:val="22"/>
          <w:szCs w:val="22"/>
        </w:rPr>
        <w:t xml:space="preserve"> (</w:t>
      </w:r>
      <w:r w:rsidRPr="00A519A1">
        <w:rPr>
          <w:rFonts w:ascii="Arial" w:hAnsi="Arial" w:cs="Arial"/>
          <w:i/>
          <w:color w:val="000000"/>
          <w:sz w:val="22"/>
          <w:szCs w:val="22"/>
        </w:rPr>
        <w:t>Lutra lutra</w:t>
      </w:r>
      <w:r w:rsidRPr="00A52C43">
        <w:rPr>
          <w:rFonts w:ascii="Arial" w:hAnsi="Arial" w:cs="Arial"/>
          <w:color w:val="000000"/>
          <w:sz w:val="22"/>
          <w:szCs w:val="22"/>
        </w:rPr>
        <w:t>). Z drobných zemných cicavcov sa tu vyskytujú piskor lesný (</w:t>
      </w:r>
      <w:r w:rsidRPr="00A519A1">
        <w:rPr>
          <w:rFonts w:ascii="Arial" w:hAnsi="Arial" w:cs="Arial"/>
          <w:i/>
          <w:color w:val="000000"/>
          <w:sz w:val="22"/>
          <w:szCs w:val="22"/>
        </w:rPr>
        <w:t>Sorex araneus</w:t>
      </w:r>
      <w:r w:rsidRPr="00A52C43">
        <w:rPr>
          <w:rFonts w:ascii="Arial" w:hAnsi="Arial" w:cs="Arial"/>
          <w:color w:val="000000"/>
          <w:sz w:val="22"/>
          <w:szCs w:val="22"/>
        </w:rPr>
        <w:t>), dulovnica menšia (</w:t>
      </w:r>
      <w:r w:rsidRPr="00A519A1">
        <w:rPr>
          <w:rFonts w:ascii="Arial" w:hAnsi="Arial" w:cs="Arial"/>
          <w:i/>
          <w:color w:val="000000"/>
          <w:sz w:val="22"/>
          <w:szCs w:val="22"/>
        </w:rPr>
        <w:t>Neomys anomalus</w:t>
      </w:r>
      <w:r w:rsidRPr="00A52C43">
        <w:rPr>
          <w:rFonts w:ascii="Arial" w:hAnsi="Arial" w:cs="Arial"/>
          <w:color w:val="000000"/>
          <w:sz w:val="22"/>
          <w:szCs w:val="22"/>
        </w:rPr>
        <w:t>), myš stepná (</w:t>
      </w:r>
      <w:r w:rsidRPr="00A519A1">
        <w:rPr>
          <w:rFonts w:ascii="Arial" w:hAnsi="Arial" w:cs="Arial"/>
          <w:i/>
          <w:color w:val="000000"/>
          <w:sz w:val="22"/>
          <w:szCs w:val="22"/>
        </w:rPr>
        <w:t>Mus spicillegus</w:t>
      </w:r>
      <w:r w:rsidRPr="00A52C43">
        <w:rPr>
          <w:rFonts w:ascii="Arial" w:hAnsi="Arial" w:cs="Arial"/>
          <w:color w:val="000000"/>
          <w:sz w:val="22"/>
          <w:szCs w:val="22"/>
        </w:rPr>
        <w:t>).</w:t>
      </w:r>
    </w:p>
    <w:p w:rsidR="00DF1460" w:rsidRDefault="00A52C43" w:rsidP="00B52A31">
      <w:pPr>
        <w:tabs>
          <w:tab w:val="num" w:pos="0"/>
        </w:tabs>
        <w:spacing w:after="0" w:line="240" w:lineRule="auto"/>
        <w:jc w:val="both"/>
        <w:rPr>
          <w:rFonts w:ascii="Arial" w:hAnsi="Arial" w:cs="Arial"/>
        </w:rPr>
      </w:pPr>
      <w:r w:rsidRPr="00A52C43">
        <w:rPr>
          <w:rFonts w:ascii="Arial" w:hAnsi="Arial" w:cs="Arial"/>
          <w:color w:val="000000"/>
        </w:rPr>
        <w:t>Najvýznamnejšou skupinou ž</w:t>
      </w:r>
      <w:r w:rsidR="00305BA0">
        <w:rPr>
          <w:rFonts w:ascii="Arial" w:hAnsi="Arial" w:cs="Arial"/>
          <w:color w:val="000000"/>
        </w:rPr>
        <w:t>i</w:t>
      </w:r>
      <w:r w:rsidRPr="00A52C43">
        <w:rPr>
          <w:rFonts w:ascii="Arial" w:hAnsi="Arial" w:cs="Arial"/>
          <w:color w:val="000000"/>
        </w:rPr>
        <w:t xml:space="preserve">vočíchov územia sú vtáky. Doposiaľ tu bolo zistených </w:t>
      </w:r>
      <w:r w:rsidRPr="005C264B">
        <w:rPr>
          <w:rFonts w:ascii="Arial" w:hAnsi="Arial" w:cs="Arial"/>
          <w:b/>
          <w:color w:val="000000"/>
        </w:rPr>
        <w:t>216 druhov avifauny, z čoho 70 druhov tu aj hniezdi.</w:t>
      </w:r>
      <w:r w:rsidRPr="00A52C43">
        <w:rPr>
          <w:rFonts w:ascii="Arial" w:hAnsi="Arial" w:cs="Arial"/>
          <w:color w:val="000000"/>
        </w:rPr>
        <w:t xml:space="preserve"> Územie Žitavského luhu bolo pred reguláciou rieky Žitava najvýznamnejšou lokalitou pre bahniaky na Požitaví. Hojne tu hniezdili druhy ako</w:t>
      </w:r>
      <w:r w:rsidRPr="00A52C43">
        <w:rPr>
          <w:rStyle w:val="apple-converted-space"/>
          <w:rFonts w:ascii="Arial" w:hAnsi="Arial" w:cs="Arial"/>
          <w:color w:val="000000"/>
        </w:rPr>
        <w:t> </w:t>
      </w:r>
      <w:r w:rsidR="00B12517" w:rsidRPr="00B12517">
        <w:rPr>
          <w:rStyle w:val="apple-converted-space"/>
          <w:rFonts w:ascii="Arial" w:hAnsi="Arial" w:cs="Arial"/>
          <w:color w:val="000000"/>
        </w:rPr>
        <w:t xml:space="preserve">kalužiak </w:t>
      </w:r>
      <w:r w:rsidR="00B12517" w:rsidRPr="00E67FD7">
        <w:rPr>
          <w:rStyle w:val="apple-converted-space"/>
          <w:rFonts w:ascii="Arial" w:hAnsi="Arial" w:cs="Arial"/>
          <w:color w:val="000000"/>
        </w:rPr>
        <w:t>červenonohý</w:t>
      </w:r>
      <w:r w:rsidR="00B12517" w:rsidRPr="005C264B">
        <w:rPr>
          <w:rStyle w:val="apple-converted-space"/>
          <w:rFonts w:ascii="Arial" w:hAnsi="Arial" w:cs="Arial"/>
          <w:color w:val="000000"/>
        </w:rPr>
        <w:t xml:space="preserve"> (</w:t>
      </w:r>
      <w:r w:rsidRPr="00E67FD7">
        <w:rPr>
          <w:rStyle w:val="Zvraznenie"/>
          <w:rFonts w:ascii="Arial" w:hAnsi="Arial" w:cs="Arial"/>
          <w:color w:val="000000"/>
          <w:bdr w:val="none" w:sz="0" w:space="0" w:color="auto" w:frame="1"/>
        </w:rPr>
        <w:t>Tringa totanus</w:t>
      </w:r>
      <w:r w:rsidR="00B12517" w:rsidRPr="005C264B">
        <w:rPr>
          <w:rStyle w:val="Zvraznenie"/>
          <w:rFonts w:ascii="Arial" w:hAnsi="Arial" w:cs="Arial"/>
          <w:color w:val="000000"/>
          <w:bdr w:val="none" w:sz="0" w:space="0" w:color="auto" w:frame="1"/>
        </w:rPr>
        <w:t>)</w:t>
      </w:r>
      <w:r w:rsidRPr="00E67FD7">
        <w:rPr>
          <w:rFonts w:ascii="Arial" w:hAnsi="Arial" w:cs="Arial"/>
          <w:color w:val="000000"/>
        </w:rPr>
        <w:t>,</w:t>
      </w:r>
      <w:r w:rsidRPr="00E67FD7">
        <w:rPr>
          <w:rStyle w:val="apple-converted-space"/>
          <w:rFonts w:ascii="Arial" w:hAnsi="Arial" w:cs="Arial"/>
          <w:color w:val="000000"/>
        </w:rPr>
        <w:t> </w:t>
      </w:r>
      <w:r w:rsidR="00B12517" w:rsidRPr="007813B2">
        <w:rPr>
          <w:rStyle w:val="apple-converted-space"/>
          <w:rFonts w:ascii="Arial" w:hAnsi="Arial" w:cs="Arial"/>
          <w:color w:val="000000"/>
        </w:rPr>
        <w:t>močiarnica mekotavá</w:t>
      </w:r>
      <w:r w:rsidR="00B12517" w:rsidRPr="005C264B">
        <w:rPr>
          <w:rStyle w:val="apple-converted-space"/>
          <w:rFonts w:ascii="Arial" w:hAnsi="Arial" w:cs="Arial"/>
          <w:color w:val="000000"/>
        </w:rPr>
        <w:t xml:space="preserve"> (</w:t>
      </w:r>
      <w:r w:rsidRPr="00E67FD7">
        <w:rPr>
          <w:rStyle w:val="Zvraznenie"/>
          <w:rFonts w:ascii="Arial" w:hAnsi="Arial" w:cs="Arial"/>
          <w:color w:val="000000"/>
          <w:bdr w:val="none" w:sz="0" w:space="0" w:color="auto" w:frame="1"/>
        </w:rPr>
        <w:t>Gallinago gallinago</w:t>
      </w:r>
      <w:r w:rsidR="00B12517" w:rsidRPr="005C264B">
        <w:rPr>
          <w:rStyle w:val="Zvraznenie"/>
          <w:rFonts w:ascii="Arial" w:hAnsi="Arial" w:cs="Arial"/>
          <w:color w:val="000000"/>
          <w:bdr w:val="none" w:sz="0" w:space="0" w:color="auto" w:frame="1"/>
        </w:rPr>
        <w:t>)</w:t>
      </w:r>
      <w:r w:rsidRPr="00E67FD7">
        <w:rPr>
          <w:rFonts w:ascii="Arial" w:hAnsi="Arial" w:cs="Arial"/>
          <w:color w:val="000000"/>
        </w:rPr>
        <w:t>,</w:t>
      </w:r>
      <w:r w:rsidRPr="00E67FD7">
        <w:rPr>
          <w:rStyle w:val="apple-converted-space"/>
          <w:rFonts w:ascii="Arial" w:hAnsi="Arial" w:cs="Arial"/>
          <w:color w:val="000000"/>
        </w:rPr>
        <w:t> </w:t>
      </w:r>
      <w:r w:rsidR="00B12517" w:rsidRPr="007813B2">
        <w:rPr>
          <w:rStyle w:val="apple-converted-space"/>
          <w:rFonts w:ascii="Arial" w:hAnsi="Arial" w:cs="Arial"/>
          <w:color w:val="000000"/>
        </w:rPr>
        <w:t>brehár čiernochvostý</w:t>
      </w:r>
      <w:r w:rsidR="00B12517" w:rsidRPr="005C264B">
        <w:rPr>
          <w:rStyle w:val="apple-converted-space"/>
          <w:rFonts w:ascii="Arial" w:hAnsi="Arial" w:cs="Arial"/>
          <w:color w:val="000000"/>
        </w:rPr>
        <w:t xml:space="preserve"> (</w:t>
      </w:r>
      <w:r w:rsidRPr="00E67FD7">
        <w:rPr>
          <w:rStyle w:val="Zvraznenie"/>
          <w:rFonts w:ascii="Arial" w:hAnsi="Arial" w:cs="Arial"/>
          <w:color w:val="000000"/>
          <w:bdr w:val="none" w:sz="0" w:space="0" w:color="auto" w:frame="1"/>
        </w:rPr>
        <w:t>Limosa limosa</w:t>
      </w:r>
      <w:r w:rsidR="00B12517" w:rsidRPr="00E67FD7">
        <w:rPr>
          <w:rStyle w:val="Zvraznenie"/>
          <w:rFonts w:ascii="Arial" w:hAnsi="Arial" w:cs="Arial"/>
          <w:color w:val="000000"/>
          <w:bdr w:val="none" w:sz="0" w:space="0" w:color="auto" w:frame="1"/>
        </w:rPr>
        <w:t>)</w:t>
      </w:r>
      <w:r w:rsidRPr="007813B2">
        <w:rPr>
          <w:rStyle w:val="apple-converted-space"/>
          <w:rFonts w:ascii="Arial" w:hAnsi="Arial" w:cs="Arial"/>
          <w:color w:val="000000"/>
        </w:rPr>
        <w:t> </w:t>
      </w:r>
      <w:r w:rsidRPr="007813B2">
        <w:rPr>
          <w:rFonts w:ascii="Arial" w:hAnsi="Arial" w:cs="Arial"/>
          <w:color w:val="000000"/>
        </w:rPr>
        <w:t>a územím</w:t>
      </w:r>
      <w:r w:rsidRPr="00A52C43">
        <w:rPr>
          <w:rFonts w:ascii="Arial" w:hAnsi="Arial" w:cs="Arial"/>
          <w:color w:val="000000"/>
        </w:rPr>
        <w:t xml:space="preserve"> migrovali tisícové kŕdle druhu</w:t>
      </w:r>
      <w:r w:rsidRPr="00A52C43">
        <w:rPr>
          <w:rStyle w:val="apple-converted-space"/>
          <w:rFonts w:ascii="Arial" w:hAnsi="Arial" w:cs="Arial"/>
          <w:color w:val="000000"/>
        </w:rPr>
        <w:t> </w:t>
      </w:r>
      <w:r w:rsidR="00B12517" w:rsidRPr="00B12517">
        <w:rPr>
          <w:rStyle w:val="apple-converted-space"/>
          <w:rFonts w:ascii="Arial" w:hAnsi="Arial" w:cs="Arial"/>
          <w:color w:val="000000"/>
        </w:rPr>
        <w:t>bojovník bahenný</w:t>
      </w:r>
      <w:r w:rsidR="00B12517">
        <w:rPr>
          <w:rStyle w:val="apple-converted-space"/>
          <w:rFonts w:ascii="Arial" w:hAnsi="Arial" w:cs="Arial"/>
          <w:color w:val="000000"/>
        </w:rPr>
        <w:t xml:space="preserve"> (</w:t>
      </w:r>
      <w:r w:rsidR="00D5603A" w:rsidRPr="00A52C43">
        <w:rPr>
          <w:rStyle w:val="Zvraznenie"/>
          <w:rFonts w:ascii="Arial" w:hAnsi="Arial" w:cs="Arial"/>
          <w:color w:val="000000"/>
          <w:bdr w:val="none" w:sz="0" w:space="0" w:color="auto" w:frame="1"/>
        </w:rPr>
        <w:t>Philoma</w:t>
      </w:r>
      <w:r w:rsidR="00D5603A">
        <w:rPr>
          <w:rStyle w:val="Zvraznenie"/>
          <w:rFonts w:ascii="Arial" w:hAnsi="Arial" w:cs="Arial"/>
          <w:color w:val="000000"/>
          <w:bdr w:val="none" w:sz="0" w:space="0" w:color="auto" w:frame="1"/>
        </w:rPr>
        <w:t>ch</w:t>
      </w:r>
      <w:r w:rsidR="00D5603A" w:rsidRPr="00A52C43">
        <w:rPr>
          <w:rStyle w:val="Zvraznenie"/>
          <w:rFonts w:ascii="Arial" w:hAnsi="Arial" w:cs="Arial"/>
          <w:color w:val="000000"/>
          <w:bdr w:val="none" w:sz="0" w:space="0" w:color="auto" w:frame="1"/>
        </w:rPr>
        <w:t xml:space="preserve">us </w:t>
      </w:r>
      <w:r w:rsidRPr="00A52C43">
        <w:rPr>
          <w:rStyle w:val="Zvraznenie"/>
          <w:rFonts w:ascii="Arial" w:hAnsi="Arial" w:cs="Arial"/>
          <w:color w:val="000000"/>
          <w:bdr w:val="none" w:sz="0" w:space="0" w:color="auto" w:frame="1"/>
        </w:rPr>
        <w:t>pugnax</w:t>
      </w:r>
      <w:r w:rsidR="00B12517">
        <w:rPr>
          <w:rStyle w:val="Zvraznenie"/>
          <w:rFonts w:ascii="Arial" w:hAnsi="Arial" w:cs="Arial"/>
          <w:color w:val="000000"/>
          <w:bdr w:val="none" w:sz="0" w:space="0" w:color="auto" w:frame="1"/>
        </w:rPr>
        <w:t>)</w:t>
      </w:r>
      <w:r w:rsidRPr="00A52C43">
        <w:rPr>
          <w:rFonts w:ascii="Arial" w:hAnsi="Arial" w:cs="Arial"/>
          <w:color w:val="000000"/>
        </w:rPr>
        <w:t xml:space="preserve">. Predmetom vyhlásenia prírodnej rezervácie Žitavský luh </w:t>
      </w:r>
      <w:r w:rsidR="00B52A31">
        <w:rPr>
          <w:rFonts w:ascii="Arial" w:hAnsi="Arial" w:cs="Arial"/>
          <w:color w:val="000000"/>
        </w:rPr>
        <w:t>sú</w:t>
      </w:r>
      <w:r w:rsidR="00B52A31" w:rsidRPr="00A52C43">
        <w:rPr>
          <w:rFonts w:ascii="Arial" w:hAnsi="Arial" w:cs="Arial"/>
          <w:color w:val="000000"/>
        </w:rPr>
        <w:t xml:space="preserve"> </w:t>
      </w:r>
      <w:r w:rsidRPr="00A52C43">
        <w:rPr>
          <w:rFonts w:ascii="Arial" w:hAnsi="Arial" w:cs="Arial"/>
          <w:color w:val="000000"/>
        </w:rPr>
        <w:t xml:space="preserve">práve vtáky radu </w:t>
      </w:r>
      <w:r w:rsidRPr="005C264B">
        <w:rPr>
          <w:rFonts w:ascii="Arial" w:hAnsi="Arial" w:cs="Arial"/>
          <w:i/>
          <w:color w:val="000000"/>
        </w:rPr>
        <w:t>Charadriiformes</w:t>
      </w:r>
      <w:r w:rsidR="00B52A31">
        <w:rPr>
          <w:rFonts w:ascii="Arial" w:hAnsi="Arial" w:cs="Arial"/>
          <w:color w:val="000000"/>
        </w:rPr>
        <w:t xml:space="preserve"> a </w:t>
      </w:r>
      <w:r w:rsidR="00B52A31" w:rsidRPr="005C264B">
        <w:rPr>
          <w:rFonts w:ascii="Arial" w:hAnsi="Arial" w:cs="Arial"/>
          <w:i/>
          <w:color w:val="000000"/>
        </w:rPr>
        <w:t>Anseriformes</w:t>
      </w:r>
      <w:r w:rsidRPr="00A52C43">
        <w:rPr>
          <w:rFonts w:ascii="Arial" w:hAnsi="Arial" w:cs="Arial"/>
          <w:color w:val="000000"/>
        </w:rPr>
        <w:t>. CHVÚ Žitavský luh a komplex aluviálnych lúk a močiara má vysoký význam pre migráciu a hniezdenie druhov viazaných na nízkobylinné zaplavené porasty a podmáčané lúky, napríklad bahniakov (</w:t>
      </w:r>
      <w:r w:rsidRPr="005C264B">
        <w:rPr>
          <w:rFonts w:ascii="Arial" w:hAnsi="Arial" w:cs="Arial"/>
          <w:i/>
          <w:color w:val="000000"/>
        </w:rPr>
        <w:t>Charadriiformes</w:t>
      </w:r>
      <w:r w:rsidRPr="00A52C43">
        <w:rPr>
          <w:rFonts w:ascii="Arial" w:hAnsi="Arial" w:cs="Arial"/>
          <w:color w:val="000000"/>
        </w:rPr>
        <w:t>), chriaš</w:t>
      </w:r>
      <w:r w:rsidR="00455ED7">
        <w:rPr>
          <w:rFonts w:ascii="Arial" w:hAnsi="Arial" w:cs="Arial"/>
          <w:color w:val="000000"/>
        </w:rPr>
        <w:t>teľov</w:t>
      </w:r>
      <w:r w:rsidRPr="00A52C43">
        <w:rPr>
          <w:rFonts w:ascii="Arial" w:hAnsi="Arial" w:cs="Arial"/>
          <w:color w:val="000000"/>
        </w:rPr>
        <w:t xml:space="preserve"> (</w:t>
      </w:r>
      <w:r w:rsidRPr="00A52C43">
        <w:rPr>
          <w:rStyle w:val="Zvraznenie"/>
          <w:rFonts w:ascii="Arial" w:hAnsi="Arial" w:cs="Arial"/>
          <w:color w:val="000000"/>
          <w:bdr w:val="none" w:sz="0" w:space="0" w:color="auto" w:frame="1"/>
        </w:rPr>
        <w:t>Porzana porzana</w:t>
      </w:r>
      <w:r w:rsidRPr="00A52C43">
        <w:rPr>
          <w:rFonts w:ascii="Arial" w:hAnsi="Arial" w:cs="Arial"/>
          <w:color w:val="000000"/>
        </w:rPr>
        <w:t>,</w:t>
      </w:r>
      <w:r w:rsidRPr="00A52C43">
        <w:rPr>
          <w:rStyle w:val="apple-converted-space"/>
          <w:rFonts w:ascii="Arial" w:hAnsi="Arial" w:cs="Arial"/>
          <w:color w:val="000000"/>
        </w:rPr>
        <w:t> </w:t>
      </w:r>
      <w:r w:rsidRPr="00A52C43">
        <w:rPr>
          <w:rStyle w:val="Zvraznenie"/>
          <w:rFonts w:ascii="Arial" w:hAnsi="Arial" w:cs="Arial"/>
          <w:color w:val="000000"/>
          <w:bdr w:val="none" w:sz="0" w:space="0" w:color="auto" w:frame="1"/>
        </w:rPr>
        <w:t>P. parva</w:t>
      </w:r>
      <w:r w:rsidRPr="00A52C43">
        <w:rPr>
          <w:rFonts w:ascii="Arial" w:hAnsi="Arial" w:cs="Arial"/>
          <w:color w:val="000000"/>
        </w:rPr>
        <w:t>) a zúbkozobcov (</w:t>
      </w:r>
      <w:r w:rsidRPr="005C264B">
        <w:rPr>
          <w:rFonts w:ascii="Arial" w:hAnsi="Arial" w:cs="Arial"/>
          <w:i/>
          <w:color w:val="000000"/>
        </w:rPr>
        <w:t>Anseriformes</w:t>
      </w:r>
      <w:r w:rsidRPr="00A52C43">
        <w:rPr>
          <w:rFonts w:ascii="Arial" w:hAnsi="Arial" w:cs="Arial"/>
          <w:color w:val="000000"/>
        </w:rPr>
        <w:t>).</w:t>
      </w:r>
      <w:r w:rsidR="00DF1460" w:rsidRPr="00A52C43">
        <w:rPr>
          <w:rFonts w:ascii="Arial" w:hAnsi="Arial" w:cs="Arial"/>
        </w:rPr>
        <w:t xml:space="preserve"> </w:t>
      </w:r>
    </w:p>
    <w:p w:rsidR="009642F6" w:rsidRPr="00A52C43" w:rsidRDefault="009642F6" w:rsidP="00B52A31">
      <w:pPr>
        <w:tabs>
          <w:tab w:val="num" w:pos="0"/>
        </w:tabs>
        <w:spacing w:after="0" w:line="240" w:lineRule="auto"/>
        <w:jc w:val="both"/>
        <w:rPr>
          <w:rFonts w:ascii="Arial" w:hAnsi="Arial" w:cs="Arial"/>
        </w:rPr>
      </w:pPr>
    </w:p>
    <w:p w:rsidR="008D52DD" w:rsidRDefault="009642F6" w:rsidP="009642F6">
      <w:pPr>
        <w:pStyle w:val="Normlnywebov"/>
        <w:spacing w:before="0" w:beforeAutospacing="0" w:after="0" w:afterAutospacing="0"/>
        <w:jc w:val="both"/>
        <w:textAlignment w:val="baseline"/>
        <w:rPr>
          <w:rFonts w:ascii="Arial" w:hAnsi="Arial" w:cs="Arial"/>
          <w:color w:val="000000"/>
          <w:sz w:val="22"/>
          <w:szCs w:val="22"/>
        </w:rPr>
      </w:pPr>
      <w:r w:rsidRPr="00A52C43">
        <w:rPr>
          <w:rFonts w:ascii="Arial" w:hAnsi="Arial" w:cs="Arial"/>
          <w:color w:val="000000"/>
          <w:sz w:val="22"/>
          <w:szCs w:val="22"/>
        </w:rPr>
        <w:t xml:space="preserve">Nachádzajú sa tu taktiež </w:t>
      </w:r>
      <w:r w:rsidRPr="0009064B">
        <w:rPr>
          <w:rFonts w:ascii="Arial" w:hAnsi="Arial" w:cs="Arial"/>
          <w:b/>
          <w:color w:val="000000"/>
          <w:sz w:val="22"/>
          <w:szCs w:val="22"/>
        </w:rPr>
        <w:t>európsky významné typy biotopov</w:t>
      </w:r>
      <w:r w:rsidRPr="00A52C43">
        <w:rPr>
          <w:rFonts w:ascii="Arial" w:hAnsi="Arial" w:cs="Arial"/>
          <w:color w:val="000000"/>
          <w:sz w:val="22"/>
          <w:szCs w:val="22"/>
        </w:rPr>
        <w:t xml:space="preserve">: </w:t>
      </w:r>
    </w:p>
    <w:p w:rsidR="008D52DD" w:rsidRDefault="009642F6" w:rsidP="005C264B">
      <w:pPr>
        <w:pStyle w:val="Normlnywebov"/>
        <w:numPr>
          <w:ilvl w:val="0"/>
          <w:numId w:val="21"/>
        </w:numPr>
        <w:spacing w:before="0" w:beforeAutospacing="0" w:after="0" w:afterAutospacing="0"/>
        <w:ind w:left="426" w:hanging="426"/>
        <w:jc w:val="both"/>
        <w:textAlignment w:val="baseline"/>
        <w:rPr>
          <w:rFonts w:ascii="Arial" w:hAnsi="Arial" w:cs="Arial"/>
          <w:color w:val="000000"/>
          <w:sz w:val="22"/>
          <w:szCs w:val="22"/>
        </w:rPr>
      </w:pPr>
      <w:r w:rsidRPr="00A52C43">
        <w:rPr>
          <w:rFonts w:ascii="Arial" w:hAnsi="Arial" w:cs="Arial"/>
          <w:color w:val="000000"/>
          <w:sz w:val="22"/>
          <w:szCs w:val="22"/>
        </w:rPr>
        <w:t>91E0 “Lužné vŕbovo-topoľové a jelšové lesy”</w:t>
      </w:r>
      <w:r w:rsidR="00305BA0">
        <w:rPr>
          <w:rFonts w:ascii="Arial" w:hAnsi="Arial" w:cs="Arial"/>
          <w:color w:val="000000"/>
          <w:sz w:val="22"/>
          <w:szCs w:val="22"/>
        </w:rPr>
        <w:t>;</w:t>
      </w:r>
      <w:r w:rsidRPr="00A52C43">
        <w:rPr>
          <w:rFonts w:ascii="Arial" w:hAnsi="Arial" w:cs="Arial"/>
          <w:color w:val="000000"/>
          <w:sz w:val="22"/>
          <w:szCs w:val="22"/>
        </w:rPr>
        <w:t xml:space="preserve"> </w:t>
      </w:r>
      <w:r w:rsidR="00305BA0">
        <w:rPr>
          <w:rFonts w:ascii="Arial" w:hAnsi="Arial" w:cs="Arial"/>
          <w:color w:val="000000"/>
          <w:sz w:val="22"/>
          <w:szCs w:val="22"/>
        </w:rPr>
        <w:t>p</w:t>
      </w:r>
      <w:r w:rsidRPr="00A52C43">
        <w:rPr>
          <w:rFonts w:ascii="Arial" w:hAnsi="Arial" w:cs="Arial"/>
          <w:color w:val="000000"/>
          <w:sz w:val="22"/>
          <w:szCs w:val="22"/>
        </w:rPr>
        <w:t xml:space="preserve">orasty, patriace do triedy </w:t>
      </w:r>
      <w:r w:rsidRPr="0009064B">
        <w:rPr>
          <w:rFonts w:ascii="Arial" w:hAnsi="Arial" w:cs="Arial"/>
          <w:i/>
          <w:color w:val="000000"/>
          <w:sz w:val="22"/>
          <w:szCs w:val="22"/>
        </w:rPr>
        <w:t>Salicetea purpurae</w:t>
      </w:r>
      <w:r w:rsidRPr="00A52C43">
        <w:rPr>
          <w:rFonts w:ascii="Arial" w:hAnsi="Arial" w:cs="Arial"/>
          <w:color w:val="000000"/>
          <w:sz w:val="22"/>
          <w:szCs w:val="22"/>
        </w:rPr>
        <w:t xml:space="preserve">, zväzu </w:t>
      </w:r>
      <w:r w:rsidRPr="0009064B">
        <w:rPr>
          <w:rFonts w:ascii="Arial" w:hAnsi="Arial" w:cs="Arial"/>
          <w:i/>
          <w:color w:val="000000"/>
          <w:sz w:val="22"/>
          <w:szCs w:val="22"/>
        </w:rPr>
        <w:t>Salicion albae</w:t>
      </w:r>
      <w:r w:rsidR="008D52DD">
        <w:rPr>
          <w:rFonts w:ascii="Arial" w:hAnsi="Arial" w:cs="Arial"/>
          <w:color w:val="000000"/>
          <w:sz w:val="22"/>
          <w:szCs w:val="22"/>
        </w:rPr>
        <w:t>;</w:t>
      </w:r>
    </w:p>
    <w:p w:rsidR="00305BA0" w:rsidRDefault="009642F6" w:rsidP="005C264B">
      <w:pPr>
        <w:pStyle w:val="Normlnywebov"/>
        <w:numPr>
          <w:ilvl w:val="0"/>
          <w:numId w:val="21"/>
        </w:numPr>
        <w:spacing w:before="0" w:beforeAutospacing="0" w:after="0" w:afterAutospacing="0"/>
        <w:ind w:left="426" w:hanging="426"/>
        <w:jc w:val="both"/>
        <w:textAlignment w:val="baseline"/>
        <w:rPr>
          <w:rFonts w:ascii="Arial" w:hAnsi="Arial" w:cs="Arial"/>
          <w:color w:val="000000"/>
          <w:sz w:val="22"/>
          <w:szCs w:val="22"/>
        </w:rPr>
      </w:pPr>
      <w:r w:rsidRPr="00A52C43">
        <w:rPr>
          <w:rFonts w:ascii="Arial" w:hAnsi="Arial" w:cs="Arial"/>
          <w:color w:val="000000"/>
          <w:sz w:val="22"/>
          <w:szCs w:val="22"/>
        </w:rPr>
        <w:t>6510 “Nížinné a podhorské kosné lúky”</w:t>
      </w:r>
      <w:r w:rsidR="00305BA0">
        <w:rPr>
          <w:rFonts w:ascii="Arial" w:hAnsi="Arial" w:cs="Arial"/>
          <w:color w:val="000000"/>
          <w:sz w:val="22"/>
          <w:szCs w:val="22"/>
        </w:rPr>
        <w:t>;</w:t>
      </w:r>
      <w:r w:rsidRPr="00A52C43">
        <w:rPr>
          <w:rFonts w:ascii="Arial" w:hAnsi="Arial" w:cs="Arial"/>
          <w:color w:val="000000"/>
          <w:sz w:val="22"/>
          <w:szCs w:val="22"/>
        </w:rPr>
        <w:t xml:space="preserve"> </w:t>
      </w:r>
      <w:r w:rsidR="00305BA0">
        <w:rPr>
          <w:rFonts w:ascii="Arial" w:hAnsi="Arial" w:cs="Arial"/>
          <w:color w:val="000000"/>
          <w:sz w:val="22"/>
          <w:szCs w:val="22"/>
        </w:rPr>
        <w:t>r</w:t>
      </w:r>
      <w:r w:rsidRPr="00A52C43">
        <w:rPr>
          <w:rFonts w:ascii="Arial" w:hAnsi="Arial" w:cs="Arial"/>
          <w:color w:val="000000"/>
          <w:sz w:val="22"/>
          <w:szCs w:val="22"/>
        </w:rPr>
        <w:t xml:space="preserve">astlinné spoločenstvá mezofilných lúk, patriacich do triedy </w:t>
      </w:r>
      <w:r w:rsidRPr="0009064B">
        <w:rPr>
          <w:rFonts w:ascii="Arial" w:hAnsi="Arial" w:cs="Arial"/>
          <w:i/>
          <w:color w:val="000000"/>
          <w:sz w:val="22"/>
          <w:szCs w:val="22"/>
        </w:rPr>
        <w:t>Molinio-Arrhenatheretea</w:t>
      </w:r>
      <w:r w:rsidRPr="00A52C43">
        <w:rPr>
          <w:rFonts w:ascii="Arial" w:hAnsi="Arial" w:cs="Arial"/>
          <w:color w:val="000000"/>
          <w:sz w:val="22"/>
          <w:szCs w:val="22"/>
        </w:rPr>
        <w:t xml:space="preserve">, zväzu </w:t>
      </w:r>
      <w:r w:rsidRPr="0009064B">
        <w:rPr>
          <w:rFonts w:ascii="Arial" w:hAnsi="Arial" w:cs="Arial"/>
          <w:i/>
          <w:color w:val="000000"/>
          <w:sz w:val="22"/>
          <w:szCs w:val="22"/>
        </w:rPr>
        <w:t>Arrhenatherion</w:t>
      </w:r>
      <w:r w:rsidR="00305BA0">
        <w:rPr>
          <w:rFonts w:ascii="Arial" w:hAnsi="Arial" w:cs="Arial"/>
          <w:color w:val="000000"/>
          <w:sz w:val="22"/>
          <w:szCs w:val="22"/>
        </w:rPr>
        <w:t>;</w:t>
      </w:r>
      <w:r w:rsidRPr="00A52C43">
        <w:rPr>
          <w:rFonts w:ascii="Arial" w:hAnsi="Arial" w:cs="Arial"/>
          <w:color w:val="000000"/>
          <w:sz w:val="22"/>
          <w:szCs w:val="22"/>
        </w:rPr>
        <w:t xml:space="preserve"> </w:t>
      </w:r>
    </w:p>
    <w:p w:rsidR="00305BA0" w:rsidRDefault="009642F6" w:rsidP="005C264B">
      <w:pPr>
        <w:pStyle w:val="Normlnywebov"/>
        <w:numPr>
          <w:ilvl w:val="0"/>
          <w:numId w:val="21"/>
        </w:numPr>
        <w:spacing w:before="0" w:beforeAutospacing="0" w:after="0" w:afterAutospacing="0"/>
        <w:ind w:left="426" w:hanging="426"/>
        <w:jc w:val="both"/>
        <w:textAlignment w:val="baseline"/>
        <w:rPr>
          <w:rFonts w:ascii="Arial" w:hAnsi="Arial" w:cs="Arial"/>
          <w:color w:val="000000"/>
          <w:sz w:val="22"/>
          <w:szCs w:val="22"/>
        </w:rPr>
      </w:pPr>
      <w:r w:rsidRPr="00A52C43">
        <w:rPr>
          <w:rFonts w:ascii="Arial" w:hAnsi="Arial" w:cs="Arial"/>
          <w:color w:val="000000"/>
          <w:sz w:val="22"/>
          <w:szCs w:val="22"/>
        </w:rPr>
        <w:t xml:space="preserve">6440 „Aluviálne lúky zväzu </w:t>
      </w:r>
      <w:r w:rsidRPr="0009064B">
        <w:rPr>
          <w:rFonts w:ascii="Arial" w:hAnsi="Arial" w:cs="Arial"/>
          <w:i/>
          <w:color w:val="000000"/>
          <w:sz w:val="22"/>
          <w:szCs w:val="22"/>
        </w:rPr>
        <w:t>Cnidion</w:t>
      </w:r>
      <w:r w:rsidRPr="00A52C43">
        <w:rPr>
          <w:rFonts w:ascii="Arial" w:hAnsi="Arial" w:cs="Arial"/>
          <w:color w:val="000000"/>
          <w:sz w:val="22"/>
          <w:szCs w:val="22"/>
        </w:rPr>
        <w:t xml:space="preserve"> venosi“</w:t>
      </w:r>
      <w:r w:rsidR="00305BA0">
        <w:rPr>
          <w:rFonts w:ascii="Arial" w:hAnsi="Arial" w:cs="Arial"/>
          <w:color w:val="000000"/>
          <w:sz w:val="22"/>
          <w:szCs w:val="22"/>
        </w:rPr>
        <w:t>;</w:t>
      </w:r>
      <w:r w:rsidRPr="00A52C43">
        <w:rPr>
          <w:rFonts w:ascii="Arial" w:hAnsi="Arial" w:cs="Arial"/>
          <w:color w:val="000000"/>
          <w:sz w:val="22"/>
          <w:szCs w:val="22"/>
        </w:rPr>
        <w:t xml:space="preserve"> </w:t>
      </w:r>
      <w:r w:rsidR="00305BA0">
        <w:rPr>
          <w:rFonts w:ascii="Arial" w:hAnsi="Arial" w:cs="Arial"/>
          <w:color w:val="000000"/>
          <w:sz w:val="22"/>
          <w:szCs w:val="22"/>
        </w:rPr>
        <w:t>r</w:t>
      </w:r>
      <w:r w:rsidRPr="00A52C43">
        <w:rPr>
          <w:rFonts w:ascii="Arial" w:hAnsi="Arial" w:cs="Arial"/>
          <w:color w:val="000000"/>
          <w:sz w:val="22"/>
          <w:szCs w:val="22"/>
        </w:rPr>
        <w:t xml:space="preserve">astlinné spoločenstvá mokrých lúk, patriacich do triedy </w:t>
      </w:r>
      <w:r w:rsidRPr="0009064B">
        <w:rPr>
          <w:rFonts w:ascii="Arial" w:hAnsi="Arial" w:cs="Arial"/>
          <w:i/>
          <w:color w:val="000000"/>
          <w:sz w:val="22"/>
          <w:szCs w:val="22"/>
        </w:rPr>
        <w:t>Molinio-Arrhenatheretea</w:t>
      </w:r>
      <w:r w:rsidRPr="00A52C43">
        <w:rPr>
          <w:rFonts w:ascii="Arial" w:hAnsi="Arial" w:cs="Arial"/>
          <w:color w:val="000000"/>
          <w:sz w:val="22"/>
          <w:szCs w:val="22"/>
        </w:rPr>
        <w:t xml:space="preserve">, zväzu </w:t>
      </w:r>
      <w:r w:rsidRPr="0009064B">
        <w:rPr>
          <w:rFonts w:ascii="Arial" w:hAnsi="Arial" w:cs="Arial"/>
          <w:i/>
          <w:color w:val="000000"/>
          <w:sz w:val="22"/>
          <w:szCs w:val="22"/>
        </w:rPr>
        <w:t>Cnidion venosi</w:t>
      </w:r>
      <w:r w:rsidR="00305BA0">
        <w:rPr>
          <w:rFonts w:ascii="Arial" w:hAnsi="Arial" w:cs="Arial"/>
          <w:color w:val="000000"/>
          <w:sz w:val="22"/>
          <w:szCs w:val="22"/>
        </w:rPr>
        <w:t>;</w:t>
      </w:r>
      <w:r w:rsidRPr="00A52C43">
        <w:rPr>
          <w:rFonts w:ascii="Arial" w:hAnsi="Arial" w:cs="Arial"/>
          <w:color w:val="000000"/>
          <w:sz w:val="22"/>
          <w:szCs w:val="22"/>
        </w:rPr>
        <w:t xml:space="preserve"> </w:t>
      </w:r>
    </w:p>
    <w:p w:rsidR="009642F6" w:rsidRPr="00A52C43" w:rsidRDefault="009642F6" w:rsidP="005C264B">
      <w:pPr>
        <w:pStyle w:val="Normlnywebov"/>
        <w:numPr>
          <w:ilvl w:val="0"/>
          <w:numId w:val="21"/>
        </w:numPr>
        <w:spacing w:before="0" w:beforeAutospacing="0" w:after="0" w:afterAutospacing="0"/>
        <w:ind w:left="426" w:hanging="426"/>
        <w:jc w:val="both"/>
        <w:textAlignment w:val="baseline"/>
        <w:rPr>
          <w:rFonts w:ascii="Arial" w:hAnsi="Arial" w:cs="Arial"/>
          <w:color w:val="000000"/>
          <w:sz w:val="22"/>
          <w:szCs w:val="22"/>
        </w:rPr>
      </w:pPr>
      <w:r w:rsidRPr="00A52C43">
        <w:rPr>
          <w:rFonts w:ascii="Arial" w:hAnsi="Arial" w:cs="Arial"/>
          <w:color w:val="000000"/>
          <w:sz w:val="22"/>
          <w:szCs w:val="22"/>
        </w:rPr>
        <w:t xml:space="preserve">3150 „Prirodzené eutrofné a mezotrofné stojaté vody s vegetáciou plávajúcich a/alebo ponorených cievnatých rastlín typu </w:t>
      </w:r>
      <w:r w:rsidRPr="0009064B">
        <w:rPr>
          <w:rFonts w:ascii="Arial" w:hAnsi="Arial" w:cs="Arial"/>
          <w:i/>
          <w:color w:val="000000"/>
          <w:sz w:val="22"/>
          <w:szCs w:val="22"/>
        </w:rPr>
        <w:t>Magnopotamion</w:t>
      </w:r>
      <w:r w:rsidRPr="00A52C43">
        <w:rPr>
          <w:rFonts w:ascii="Arial" w:hAnsi="Arial" w:cs="Arial"/>
          <w:color w:val="000000"/>
          <w:sz w:val="22"/>
          <w:szCs w:val="22"/>
        </w:rPr>
        <w:t xml:space="preserve"> alebo </w:t>
      </w:r>
      <w:r w:rsidRPr="0009064B">
        <w:rPr>
          <w:rFonts w:ascii="Arial" w:hAnsi="Arial" w:cs="Arial"/>
          <w:i/>
          <w:color w:val="000000"/>
          <w:sz w:val="22"/>
          <w:szCs w:val="22"/>
        </w:rPr>
        <w:t>Hydrocharition</w:t>
      </w:r>
      <w:r w:rsidRPr="00A52C43">
        <w:rPr>
          <w:rFonts w:ascii="Arial" w:hAnsi="Arial" w:cs="Arial"/>
          <w:color w:val="000000"/>
          <w:sz w:val="22"/>
          <w:szCs w:val="22"/>
        </w:rPr>
        <w:t>“</w:t>
      </w:r>
      <w:r w:rsidR="00305BA0">
        <w:rPr>
          <w:rFonts w:ascii="Arial" w:hAnsi="Arial" w:cs="Arial"/>
          <w:color w:val="000000"/>
          <w:sz w:val="22"/>
          <w:szCs w:val="22"/>
        </w:rPr>
        <w:t>;</w:t>
      </w:r>
      <w:r w:rsidRPr="00A52C43">
        <w:rPr>
          <w:rFonts w:ascii="Arial" w:hAnsi="Arial" w:cs="Arial"/>
          <w:color w:val="000000"/>
          <w:sz w:val="22"/>
          <w:szCs w:val="22"/>
        </w:rPr>
        <w:t xml:space="preserve"> </w:t>
      </w:r>
      <w:r w:rsidR="00305BA0">
        <w:rPr>
          <w:rFonts w:ascii="Arial" w:hAnsi="Arial" w:cs="Arial"/>
          <w:color w:val="000000"/>
          <w:sz w:val="22"/>
          <w:szCs w:val="22"/>
        </w:rPr>
        <w:t>t</w:t>
      </w:r>
      <w:r w:rsidRPr="00A52C43">
        <w:rPr>
          <w:rFonts w:ascii="Arial" w:hAnsi="Arial" w:cs="Arial"/>
          <w:color w:val="000000"/>
          <w:sz w:val="22"/>
          <w:szCs w:val="22"/>
        </w:rPr>
        <w:t xml:space="preserve">ieto spoločenstvá patria do triedy </w:t>
      </w:r>
      <w:r w:rsidRPr="0009064B">
        <w:rPr>
          <w:rFonts w:ascii="Arial" w:hAnsi="Arial" w:cs="Arial"/>
          <w:i/>
          <w:color w:val="000000"/>
          <w:sz w:val="22"/>
          <w:szCs w:val="22"/>
        </w:rPr>
        <w:t>Lemnetea</w:t>
      </w:r>
      <w:r w:rsidRPr="00A52C43">
        <w:rPr>
          <w:rFonts w:ascii="Arial" w:hAnsi="Arial" w:cs="Arial"/>
          <w:color w:val="000000"/>
          <w:sz w:val="22"/>
          <w:szCs w:val="22"/>
        </w:rPr>
        <w:t xml:space="preserve">, do zväzu </w:t>
      </w:r>
      <w:r w:rsidRPr="0009064B">
        <w:rPr>
          <w:rFonts w:ascii="Arial" w:hAnsi="Arial" w:cs="Arial"/>
          <w:i/>
          <w:color w:val="000000"/>
          <w:sz w:val="22"/>
          <w:szCs w:val="22"/>
        </w:rPr>
        <w:t>Lemnion minoris</w:t>
      </w:r>
      <w:r w:rsidRPr="00A52C43">
        <w:rPr>
          <w:rFonts w:ascii="Arial" w:hAnsi="Arial" w:cs="Arial"/>
          <w:color w:val="000000"/>
          <w:sz w:val="22"/>
          <w:szCs w:val="22"/>
        </w:rPr>
        <w:t xml:space="preserve"> a </w:t>
      </w:r>
      <w:r w:rsidRPr="0009064B">
        <w:rPr>
          <w:rFonts w:ascii="Arial" w:hAnsi="Arial" w:cs="Arial"/>
          <w:i/>
          <w:color w:val="000000"/>
          <w:sz w:val="22"/>
          <w:szCs w:val="22"/>
        </w:rPr>
        <w:t>Potamion pusilli</w:t>
      </w:r>
      <w:r w:rsidRPr="00A52C43">
        <w:rPr>
          <w:rFonts w:ascii="Arial" w:hAnsi="Arial" w:cs="Arial"/>
          <w:color w:val="000000"/>
          <w:sz w:val="22"/>
          <w:szCs w:val="22"/>
        </w:rPr>
        <w:t>.</w:t>
      </w:r>
    </w:p>
    <w:p w:rsidR="00A27D98" w:rsidRPr="006F5D3B" w:rsidRDefault="00A27D98" w:rsidP="00443652">
      <w:pPr>
        <w:spacing w:after="0" w:line="240" w:lineRule="auto"/>
        <w:jc w:val="both"/>
        <w:rPr>
          <w:rFonts w:ascii="Arial" w:hAnsi="Arial" w:cs="Arial"/>
          <w:i/>
          <w:highlight w:val="red"/>
          <w:u w:val="single"/>
        </w:rPr>
      </w:pPr>
    </w:p>
    <w:p w:rsidR="008B48C5" w:rsidRDefault="008B48C5" w:rsidP="00443652">
      <w:pPr>
        <w:tabs>
          <w:tab w:val="num" w:pos="0"/>
        </w:tabs>
        <w:spacing w:after="0" w:line="240" w:lineRule="auto"/>
        <w:jc w:val="both"/>
        <w:rPr>
          <w:rFonts w:ascii="Arial" w:hAnsi="Arial" w:cs="Arial"/>
          <w:i/>
          <w:u w:val="single"/>
        </w:rPr>
      </w:pPr>
      <w:r>
        <w:rPr>
          <w:rFonts w:ascii="Arial" w:hAnsi="Arial" w:cs="Arial"/>
          <w:i/>
          <w:u w:val="single"/>
        </w:rPr>
        <w:t>Vymedzenie a opis biotopov druhov</w:t>
      </w:r>
    </w:p>
    <w:p w:rsidR="009642F6" w:rsidRDefault="00735B7F" w:rsidP="00B52A31">
      <w:pPr>
        <w:tabs>
          <w:tab w:val="num" w:pos="0"/>
        </w:tabs>
        <w:spacing w:after="0" w:line="240" w:lineRule="auto"/>
        <w:jc w:val="both"/>
        <w:rPr>
          <w:rFonts w:ascii="Arial" w:hAnsi="Arial" w:cs="Arial"/>
        </w:rPr>
      </w:pPr>
      <w:r w:rsidRPr="005C264B">
        <w:rPr>
          <w:rFonts w:ascii="Arial" w:hAnsi="Arial" w:cs="Arial"/>
          <w:b/>
        </w:rPr>
        <w:t>Predmetom ochrany v území sú tri druhy</w:t>
      </w:r>
      <w:r>
        <w:rPr>
          <w:rFonts w:ascii="Arial" w:hAnsi="Arial" w:cs="Arial"/>
        </w:rPr>
        <w:t xml:space="preserve"> </w:t>
      </w:r>
      <w:r w:rsidR="00D5603A">
        <w:rPr>
          <w:rFonts w:ascii="Arial" w:hAnsi="Arial" w:cs="Arial"/>
        </w:rPr>
        <w:t>–</w:t>
      </w:r>
      <w:r w:rsidR="00455ED7">
        <w:rPr>
          <w:rFonts w:ascii="Arial" w:hAnsi="Arial" w:cs="Arial"/>
        </w:rPr>
        <w:t xml:space="preserve"> chriašt</w:t>
      </w:r>
      <w:r w:rsidR="001A03C4">
        <w:rPr>
          <w:rFonts w:ascii="Arial" w:hAnsi="Arial" w:cs="Arial"/>
        </w:rPr>
        <w:t>eľ</w:t>
      </w:r>
      <w:r>
        <w:rPr>
          <w:rFonts w:ascii="Arial" w:hAnsi="Arial" w:cs="Arial"/>
        </w:rPr>
        <w:t xml:space="preserve"> bodkovaný (</w:t>
      </w:r>
      <w:r w:rsidRPr="00FF6AF8">
        <w:rPr>
          <w:rFonts w:ascii="Arial" w:hAnsi="Arial" w:cs="Arial"/>
          <w:i/>
          <w:iCs/>
        </w:rPr>
        <w:t>Porzana</w:t>
      </w:r>
      <w:r w:rsidR="00F559ED">
        <w:rPr>
          <w:rFonts w:ascii="Arial" w:hAnsi="Arial" w:cs="Arial"/>
          <w:i/>
          <w:iCs/>
        </w:rPr>
        <w:t xml:space="preserve"> </w:t>
      </w:r>
      <w:r w:rsidRPr="00FF6AF8">
        <w:rPr>
          <w:rFonts w:ascii="Arial" w:hAnsi="Arial" w:cs="Arial"/>
          <w:i/>
          <w:iCs/>
        </w:rPr>
        <w:t>porzana</w:t>
      </w:r>
      <w:r>
        <w:rPr>
          <w:rFonts w:ascii="Arial" w:hAnsi="Arial" w:cs="Arial"/>
          <w:iCs/>
        </w:rPr>
        <w:t>)</w:t>
      </w:r>
      <w:r>
        <w:rPr>
          <w:rFonts w:ascii="Arial" w:hAnsi="Arial" w:cs="Arial"/>
        </w:rPr>
        <w:t xml:space="preserve">, kačica </w:t>
      </w:r>
      <w:r w:rsidR="00AE563C">
        <w:rPr>
          <w:rFonts w:ascii="Arial" w:hAnsi="Arial" w:cs="Arial"/>
        </w:rPr>
        <w:t>chrapľavá</w:t>
      </w:r>
      <w:r>
        <w:rPr>
          <w:rFonts w:ascii="Arial" w:hAnsi="Arial" w:cs="Arial"/>
        </w:rPr>
        <w:t xml:space="preserve"> (</w:t>
      </w:r>
      <w:r w:rsidRPr="00FF6AF8">
        <w:rPr>
          <w:rFonts w:ascii="Arial" w:hAnsi="Arial" w:cs="Arial"/>
          <w:i/>
          <w:iCs/>
        </w:rPr>
        <w:t>Anas</w:t>
      </w:r>
      <w:r w:rsidR="00F559ED">
        <w:rPr>
          <w:rFonts w:ascii="Arial" w:hAnsi="Arial" w:cs="Arial"/>
          <w:i/>
          <w:iCs/>
        </w:rPr>
        <w:t xml:space="preserve"> </w:t>
      </w:r>
      <w:r w:rsidRPr="00FF6AF8">
        <w:rPr>
          <w:rFonts w:ascii="Arial" w:hAnsi="Arial" w:cs="Arial"/>
          <w:i/>
          <w:iCs/>
        </w:rPr>
        <w:t>querquedula</w:t>
      </w:r>
      <w:r>
        <w:rPr>
          <w:rFonts w:ascii="Arial" w:hAnsi="Arial" w:cs="Arial"/>
        </w:rPr>
        <w:t>) a kaňa močiarna (</w:t>
      </w:r>
      <w:r w:rsidRPr="00FF6AF8">
        <w:rPr>
          <w:rFonts w:ascii="Arial" w:hAnsi="Arial" w:cs="Arial"/>
          <w:i/>
          <w:iCs/>
        </w:rPr>
        <w:t>Circus</w:t>
      </w:r>
      <w:r w:rsidR="00F559ED">
        <w:rPr>
          <w:rFonts w:ascii="Arial" w:hAnsi="Arial" w:cs="Arial"/>
          <w:i/>
          <w:iCs/>
        </w:rPr>
        <w:t xml:space="preserve"> </w:t>
      </w:r>
      <w:r w:rsidRPr="00FF6AF8">
        <w:rPr>
          <w:rFonts w:ascii="Arial" w:hAnsi="Arial" w:cs="Arial"/>
          <w:i/>
          <w:iCs/>
        </w:rPr>
        <w:t>aeruginosus</w:t>
      </w:r>
      <w:r>
        <w:rPr>
          <w:rFonts w:ascii="Arial" w:hAnsi="Arial" w:cs="Arial"/>
        </w:rPr>
        <w:t xml:space="preserve">). </w:t>
      </w:r>
    </w:p>
    <w:p w:rsidR="00735B7F" w:rsidRDefault="00735B7F" w:rsidP="00B52A31">
      <w:pPr>
        <w:tabs>
          <w:tab w:val="num" w:pos="0"/>
        </w:tabs>
        <w:spacing w:after="0" w:line="240" w:lineRule="auto"/>
        <w:jc w:val="both"/>
        <w:rPr>
          <w:rFonts w:ascii="Arial" w:hAnsi="Arial" w:cs="Arial"/>
        </w:rPr>
      </w:pPr>
      <w:r w:rsidRPr="005C264B">
        <w:rPr>
          <w:rFonts w:ascii="Arial" w:hAnsi="Arial" w:cs="Arial"/>
          <w:b/>
        </w:rPr>
        <w:t xml:space="preserve">Hniezdnymi biotopmi </w:t>
      </w:r>
      <w:r w:rsidR="001A03C4">
        <w:rPr>
          <w:rFonts w:ascii="Arial" w:hAnsi="Arial" w:cs="Arial"/>
          <w:b/>
        </w:rPr>
        <w:t>chriašteľa</w:t>
      </w:r>
      <w:r w:rsidRPr="005C264B">
        <w:rPr>
          <w:rFonts w:ascii="Arial" w:hAnsi="Arial" w:cs="Arial"/>
          <w:b/>
        </w:rPr>
        <w:t xml:space="preserve"> bodkovaného</w:t>
      </w:r>
      <w:r w:rsidR="00B12517">
        <w:rPr>
          <w:rFonts w:ascii="Arial" w:hAnsi="Arial" w:cs="Arial"/>
        </w:rPr>
        <w:t xml:space="preserve"> </w:t>
      </w:r>
      <w:r>
        <w:rPr>
          <w:rFonts w:ascii="Arial" w:hAnsi="Arial" w:cs="Arial"/>
        </w:rPr>
        <w:t>sú plytké močiare, okraje rybníkov, vodných nádrží a melioračných kanálov s porastmi ostríc, chrastnice, prasličky a trst</w:t>
      </w:r>
      <w:r w:rsidR="00F559CB">
        <w:rPr>
          <w:rFonts w:ascii="Arial" w:hAnsi="Arial" w:cs="Arial"/>
        </w:rPr>
        <w:t>e</w:t>
      </w:r>
      <w:r>
        <w:rPr>
          <w:rFonts w:ascii="Arial" w:hAnsi="Arial" w:cs="Arial"/>
        </w:rPr>
        <w:t xml:space="preserve"> (Trnka 2002). Vo svete obýva najmä mokra</w:t>
      </w:r>
      <w:r w:rsidR="00FD102A">
        <w:rPr>
          <w:rFonts w:ascii="Arial" w:hAnsi="Arial" w:cs="Arial"/>
        </w:rPr>
        <w:t xml:space="preserve">dné </w:t>
      </w:r>
      <w:r>
        <w:rPr>
          <w:rFonts w:ascii="Arial" w:hAnsi="Arial" w:cs="Arial"/>
        </w:rPr>
        <w:t>oblasti s hustým porastom trst</w:t>
      </w:r>
      <w:r w:rsidR="00EF4AD2">
        <w:rPr>
          <w:rFonts w:ascii="Arial" w:hAnsi="Arial" w:cs="Arial"/>
        </w:rPr>
        <w:t>e</w:t>
      </w:r>
      <w:r>
        <w:rPr>
          <w:rFonts w:ascii="Arial" w:hAnsi="Arial" w:cs="Arial"/>
        </w:rPr>
        <w:t xml:space="preserve">, ostrice, </w:t>
      </w:r>
      <w:r w:rsidRPr="00CD1F48">
        <w:rPr>
          <w:rFonts w:ascii="Arial" w:hAnsi="Arial" w:cs="Arial"/>
        </w:rPr>
        <w:t>tráv</w:t>
      </w:r>
      <w:r>
        <w:t xml:space="preserve"> </w:t>
      </w:r>
      <w:r>
        <w:rPr>
          <w:rFonts w:ascii="Arial" w:hAnsi="Arial" w:cs="Arial"/>
        </w:rPr>
        <w:t>a iných emergentných bylín; občas v kombináci</w:t>
      </w:r>
      <w:r w:rsidR="00B26385">
        <w:rPr>
          <w:rFonts w:ascii="Arial" w:hAnsi="Arial" w:cs="Arial"/>
        </w:rPr>
        <w:t>i</w:t>
      </w:r>
      <w:r>
        <w:rPr>
          <w:rFonts w:ascii="Arial" w:hAnsi="Arial" w:cs="Arial"/>
        </w:rPr>
        <w:t xml:space="preserve"> s porastmi stromov (napr. rody </w:t>
      </w:r>
      <w:r w:rsidRPr="00321809">
        <w:rPr>
          <w:rStyle w:val="Zvraznenie"/>
          <w:rFonts w:ascii="Arial" w:hAnsi="Arial" w:cs="Arial"/>
        </w:rPr>
        <w:t>Acacia</w:t>
      </w:r>
      <w:r w:rsidRPr="00321809">
        <w:rPr>
          <w:rFonts w:ascii="Arial" w:hAnsi="Arial" w:cs="Arial"/>
        </w:rPr>
        <w:t xml:space="preserve">, </w:t>
      </w:r>
      <w:r w:rsidRPr="00321809">
        <w:rPr>
          <w:rStyle w:val="Zvraznenie"/>
          <w:rFonts w:ascii="Arial" w:hAnsi="Arial" w:cs="Arial"/>
        </w:rPr>
        <w:t>Sesbania</w:t>
      </w:r>
      <w:r w:rsidRPr="00321809">
        <w:rPr>
          <w:rFonts w:ascii="Arial" w:hAnsi="Arial" w:cs="Arial"/>
        </w:rPr>
        <w:t xml:space="preserve">, </w:t>
      </w:r>
      <w:r w:rsidRPr="00321809">
        <w:rPr>
          <w:rStyle w:val="Zvraznenie"/>
          <w:rFonts w:ascii="Arial" w:hAnsi="Arial" w:cs="Arial"/>
        </w:rPr>
        <w:t>Betula</w:t>
      </w:r>
      <w:r w:rsidRPr="00321809">
        <w:rPr>
          <w:rFonts w:ascii="Arial" w:hAnsi="Arial" w:cs="Arial"/>
        </w:rPr>
        <w:t xml:space="preserve">, </w:t>
      </w:r>
      <w:r w:rsidRPr="00321809">
        <w:rPr>
          <w:rStyle w:val="Zvraznenie"/>
          <w:rFonts w:ascii="Arial" w:hAnsi="Arial" w:cs="Arial"/>
        </w:rPr>
        <w:t>Salix</w:t>
      </w:r>
      <w:r>
        <w:rPr>
          <w:rFonts w:ascii="Arial" w:hAnsi="Arial" w:cs="Arial"/>
        </w:rPr>
        <w:t xml:space="preserve">, </w:t>
      </w:r>
      <w:r w:rsidRPr="00321809">
        <w:rPr>
          <w:rStyle w:val="Zvraznenie"/>
          <w:rFonts w:ascii="Arial" w:hAnsi="Arial" w:cs="Arial"/>
        </w:rPr>
        <w:t>Alnus</w:t>
      </w:r>
      <w:r>
        <w:rPr>
          <w:rFonts w:ascii="Arial" w:hAnsi="Arial" w:cs="Arial"/>
        </w:rPr>
        <w:t>). Často obýva aj oblasti s vlhkým blatistým substrátom alebo mokrade zaplavené ca. do 15 cm. Vyskytuje sa v močiaroch, slatinách, rybníkoch, jazerách, na okrajoch vodných nádrží a v mŕtvych ramenách riek (</w:t>
      </w:r>
      <w:r w:rsidRPr="001C7638">
        <w:rPr>
          <w:rFonts w:ascii="Arial" w:hAnsi="Arial" w:cs="Arial"/>
        </w:rPr>
        <w:t>Taylor</w:t>
      </w:r>
      <w:r>
        <w:rPr>
          <w:rFonts w:ascii="Arial" w:hAnsi="Arial" w:cs="Arial"/>
        </w:rPr>
        <w:t xml:space="preserve"> 1996). Podobného charakteru sú </w:t>
      </w:r>
      <w:r w:rsidRPr="00DC6835">
        <w:rPr>
          <w:rFonts w:ascii="Arial" w:hAnsi="Arial" w:cs="Arial"/>
        </w:rPr>
        <w:t>hniezdiská na Slovensku.</w:t>
      </w:r>
      <w:r>
        <w:rPr>
          <w:rFonts w:ascii="Arial" w:hAnsi="Arial" w:cs="Arial"/>
        </w:rPr>
        <w:t xml:space="preserve"> V porovnaní s ostatnými chriašteľmi </w:t>
      </w:r>
      <w:r w:rsidR="00EB085B">
        <w:rPr>
          <w:rFonts w:ascii="Arial" w:hAnsi="Arial" w:cs="Arial"/>
        </w:rPr>
        <w:t xml:space="preserve">je </w:t>
      </w:r>
      <w:r w:rsidR="00455ED7">
        <w:rPr>
          <w:rFonts w:ascii="Arial" w:hAnsi="Arial" w:cs="Arial"/>
        </w:rPr>
        <w:t>chriašt</w:t>
      </w:r>
      <w:r w:rsidR="001A03C4">
        <w:rPr>
          <w:rFonts w:ascii="Arial" w:hAnsi="Arial" w:cs="Arial"/>
        </w:rPr>
        <w:t>eľ</w:t>
      </w:r>
      <w:r>
        <w:rPr>
          <w:rFonts w:ascii="Arial" w:hAnsi="Arial" w:cs="Arial"/>
        </w:rPr>
        <w:t xml:space="preserve"> bodkovaný menej viazaný na vodu; obýva aj malé periodické a vysychajúce mokrade i zamokrené lúky (Trnka 2002), ďalej brehy plytkých kanálov, nížinných potokov a mlák. Vyžaduje husté bylinné a krovité zárasty (Ferianc 1977). V rámci CHVÚ Žitavský luh druh hniezdi v plytkých močiaroch a podmáčaných lúkach</w:t>
      </w:r>
      <w:r w:rsidRPr="00175D67">
        <w:rPr>
          <w:rFonts w:ascii="Arial" w:hAnsi="Arial" w:cs="Arial"/>
        </w:rPr>
        <w:t xml:space="preserve"> so stabilnou výškou vodnej hladiny</w:t>
      </w:r>
      <w:r>
        <w:rPr>
          <w:rFonts w:ascii="Arial" w:hAnsi="Arial" w:cs="Arial"/>
        </w:rPr>
        <w:t xml:space="preserve"> </w:t>
      </w:r>
      <w:r w:rsidRPr="00175D67">
        <w:rPr>
          <w:rFonts w:ascii="Arial" w:hAnsi="Arial" w:cs="Arial"/>
        </w:rPr>
        <w:t>(3</w:t>
      </w:r>
      <w:r w:rsidR="008558E0">
        <w:rPr>
          <w:rFonts w:ascii="Arial" w:hAnsi="Arial" w:cs="Arial"/>
        </w:rPr>
        <w:t xml:space="preserve"> – </w:t>
      </w:r>
      <w:r w:rsidRPr="00175D67">
        <w:rPr>
          <w:rFonts w:ascii="Arial" w:hAnsi="Arial" w:cs="Arial"/>
        </w:rPr>
        <w:t>10 cm)</w:t>
      </w:r>
      <w:r>
        <w:rPr>
          <w:rFonts w:ascii="Arial" w:hAnsi="Arial" w:cs="Arial"/>
        </w:rPr>
        <w:t xml:space="preserve"> s porastmi </w:t>
      </w:r>
      <w:r w:rsidRPr="00175D67">
        <w:rPr>
          <w:rFonts w:ascii="Arial" w:hAnsi="Arial" w:cs="Arial"/>
        </w:rPr>
        <w:t>pálky širokolistej (</w:t>
      </w:r>
      <w:r w:rsidRPr="00175D67">
        <w:rPr>
          <w:rFonts w:ascii="Arial" w:hAnsi="Arial" w:cs="Arial"/>
          <w:i/>
        </w:rPr>
        <w:t>Typha latifolia</w:t>
      </w:r>
      <w:r w:rsidRPr="00175D67">
        <w:rPr>
          <w:rFonts w:ascii="Arial" w:hAnsi="Arial" w:cs="Arial"/>
        </w:rPr>
        <w:t xml:space="preserve">), steblovky </w:t>
      </w:r>
      <w:r w:rsidR="00014139">
        <w:rPr>
          <w:rFonts w:ascii="Arial" w:hAnsi="Arial" w:cs="Arial"/>
        </w:rPr>
        <w:t>vodnej</w:t>
      </w:r>
      <w:r w:rsidRPr="00175D67">
        <w:rPr>
          <w:rFonts w:ascii="Arial" w:hAnsi="Arial" w:cs="Arial"/>
        </w:rPr>
        <w:t xml:space="preserve"> (</w:t>
      </w:r>
      <w:r w:rsidRPr="00175D67">
        <w:rPr>
          <w:rFonts w:ascii="Arial" w:hAnsi="Arial" w:cs="Arial"/>
          <w:i/>
        </w:rPr>
        <w:t>Glyceria maxima</w:t>
      </w:r>
      <w:r w:rsidRPr="00175D67">
        <w:rPr>
          <w:rFonts w:ascii="Arial" w:hAnsi="Arial" w:cs="Arial"/>
        </w:rPr>
        <w:t>) a ostríc (</w:t>
      </w:r>
      <w:r w:rsidRPr="00175D67">
        <w:rPr>
          <w:rFonts w:ascii="Arial" w:hAnsi="Arial" w:cs="Arial"/>
          <w:i/>
        </w:rPr>
        <w:t>Carex spp</w:t>
      </w:r>
      <w:r w:rsidRPr="00175D67">
        <w:rPr>
          <w:rFonts w:ascii="Arial" w:hAnsi="Arial" w:cs="Arial"/>
        </w:rPr>
        <w:t>.)</w:t>
      </w:r>
      <w:r>
        <w:rPr>
          <w:rFonts w:ascii="Arial" w:hAnsi="Arial" w:cs="Arial"/>
        </w:rPr>
        <w:t>.</w:t>
      </w:r>
      <w:r w:rsidRPr="00175D67">
        <w:rPr>
          <w:rFonts w:ascii="Arial" w:hAnsi="Arial" w:cs="Arial"/>
        </w:rPr>
        <w:t xml:space="preserve"> V mokrých rokoch, s dostatkom vody na lúkach, využíva aj podmáčané psiarkové lúčne porasty.</w:t>
      </w:r>
      <w:r>
        <w:rPr>
          <w:rFonts w:ascii="Arial" w:hAnsi="Arial" w:cs="Arial"/>
        </w:rPr>
        <w:t xml:space="preserve"> Potravné biotopy zahŕňajú oblasti podobné ako hniezdne biotopy.</w:t>
      </w:r>
    </w:p>
    <w:p w:rsidR="00735B7F" w:rsidRDefault="00735B7F" w:rsidP="00735B7F">
      <w:pPr>
        <w:spacing w:after="0" w:line="240" w:lineRule="auto"/>
        <w:jc w:val="both"/>
        <w:rPr>
          <w:rFonts w:ascii="Arial" w:hAnsi="Arial" w:cs="Arial"/>
        </w:rPr>
      </w:pPr>
      <w:r w:rsidRPr="005C264B">
        <w:rPr>
          <w:rFonts w:ascii="Arial" w:hAnsi="Arial" w:cs="Arial"/>
          <w:b/>
        </w:rPr>
        <w:t xml:space="preserve">Hniezdnymi biotopmi kačice </w:t>
      </w:r>
      <w:r w:rsidR="00AE563C">
        <w:rPr>
          <w:rFonts w:ascii="Arial" w:hAnsi="Arial" w:cs="Arial"/>
          <w:b/>
        </w:rPr>
        <w:t>chrapľavej</w:t>
      </w:r>
      <w:r>
        <w:rPr>
          <w:rFonts w:ascii="Arial" w:hAnsi="Arial" w:cs="Arial"/>
        </w:rPr>
        <w:t xml:space="preserve"> sú plytké, močaristé vodné plochy so stojatou alebo mierne tečúcou vodou a bohatým rastlinným porastom (Hudec 1994). Vo svete obýva najčastejšie vnútrozemie; najmä močaristé lúky, zaplavené polia, plytké sladkovodné močiare a jazerá s bohatou vodnou vegetáciou. Zimuje v pobrežných oblastiach, v sladkých alebo brakických vodách, aspoň s čiastočne ponorenou vegetáciou a s dobre vyvinutými brehovými porastmi, tiež na ryžových poliach, kanáloch a na mori (</w:t>
      </w:r>
      <w:r w:rsidRPr="00AC5800">
        <w:rPr>
          <w:rFonts w:ascii="Arial" w:hAnsi="Arial" w:cs="Arial"/>
        </w:rPr>
        <w:t>Carboneras</w:t>
      </w:r>
      <w:r>
        <w:rPr>
          <w:rFonts w:ascii="Arial" w:hAnsi="Arial" w:cs="Arial"/>
        </w:rPr>
        <w:t xml:space="preserve"> et al. 2014). Na Slovensku hniezdi kačica </w:t>
      </w:r>
      <w:r w:rsidR="00AE563C">
        <w:rPr>
          <w:rFonts w:ascii="Arial" w:hAnsi="Arial" w:cs="Arial"/>
        </w:rPr>
        <w:t>chrapľavá</w:t>
      </w:r>
      <w:r>
        <w:rPr>
          <w:rFonts w:ascii="Arial" w:hAnsi="Arial" w:cs="Arial"/>
        </w:rPr>
        <w:t xml:space="preserve"> v otvorenej bezles</w:t>
      </w:r>
      <w:r w:rsidR="00EB085B">
        <w:rPr>
          <w:rFonts w:ascii="Arial" w:hAnsi="Arial" w:cs="Arial"/>
        </w:rPr>
        <w:t>n</w:t>
      </w:r>
      <w:r>
        <w:rPr>
          <w:rFonts w:ascii="Arial" w:hAnsi="Arial" w:cs="Arial"/>
        </w:rPr>
        <w:t>ej krajine s plytkou vodou a pobrežnou vegetáciou. Druh sa vyskytuje v stojatých vodách rozličných typov: inundačné územia okolo riek, močiare, slepé ramená, hate, rybníky, kanál</w:t>
      </w:r>
      <w:r w:rsidR="002225C5">
        <w:rPr>
          <w:rFonts w:ascii="Arial" w:hAnsi="Arial" w:cs="Arial"/>
        </w:rPr>
        <w:t>y</w:t>
      </w:r>
      <w:r>
        <w:rPr>
          <w:rFonts w:ascii="Arial" w:hAnsi="Arial" w:cs="Arial"/>
        </w:rPr>
        <w:t xml:space="preserve"> s pomaly tečúcou vodou, s bohatým rastlinným zárastom vodných bylín a krovín (Ferianc 1977). Vodné plochy by mali mať brehový ako aj vo vode plávajúci porast (Hudec 1994).</w:t>
      </w:r>
      <w:r w:rsidRPr="00F5597D">
        <w:rPr>
          <w:rFonts w:ascii="Arial" w:hAnsi="Arial" w:cs="Arial"/>
        </w:rPr>
        <w:t xml:space="preserve"> </w:t>
      </w:r>
      <w:r>
        <w:rPr>
          <w:rFonts w:ascii="Arial" w:hAnsi="Arial" w:cs="Arial"/>
        </w:rPr>
        <w:t>V rámci</w:t>
      </w:r>
      <w:r w:rsidRPr="00F5597D">
        <w:rPr>
          <w:rFonts w:ascii="Arial" w:hAnsi="Arial" w:cs="Arial"/>
        </w:rPr>
        <w:t> CHVÚ Žitavský luh</w:t>
      </w:r>
      <w:r w:rsidRPr="008B511C">
        <w:rPr>
          <w:rFonts w:ascii="Arial" w:hAnsi="Arial" w:cs="Arial"/>
        </w:rPr>
        <w:t xml:space="preserve"> </w:t>
      </w:r>
      <w:r w:rsidRPr="00F5597D">
        <w:rPr>
          <w:rFonts w:ascii="Arial" w:hAnsi="Arial" w:cs="Arial"/>
        </w:rPr>
        <w:t>je</w:t>
      </w:r>
      <w:r w:rsidRPr="008B511C">
        <w:rPr>
          <w:rFonts w:ascii="Arial" w:hAnsi="Arial" w:cs="Arial"/>
        </w:rPr>
        <w:t xml:space="preserve"> </w:t>
      </w:r>
      <w:r>
        <w:rPr>
          <w:rFonts w:ascii="Arial" w:hAnsi="Arial" w:cs="Arial"/>
        </w:rPr>
        <w:t>k</w:t>
      </w:r>
      <w:r w:rsidRPr="00F5597D">
        <w:rPr>
          <w:rFonts w:ascii="Arial" w:hAnsi="Arial" w:cs="Arial"/>
        </w:rPr>
        <w:t xml:space="preserve">ačica </w:t>
      </w:r>
      <w:r w:rsidR="00AE563C">
        <w:rPr>
          <w:rFonts w:ascii="Arial" w:hAnsi="Arial" w:cs="Arial"/>
        </w:rPr>
        <w:t>chrapľavá</w:t>
      </w:r>
      <w:r>
        <w:rPr>
          <w:rFonts w:ascii="Arial" w:hAnsi="Arial" w:cs="Arial"/>
        </w:rPr>
        <w:t xml:space="preserve"> </w:t>
      </w:r>
      <w:r w:rsidRPr="00F5597D">
        <w:rPr>
          <w:rFonts w:ascii="Arial" w:hAnsi="Arial" w:cs="Arial"/>
        </w:rPr>
        <w:t xml:space="preserve">viazaná na nízkobylinné zaplavené porasty močiarov a aluviálnych lúk. </w:t>
      </w:r>
      <w:r>
        <w:rPr>
          <w:rFonts w:ascii="Arial" w:hAnsi="Arial" w:cs="Arial"/>
        </w:rPr>
        <w:t>Optimálny je b</w:t>
      </w:r>
      <w:r w:rsidRPr="00F5597D">
        <w:rPr>
          <w:rFonts w:ascii="Arial" w:hAnsi="Arial" w:cs="Arial"/>
        </w:rPr>
        <w:t>ohato štruktúrovaný biotop vysokých tráv (pálka,</w:t>
      </w:r>
      <w:r>
        <w:rPr>
          <w:rFonts w:ascii="Arial" w:hAnsi="Arial" w:cs="Arial"/>
        </w:rPr>
        <w:t xml:space="preserve"> trs</w:t>
      </w:r>
      <w:r w:rsidR="00EF4AD2">
        <w:rPr>
          <w:rFonts w:ascii="Arial" w:hAnsi="Arial" w:cs="Arial"/>
        </w:rPr>
        <w:t>ť</w:t>
      </w:r>
      <w:r>
        <w:rPr>
          <w:rFonts w:ascii="Arial" w:hAnsi="Arial" w:cs="Arial"/>
        </w:rPr>
        <w:t>, steblovka), ostríc a </w:t>
      </w:r>
      <w:r w:rsidRPr="00F5597D">
        <w:rPr>
          <w:rFonts w:ascii="Arial" w:hAnsi="Arial" w:cs="Arial"/>
        </w:rPr>
        <w:t>manažovaných vlhkých lúčnych porastov</w:t>
      </w:r>
      <w:r>
        <w:rPr>
          <w:rFonts w:ascii="Arial" w:hAnsi="Arial" w:cs="Arial"/>
        </w:rPr>
        <w:t xml:space="preserve"> (pasenie, kosenie). Potravné biotopy zahŕňajú oblasti s otvorenou plytkou vodnou hladinou so striedajúcimi sa plochami vysokých tráv a lúčnych porastov.</w:t>
      </w:r>
    </w:p>
    <w:p w:rsidR="008B48C5" w:rsidRDefault="00735B7F" w:rsidP="002225C5">
      <w:pPr>
        <w:spacing w:after="0" w:line="240" w:lineRule="auto"/>
        <w:jc w:val="both"/>
        <w:rPr>
          <w:rFonts w:ascii="Arial" w:hAnsi="Arial" w:cs="Arial"/>
        </w:rPr>
      </w:pPr>
      <w:r w:rsidRPr="005C264B">
        <w:rPr>
          <w:rFonts w:ascii="Arial" w:hAnsi="Arial" w:cs="Arial"/>
          <w:b/>
        </w:rPr>
        <w:t>Hniezdnymi biotopmi kane močiarnej</w:t>
      </w:r>
      <w:r>
        <w:rPr>
          <w:rFonts w:ascii="Arial" w:hAnsi="Arial" w:cs="Arial"/>
        </w:rPr>
        <w:t xml:space="preserve"> sú rôzne typy mokradí so stojatou alebo pomaly tečúcou vodou a porastmi trs</w:t>
      </w:r>
      <w:r w:rsidR="00EF4AD2">
        <w:rPr>
          <w:rFonts w:ascii="Arial" w:hAnsi="Arial" w:cs="Arial"/>
        </w:rPr>
        <w:t>t</w:t>
      </w:r>
      <w:r w:rsidR="008558E0">
        <w:rPr>
          <w:rFonts w:ascii="Arial" w:hAnsi="Arial" w:cs="Arial"/>
        </w:rPr>
        <w:t>i</w:t>
      </w:r>
      <w:r>
        <w:rPr>
          <w:rFonts w:ascii="Arial" w:hAnsi="Arial" w:cs="Arial"/>
        </w:rPr>
        <w:t xml:space="preserve">, pálky alebo ostríc (Karaska et al. 2002). Vo svete obýva druh vodné biotopy so sladkou alebo brakickou vodou; napr. </w:t>
      </w:r>
      <w:r w:rsidRPr="00534434">
        <w:rPr>
          <w:rStyle w:val="hps"/>
          <w:rFonts w:ascii="Arial" w:hAnsi="Arial" w:cs="Arial"/>
        </w:rPr>
        <w:t>močiare,</w:t>
      </w:r>
      <w:r w:rsidRPr="00534434">
        <w:rPr>
          <w:rFonts w:ascii="Arial" w:hAnsi="Arial" w:cs="Arial"/>
        </w:rPr>
        <w:t xml:space="preserve"> </w:t>
      </w:r>
      <w:r w:rsidRPr="00534434">
        <w:rPr>
          <w:rStyle w:val="hps"/>
          <w:rFonts w:ascii="Arial" w:hAnsi="Arial" w:cs="Arial"/>
        </w:rPr>
        <w:t>bažiny</w:t>
      </w:r>
      <w:r w:rsidRPr="00534434">
        <w:rPr>
          <w:rFonts w:ascii="Arial" w:hAnsi="Arial" w:cs="Arial"/>
        </w:rPr>
        <w:t xml:space="preserve"> </w:t>
      </w:r>
      <w:r>
        <w:rPr>
          <w:rFonts w:ascii="Arial" w:hAnsi="Arial" w:cs="Arial"/>
        </w:rPr>
        <w:t>a </w:t>
      </w:r>
      <w:r w:rsidRPr="00534434">
        <w:rPr>
          <w:rStyle w:val="hps"/>
          <w:rFonts w:ascii="Arial" w:hAnsi="Arial" w:cs="Arial"/>
        </w:rPr>
        <w:t>lagúny</w:t>
      </w:r>
      <w:r>
        <w:rPr>
          <w:rStyle w:val="hps"/>
          <w:rFonts w:ascii="Arial" w:hAnsi="Arial" w:cs="Arial"/>
        </w:rPr>
        <w:t xml:space="preserve"> s hustým porastom ostríc a pálky. Menej sa vyskytuje v oblastiach bez vodných plôch alebo len v blízkosti mokradí; napr. pasienky a iné plochy s nízkou vegetáciou, ryžové a iné obilné polia. Ako potravný biotop využíva poľnohospodársku krajinu; preferuje krmoviny (napr. lucerna), spravidla neďaleko mokradí. Počas migrácie sa vyskytuje aj v atypických biotopoch, napr. preletuje ponad lesnú krajinu a pohoria (zaznamenaná vo výške 3</w:t>
      </w:r>
      <w:r w:rsidR="00D5603A">
        <w:rPr>
          <w:rStyle w:val="hps"/>
          <w:rFonts w:ascii="Arial" w:hAnsi="Arial" w:cs="Arial"/>
        </w:rPr>
        <w:t> </w:t>
      </w:r>
      <w:r>
        <w:rPr>
          <w:rStyle w:val="hps"/>
          <w:rFonts w:ascii="Arial" w:hAnsi="Arial" w:cs="Arial"/>
        </w:rPr>
        <w:t>000 m</w:t>
      </w:r>
      <w:r w:rsidR="00D5603A">
        <w:rPr>
          <w:rStyle w:val="hps"/>
          <w:rFonts w:ascii="Arial" w:hAnsi="Arial" w:cs="Arial"/>
        </w:rPr>
        <w:t xml:space="preserve"> </w:t>
      </w:r>
      <w:r>
        <w:rPr>
          <w:rStyle w:val="hps"/>
          <w:rFonts w:ascii="Arial" w:hAnsi="Arial" w:cs="Arial"/>
        </w:rPr>
        <w:t>n.</w:t>
      </w:r>
      <w:r w:rsidR="00D5603A">
        <w:rPr>
          <w:rStyle w:val="hps"/>
          <w:rFonts w:ascii="Arial" w:hAnsi="Arial" w:cs="Arial"/>
        </w:rPr>
        <w:t> </w:t>
      </w:r>
      <w:r>
        <w:rPr>
          <w:rStyle w:val="hps"/>
          <w:rFonts w:ascii="Arial" w:hAnsi="Arial" w:cs="Arial"/>
        </w:rPr>
        <w:t>m</w:t>
      </w:r>
      <w:r w:rsidR="00D5603A">
        <w:rPr>
          <w:rStyle w:val="hps"/>
          <w:rFonts w:ascii="Arial" w:hAnsi="Arial" w:cs="Arial"/>
        </w:rPr>
        <w:t xml:space="preserve">. </w:t>
      </w:r>
      <w:r>
        <w:rPr>
          <w:rStyle w:val="hps"/>
          <w:rFonts w:ascii="Arial" w:hAnsi="Arial" w:cs="Arial"/>
        </w:rPr>
        <w:t>v </w:t>
      </w:r>
      <w:r w:rsidR="00A519A1">
        <w:rPr>
          <w:rStyle w:val="hps"/>
          <w:rFonts w:ascii="Arial" w:hAnsi="Arial" w:cs="Arial"/>
        </w:rPr>
        <w:t>západnom</w:t>
      </w:r>
      <w:r>
        <w:rPr>
          <w:rStyle w:val="hps"/>
          <w:rFonts w:ascii="Arial" w:hAnsi="Arial" w:cs="Arial"/>
        </w:rPr>
        <w:t xml:space="preserve"> Kamerune) (</w:t>
      </w:r>
      <w:r w:rsidRPr="00AC5800">
        <w:rPr>
          <w:rFonts w:ascii="Arial" w:hAnsi="Arial" w:cs="Arial"/>
        </w:rPr>
        <w:t>Orta</w:t>
      </w:r>
      <w:r>
        <w:rPr>
          <w:rFonts w:ascii="Arial" w:hAnsi="Arial" w:cs="Arial"/>
        </w:rPr>
        <w:t xml:space="preserve"> et al. 2015)</w:t>
      </w:r>
      <w:r>
        <w:rPr>
          <w:rStyle w:val="hps"/>
          <w:rFonts w:ascii="Arial" w:hAnsi="Arial" w:cs="Arial"/>
        </w:rPr>
        <w:t xml:space="preserve">. Na Slovensku hniezdi kaňa močiarna v </w:t>
      </w:r>
      <w:r w:rsidR="00A519A1">
        <w:rPr>
          <w:rStyle w:val="hps"/>
          <w:rFonts w:ascii="Arial" w:hAnsi="Arial" w:cs="Arial"/>
        </w:rPr>
        <w:t>nížinách</w:t>
      </w:r>
      <w:r>
        <w:rPr>
          <w:rStyle w:val="hps"/>
          <w:rFonts w:ascii="Arial" w:hAnsi="Arial" w:cs="Arial"/>
        </w:rPr>
        <w:t xml:space="preserve"> a kotlinách južného Slovenska. Menej obýva širšie údolia riek v predhorí Karpát alebo vnútrokarpatské kotliny. Viazanosť na rovinaté oblasti vyplýva zo špecifických nárokov druhu na hniezdny biotop </w:t>
      </w:r>
      <w:r w:rsidR="006F725E">
        <w:rPr>
          <w:rStyle w:val="hps"/>
          <w:rFonts w:ascii="Arial" w:hAnsi="Arial" w:cs="Arial"/>
        </w:rPr>
        <w:t>-</w:t>
      </w:r>
      <w:r>
        <w:rPr>
          <w:rStyle w:val="hps"/>
          <w:rFonts w:ascii="Arial" w:hAnsi="Arial" w:cs="Arial"/>
        </w:rPr>
        <w:t xml:space="preserve"> preferuje najmä močiare, brehy rybníkov, mŕtvych ramien a štrkoviská. Vzácnejšie hniezdi aj na suchej zemi (vyschnuté močiare s trsťou alebo pálkou) a v poľnohospodárskej krajine (obilné lány) </w:t>
      </w:r>
      <w:r>
        <w:rPr>
          <w:rFonts w:ascii="Arial" w:hAnsi="Arial" w:cs="Arial"/>
        </w:rPr>
        <w:t>(Karaska et al. 2002)</w:t>
      </w:r>
      <w:r>
        <w:rPr>
          <w:rStyle w:val="hps"/>
          <w:rFonts w:ascii="Arial" w:hAnsi="Arial" w:cs="Arial"/>
        </w:rPr>
        <w:t xml:space="preserve">. Okrem umiestnených hniezd nad vodou ojedinele hniezdi aj v kríkoch (Východoslovenská nížina, Matušík in litt.). Lovnými biotopmi na Slovensku sú územia s mozaikou mokradí a poľnohospodársky obrábanej pôdy </w:t>
      </w:r>
      <w:r>
        <w:rPr>
          <w:rFonts w:ascii="Arial" w:hAnsi="Arial" w:cs="Arial"/>
        </w:rPr>
        <w:t>(Karaska et al. 2002)</w:t>
      </w:r>
      <w:r>
        <w:rPr>
          <w:rStyle w:val="hps"/>
          <w:rFonts w:ascii="Arial" w:hAnsi="Arial" w:cs="Arial"/>
        </w:rPr>
        <w:t xml:space="preserve">. V rámci CHVÚ Žitavský luh </w:t>
      </w:r>
      <w:r w:rsidRPr="00B37BE2">
        <w:rPr>
          <w:rStyle w:val="hps"/>
          <w:rFonts w:ascii="Arial" w:hAnsi="Arial" w:cs="Arial"/>
        </w:rPr>
        <w:t xml:space="preserve">hniezdi </w:t>
      </w:r>
      <w:r>
        <w:rPr>
          <w:rStyle w:val="hps"/>
          <w:rFonts w:ascii="Arial" w:hAnsi="Arial" w:cs="Arial"/>
        </w:rPr>
        <w:t xml:space="preserve">kaňa močiarna </w:t>
      </w:r>
      <w:r w:rsidRPr="00B37BE2">
        <w:rPr>
          <w:rFonts w:ascii="Arial" w:hAnsi="Arial" w:cs="Arial"/>
        </w:rPr>
        <w:t>v trvalo zaplavených močiarnych častiach územiach.</w:t>
      </w:r>
      <w:r>
        <w:rPr>
          <w:rFonts w:ascii="Arial" w:hAnsi="Arial" w:cs="Arial"/>
        </w:rPr>
        <w:t xml:space="preserve"> Hniezdnymi biotopmi sú porasty </w:t>
      </w:r>
      <w:r w:rsidRPr="003102B5">
        <w:rPr>
          <w:rFonts w:ascii="Arial" w:hAnsi="Arial" w:cs="Arial"/>
        </w:rPr>
        <w:t>pálky širokolistej (</w:t>
      </w:r>
      <w:r w:rsidRPr="003102B5">
        <w:rPr>
          <w:rFonts w:ascii="Arial" w:hAnsi="Arial" w:cs="Arial"/>
          <w:i/>
        </w:rPr>
        <w:t>Typha angustifolia</w:t>
      </w:r>
      <w:r w:rsidRPr="003102B5">
        <w:rPr>
          <w:rFonts w:ascii="Arial" w:hAnsi="Arial" w:cs="Arial"/>
        </w:rPr>
        <w:t xml:space="preserve">), steblovky </w:t>
      </w:r>
      <w:r w:rsidR="002225C5">
        <w:rPr>
          <w:rFonts w:ascii="Arial" w:hAnsi="Arial" w:cs="Arial"/>
        </w:rPr>
        <w:t>vodnej</w:t>
      </w:r>
      <w:r w:rsidR="002225C5" w:rsidRPr="003102B5">
        <w:rPr>
          <w:rFonts w:ascii="Arial" w:hAnsi="Arial" w:cs="Arial"/>
        </w:rPr>
        <w:t xml:space="preserve"> </w:t>
      </w:r>
      <w:r w:rsidRPr="003102B5">
        <w:rPr>
          <w:rFonts w:ascii="Arial" w:hAnsi="Arial" w:cs="Arial"/>
        </w:rPr>
        <w:t>(</w:t>
      </w:r>
      <w:r w:rsidRPr="003102B5">
        <w:rPr>
          <w:rFonts w:ascii="Arial" w:hAnsi="Arial" w:cs="Arial"/>
          <w:i/>
        </w:rPr>
        <w:t>Glyceria maxima</w:t>
      </w:r>
      <w:r w:rsidRPr="003102B5">
        <w:rPr>
          <w:rFonts w:ascii="Arial" w:hAnsi="Arial" w:cs="Arial"/>
        </w:rPr>
        <w:t>)</w:t>
      </w:r>
      <w:r>
        <w:rPr>
          <w:rFonts w:ascii="Arial" w:hAnsi="Arial" w:cs="Arial"/>
        </w:rPr>
        <w:t xml:space="preserve"> a </w:t>
      </w:r>
      <w:r w:rsidRPr="003102B5">
        <w:rPr>
          <w:rFonts w:ascii="Arial" w:hAnsi="Arial" w:cs="Arial"/>
        </w:rPr>
        <w:t>ostríc (</w:t>
      </w:r>
      <w:r w:rsidRPr="003102B5">
        <w:rPr>
          <w:rFonts w:ascii="Arial" w:hAnsi="Arial" w:cs="Arial"/>
          <w:i/>
        </w:rPr>
        <w:t>Carex spp.</w:t>
      </w:r>
      <w:r w:rsidRPr="003102B5">
        <w:rPr>
          <w:rFonts w:ascii="Arial" w:hAnsi="Arial" w:cs="Arial"/>
        </w:rPr>
        <w:t>), pričom počet hniezdnych párov je podmienený vodným režimom, ktorý je riadený</w:t>
      </w:r>
      <w:r>
        <w:rPr>
          <w:rFonts w:ascii="Arial" w:hAnsi="Arial" w:cs="Arial"/>
        </w:rPr>
        <w:t xml:space="preserve"> stavidlovým systémom (stabilná výška vodnej hladiny s výkyvmi max. </w:t>
      </w:r>
      <w:r w:rsidRPr="003102B5">
        <w:rPr>
          <w:rFonts w:ascii="Arial" w:hAnsi="Arial" w:cs="Arial"/>
        </w:rPr>
        <w:t>±10 cm).</w:t>
      </w:r>
      <w:r>
        <w:rPr>
          <w:rFonts w:ascii="Arial" w:hAnsi="Arial" w:cs="Arial"/>
        </w:rPr>
        <w:t xml:space="preserve"> Vhodné potravné biotopy sú v rámci CHVÚ v okolí hniezdisk (lúky, pasienky, ostricové porasty) a v okolitej poľnohospodárskej krajine (obilniny, krmoviny).</w:t>
      </w:r>
    </w:p>
    <w:p w:rsidR="00A27D98" w:rsidRPr="00B8530B" w:rsidRDefault="00A27D98" w:rsidP="00443652">
      <w:pPr>
        <w:spacing w:after="0" w:line="240" w:lineRule="auto"/>
        <w:jc w:val="both"/>
        <w:rPr>
          <w:rFonts w:ascii="Arial" w:hAnsi="Arial" w:cs="Arial"/>
          <w:i/>
        </w:rPr>
      </w:pPr>
    </w:p>
    <w:p w:rsidR="00A27D98" w:rsidRPr="00123A54" w:rsidRDefault="002B11C9" w:rsidP="00A63776">
      <w:pPr>
        <w:pStyle w:val="AAA"/>
        <w:numPr>
          <w:ilvl w:val="0"/>
          <w:numId w:val="0"/>
        </w:numPr>
      </w:pPr>
      <w:bookmarkStart w:id="20" w:name="_Toc478043081"/>
      <w:r>
        <w:t xml:space="preserve">1.6.2. </w:t>
      </w:r>
      <w:r>
        <w:tab/>
        <w:t xml:space="preserve">Stručný </w:t>
      </w:r>
      <w:r w:rsidR="00A27D98" w:rsidRPr="00123A54">
        <w:t>opis predmetu ochrany</w:t>
      </w:r>
      <w:bookmarkEnd w:id="20"/>
    </w:p>
    <w:p w:rsidR="00BD6C98" w:rsidRDefault="009642F6" w:rsidP="00443652">
      <w:pPr>
        <w:autoSpaceDE w:val="0"/>
        <w:autoSpaceDN w:val="0"/>
        <w:adjustRightInd w:val="0"/>
        <w:spacing w:after="0" w:line="240" w:lineRule="auto"/>
        <w:jc w:val="both"/>
        <w:rPr>
          <w:rFonts w:ascii="Arial" w:hAnsi="Arial" w:cs="Arial"/>
        </w:rPr>
      </w:pPr>
      <w:r>
        <w:rPr>
          <w:rFonts w:ascii="Arial" w:hAnsi="Arial" w:cs="Arial"/>
        </w:rPr>
        <w:t>Účelom</w:t>
      </w:r>
      <w:r w:rsidR="008F4CAF" w:rsidRPr="00123A54">
        <w:rPr>
          <w:rFonts w:ascii="Arial" w:hAnsi="Arial" w:cs="Arial"/>
        </w:rPr>
        <w:t xml:space="preserve"> C</w:t>
      </w:r>
      <w:r>
        <w:rPr>
          <w:rFonts w:ascii="Arial" w:hAnsi="Arial" w:cs="Arial"/>
        </w:rPr>
        <w:t xml:space="preserve">HVÚ </w:t>
      </w:r>
      <w:r w:rsidR="00197BDA">
        <w:rPr>
          <w:rFonts w:ascii="Arial" w:hAnsi="Arial" w:cs="Arial"/>
        </w:rPr>
        <w:t xml:space="preserve">Žitavský luh je </w:t>
      </w:r>
      <w:r w:rsidR="00BD6C98" w:rsidRPr="005C264B">
        <w:rPr>
          <w:rFonts w:ascii="Arial" w:hAnsi="Arial" w:cs="Arial"/>
          <w:b/>
        </w:rPr>
        <w:t xml:space="preserve">zabezpečenie </w:t>
      </w:r>
      <w:r w:rsidR="00197BDA" w:rsidRPr="005C264B">
        <w:rPr>
          <w:rFonts w:ascii="Arial" w:hAnsi="Arial" w:cs="Arial"/>
          <w:b/>
        </w:rPr>
        <w:t>priaznivého stavu biotopov druhov vtákov európskeho významu a biotopov sťahovavých druhov vtákov</w:t>
      </w:r>
      <w:r w:rsidR="00197BDA">
        <w:rPr>
          <w:rFonts w:ascii="Arial" w:hAnsi="Arial" w:cs="Arial"/>
        </w:rPr>
        <w:t xml:space="preserve"> </w:t>
      </w:r>
      <w:r w:rsidR="001A03C4">
        <w:rPr>
          <w:rFonts w:ascii="Arial" w:hAnsi="Arial" w:cs="Arial"/>
        </w:rPr>
        <w:t>chriašteľa</w:t>
      </w:r>
      <w:r w:rsidR="00197BDA">
        <w:rPr>
          <w:rFonts w:ascii="Arial" w:hAnsi="Arial" w:cs="Arial"/>
        </w:rPr>
        <w:t xml:space="preserve"> bodkovaného, kačice </w:t>
      </w:r>
      <w:r w:rsidR="00AE563C">
        <w:rPr>
          <w:rFonts w:ascii="Arial" w:hAnsi="Arial" w:cs="Arial"/>
        </w:rPr>
        <w:t>chrapľavej</w:t>
      </w:r>
      <w:r w:rsidR="00197BDA">
        <w:rPr>
          <w:rFonts w:ascii="Arial" w:hAnsi="Arial" w:cs="Arial"/>
        </w:rPr>
        <w:t xml:space="preserve"> a kane močiarnej</w:t>
      </w:r>
      <w:r w:rsidR="00E80CAE">
        <w:rPr>
          <w:rFonts w:ascii="Arial" w:hAnsi="Arial" w:cs="Arial"/>
        </w:rPr>
        <w:t>.</w:t>
      </w:r>
      <w:r w:rsidR="00BD6C98">
        <w:rPr>
          <w:rFonts w:ascii="Arial" w:hAnsi="Arial" w:cs="Arial"/>
        </w:rPr>
        <w:t xml:space="preserve"> </w:t>
      </w:r>
    </w:p>
    <w:p w:rsidR="008F4CAF" w:rsidRPr="00123A54" w:rsidRDefault="00BD6C98" w:rsidP="00443652">
      <w:pPr>
        <w:autoSpaceDE w:val="0"/>
        <w:autoSpaceDN w:val="0"/>
        <w:adjustRightInd w:val="0"/>
        <w:spacing w:after="0" w:line="240" w:lineRule="auto"/>
        <w:jc w:val="both"/>
        <w:rPr>
          <w:rFonts w:ascii="Arial" w:hAnsi="Arial" w:cs="Arial"/>
        </w:rPr>
      </w:pPr>
      <w:r>
        <w:rPr>
          <w:rFonts w:ascii="Arial" w:hAnsi="Arial" w:cs="Arial"/>
        </w:rPr>
        <w:t xml:space="preserve">Pre </w:t>
      </w:r>
      <w:r w:rsidR="001A03C4">
        <w:rPr>
          <w:rFonts w:ascii="Arial" w:hAnsi="Arial" w:cs="Arial"/>
        </w:rPr>
        <w:t>chriašteľa</w:t>
      </w:r>
      <w:r>
        <w:rPr>
          <w:rFonts w:ascii="Arial" w:hAnsi="Arial" w:cs="Arial"/>
        </w:rPr>
        <w:t xml:space="preserve"> bodkovaného a kačicu </w:t>
      </w:r>
      <w:r w:rsidR="00AE563C">
        <w:rPr>
          <w:rFonts w:ascii="Arial" w:hAnsi="Arial" w:cs="Arial"/>
        </w:rPr>
        <w:t>chrapľavú</w:t>
      </w:r>
      <w:r>
        <w:rPr>
          <w:rFonts w:ascii="Arial" w:hAnsi="Arial" w:cs="Arial"/>
        </w:rPr>
        <w:t xml:space="preserve"> patrí Žitavský luh medzi päť CHVÚ na Slovensku</w:t>
      </w:r>
      <w:r w:rsidR="00AF0CE6">
        <w:rPr>
          <w:rFonts w:ascii="Arial" w:hAnsi="Arial" w:cs="Arial"/>
        </w:rPr>
        <w:t>,</w:t>
      </w:r>
      <w:r>
        <w:rPr>
          <w:rFonts w:ascii="Arial" w:hAnsi="Arial" w:cs="Arial"/>
        </w:rPr>
        <w:t xml:space="preserve"> kde bola zistená najvyššia populácia týchto druhov. Pre kaňu močiarnu patrí toto územie medzi významné, keďže tu hniezdi viac ako 1 % celej národnej populácie tohto druhu.</w:t>
      </w:r>
    </w:p>
    <w:p w:rsidR="008F4CAF" w:rsidRPr="00123A54" w:rsidRDefault="008F4CAF" w:rsidP="00443652">
      <w:pPr>
        <w:spacing w:after="0" w:line="240" w:lineRule="auto"/>
        <w:jc w:val="both"/>
        <w:rPr>
          <w:rFonts w:ascii="Arial" w:hAnsi="Arial" w:cs="Arial"/>
          <w:b/>
        </w:rPr>
      </w:pPr>
    </w:p>
    <w:p w:rsidR="00A27D98" w:rsidRPr="00123A54" w:rsidRDefault="00A27D98" w:rsidP="00A63776">
      <w:pPr>
        <w:pStyle w:val="AAA"/>
        <w:numPr>
          <w:ilvl w:val="0"/>
          <w:numId w:val="0"/>
        </w:numPr>
      </w:pPr>
      <w:bookmarkStart w:id="21" w:name="_Toc478043082"/>
      <w:r w:rsidRPr="00123A54">
        <w:t xml:space="preserve">1.6.3. </w:t>
      </w:r>
      <w:r w:rsidR="00BC374B">
        <w:tab/>
      </w:r>
      <w:r w:rsidRPr="00123A54">
        <w:t>Hodnotenie stavu predmetu ochrany, stanovenie priorít ochrany</w:t>
      </w:r>
      <w:bookmarkEnd w:id="21"/>
    </w:p>
    <w:p w:rsidR="00B561FE" w:rsidRPr="00123A54" w:rsidRDefault="00B561FE" w:rsidP="00443652">
      <w:pPr>
        <w:tabs>
          <w:tab w:val="num" w:pos="0"/>
        </w:tabs>
        <w:spacing w:after="0" w:line="240" w:lineRule="auto"/>
        <w:jc w:val="both"/>
        <w:rPr>
          <w:rFonts w:ascii="Arial" w:hAnsi="Arial" w:cs="Arial"/>
        </w:rPr>
      </w:pPr>
      <w:r w:rsidRPr="00123A54">
        <w:rPr>
          <w:rFonts w:ascii="Arial" w:hAnsi="Arial" w:cs="Arial"/>
        </w:rPr>
        <w:t xml:space="preserve">Pri zhodnotení stavu predmetu ochrany sa vychádzalo z hodnotenia priaznivého stavu druhov, ktoré sú predmetmi ochrany v jednotlivých CHVÚ na základe </w:t>
      </w:r>
      <w:r w:rsidRPr="005C264B">
        <w:rPr>
          <w:rFonts w:ascii="Arial" w:hAnsi="Arial" w:cs="Arial"/>
          <w:b/>
        </w:rPr>
        <w:t>dát z monitoringu z rokov 2010</w:t>
      </w:r>
      <w:r w:rsidR="00B12517" w:rsidRPr="005C264B">
        <w:rPr>
          <w:rFonts w:ascii="Arial" w:hAnsi="Arial" w:cs="Arial"/>
          <w:b/>
        </w:rPr>
        <w:t xml:space="preserve"> – </w:t>
      </w:r>
      <w:r w:rsidRPr="005C264B">
        <w:rPr>
          <w:rFonts w:ascii="Arial" w:hAnsi="Arial" w:cs="Arial"/>
          <w:b/>
        </w:rPr>
        <w:t>2012</w:t>
      </w:r>
      <w:r w:rsidRPr="00123A54">
        <w:rPr>
          <w:rFonts w:ascii="Arial" w:hAnsi="Arial" w:cs="Arial"/>
        </w:rPr>
        <w:t>. Pre potreby hodnotenia stavu druhu je potrebné zohľadniť nielen stav populácie, ale aj biotopov a ohrození, preto sa pri hodnotení kritériá populácie, biotopov a ohrození uvádzajú v programe starostlivosti v celom rozsahu. Pre zhodnotenie napĺňania programu starostlivosti bude potrebné merať zmeny stavu druhov tými istými kritériami ako bol hodnotený ich stav v roku 2010</w:t>
      </w:r>
      <w:r w:rsidR="00B12517">
        <w:rPr>
          <w:rFonts w:ascii="Arial" w:hAnsi="Arial" w:cs="Arial"/>
        </w:rPr>
        <w:t xml:space="preserve"> – </w:t>
      </w:r>
      <w:r w:rsidRPr="00123A54">
        <w:rPr>
          <w:rFonts w:ascii="Arial" w:hAnsi="Arial" w:cs="Arial"/>
        </w:rPr>
        <w:t>2012. Len takéto meranie stavu zabezpečí porovnateľné vyhodnotenie stavu pri neskoršom hodnotení. Z tohto dôvodu je nižšie uvedená pre každý predmet ochrany celá tabuľka hodnotenia priaznivého stavu v kapitole 1.6.3.1.</w:t>
      </w:r>
    </w:p>
    <w:p w:rsidR="00B561FE" w:rsidRDefault="00B561FE" w:rsidP="00443652">
      <w:pPr>
        <w:tabs>
          <w:tab w:val="num" w:pos="0"/>
        </w:tabs>
        <w:spacing w:after="0" w:line="240" w:lineRule="auto"/>
        <w:jc w:val="both"/>
        <w:rPr>
          <w:rFonts w:ascii="Arial" w:hAnsi="Arial" w:cs="Arial"/>
        </w:rPr>
      </w:pPr>
      <w:r w:rsidRPr="00123A54">
        <w:rPr>
          <w:rFonts w:ascii="Arial" w:hAnsi="Arial" w:cs="Arial"/>
        </w:rPr>
        <w:t>Stručné, sú</w:t>
      </w:r>
      <w:r w:rsidR="00CE6C4A">
        <w:rPr>
          <w:rFonts w:ascii="Arial" w:hAnsi="Arial" w:cs="Arial"/>
        </w:rPr>
        <w:t>hrnné, celkové zhodnotenie stavov</w:t>
      </w:r>
      <w:r w:rsidRPr="00123A54">
        <w:rPr>
          <w:rFonts w:ascii="Arial" w:hAnsi="Arial" w:cs="Arial"/>
        </w:rPr>
        <w:t xml:space="preserve"> predmet</w:t>
      </w:r>
      <w:r w:rsidR="00CE6C4A">
        <w:rPr>
          <w:rFonts w:ascii="Arial" w:hAnsi="Arial" w:cs="Arial"/>
        </w:rPr>
        <w:t>ov</w:t>
      </w:r>
      <w:r w:rsidRPr="00123A54">
        <w:rPr>
          <w:rFonts w:ascii="Arial" w:hAnsi="Arial" w:cs="Arial"/>
        </w:rPr>
        <w:t xml:space="preserve"> ochrany je uvedené v kapitole 1.6.3.2.</w:t>
      </w:r>
      <w:r w:rsidR="00EB085B">
        <w:rPr>
          <w:rFonts w:ascii="Arial" w:hAnsi="Arial" w:cs="Arial"/>
        </w:rPr>
        <w:t>,</w:t>
      </w:r>
      <w:r w:rsidRPr="00123A54">
        <w:rPr>
          <w:rFonts w:ascii="Arial" w:hAnsi="Arial" w:cs="Arial"/>
        </w:rPr>
        <w:t> stanovenie cieľových stavov druh</w:t>
      </w:r>
      <w:r w:rsidR="00CE6C4A">
        <w:rPr>
          <w:rFonts w:ascii="Arial" w:hAnsi="Arial" w:cs="Arial"/>
        </w:rPr>
        <w:t>ov</w:t>
      </w:r>
      <w:r w:rsidRPr="00123A54">
        <w:rPr>
          <w:rFonts w:ascii="Arial" w:hAnsi="Arial" w:cs="Arial"/>
        </w:rPr>
        <w:t xml:space="preserve"> je uvedené v kapitole 1.6.3.3. a osobitných záujmov u dotknu</w:t>
      </w:r>
      <w:r w:rsidR="00123A54" w:rsidRPr="00123A54">
        <w:rPr>
          <w:rFonts w:ascii="Arial" w:hAnsi="Arial" w:cs="Arial"/>
        </w:rPr>
        <w:t>t</w:t>
      </w:r>
      <w:r w:rsidR="00CE6C4A">
        <w:rPr>
          <w:rFonts w:ascii="Arial" w:hAnsi="Arial" w:cs="Arial"/>
        </w:rPr>
        <w:t>ých</w:t>
      </w:r>
      <w:r w:rsidRPr="00123A54">
        <w:rPr>
          <w:rFonts w:ascii="Arial" w:hAnsi="Arial" w:cs="Arial"/>
        </w:rPr>
        <w:t xml:space="preserve"> druh</w:t>
      </w:r>
      <w:r w:rsidR="00CE6C4A">
        <w:rPr>
          <w:rFonts w:ascii="Arial" w:hAnsi="Arial" w:cs="Arial"/>
        </w:rPr>
        <w:t>ov</w:t>
      </w:r>
      <w:r w:rsidRPr="00123A54">
        <w:rPr>
          <w:rFonts w:ascii="Arial" w:hAnsi="Arial" w:cs="Arial"/>
        </w:rPr>
        <w:t xml:space="preserve"> v kapitole 1.6.3.4.</w:t>
      </w:r>
    </w:p>
    <w:p w:rsidR="00A849B5" w:rsidRDefault="00A849B5" w:rsidP="00443652">
      <w:pPr>
        <w:tabs>
          <w:tab w:val="num" w:pos="0"/>
        </w:tabs>
        <w:spacing w:after="0" w:line="240" w:lineRule="auto"/>
        <w:jc w:val="both"/>
        <w:rPr>
          <w:rFonts w:ascii="Arial" w:hAnsi="Arial" w:cs="Arial"/>
        </w:rPr>
      </w:pPr>
      <w:r>
        <w:rPr>
          <w:rFonts w:ascii="Arial" w:hAnsi="Arial" w:cs="Arial"/>
        </w:rPr>
        <w:t>Mapa predmetov ochrany CHVÚ Žitavský luh je v prílohe č</w:t>
      </w:r>
      <w:r w:rsidR="009642F6">
        <w:rPr>
          <w:rFonts w:ascii="Arial" w:hAnsi="Arial" w:cs="Arial"/>
        </w:rPr>
        <w:t>. 6.1</w:t>
      </w:r>
      <w:r w:rsidR="00083E4C">
        <w:rPr>
          <w:rFonts w:ascii="Arial" w:hAnsi="Arial" w:cs="Arial"/>
        </w:rPr>
        <w:t>.</w:t>
      </w:r>
    </w:p>
    <w:p w:rsidR="00A27D98" w:rsidRDefault="00A27D98" w:rsidP="00A63776">
      <w:pPr>
        <w:pStyle w:val="AAAA"/>
        <w:numPr>
          <w:ilvl w:val="0"/>
          <w:numId w:val="0"/>
        </w:numPr>
        <w:rPr>
          <w:lang w:val="sk-SK"/>
        </w:rPr>
      </w:pPr>
      <w:bookmarkStart w:id="22" w:name="_Toc478043083"/>
      <w:r w:rsidRPr="006F5D3B">
        <w:t>1.6.3.</w:t>
      </w:r>
      <w:r w:rsidR="009E516D" w:rsidRPr="006F5D3B">
        <w:t>1</w:t>
      </w:r>
      <w:r w:rsidRPr="006F5D3B">
        <w:t>. Súčasný stav druh</w:t>
      </w:r>
      <w:r w:rsidR="00CE6C4A">
        <w:t>ov</w:t>
      </w:r>
      <w:bookmarkEnd w:id="22"/>
    </w:p>
    <w:p w:rsidR="00B238F6" w:rsidRPr="00B238F6" w:rsidRDefault="00B238F6" w:rsidP="005C264B">
      <w:pPr>
        <w:spacing w:after="0"/>
        <w:rPr>
          <w:lang w:eastAsia="x-none"/>
        </w:rPr>
      </w:pPr>
    </w:p>
    <w:p w:rsidR="00322BF3" w:rsidRDefault="00A63776" w:rsidP="00A63776">
      <w:pPr>
        <w:pStyle w:val="AAAAA"/>
        <w:numPr>
          <w:ilvl w:val="0"/>
          <w:numId w:val="0"/>
        </w:numPr>
        <w:tabs>
          <w:tab w:val="left" w:pos="708"/>
        </w:tabs>
      </w:pPr>
      <w:bookmarkStart w:id="23" w:name="_Toc478043084"/>
      <w:bookmarkStart w:id="24" w:name="_Toc474220414"/>
      <w:r>
        <w:t xml:space="preserve">1.6.3.1.1. Definovanie stavu </w:t>
      </w:r>
      <w:r w:rsidR="001A03C4">
        <w:t>chriašteľa</w:t>
      </w:r>
      <w:r w:rsidRPr="00C25A35">
        <w:t xml:space="preserve"> bodkovaného v CHVÚ Žitavský luh</w:t>
      </w:r>
      <w:bookmarkEnd w:id="23"/>
    </w:p>
    <w:p w:rsidR="00A27D98" w:rsidRPr="00C77860" w:rsidRDefault="00A63776" w:rsidP="00322BF3">
      <w:pPr>
        <w:spacing w:after="0"/>
      </w:pPr>
      <w:r w:rsidRPr="00C25A35">
        <w:t xml:space="preserve"> </w:t>
      </w:r>
      <w:bookmarkEnd w:id="24"/>
    </w:p>
    <w:p w:rsidR="006319BD" w:rsidRPr="006319BD" w:rsidRDefault="006319BD" w:rsidP="002225C5">
      <w:pPr>
        <w:autoSpaceDE w:val="0"/>
        <w:autoSpaceDN w:val="0"/>
        <w:adjustRightInd w:val="0"/>
        <w:spacing w:after="0" w:line="240" w:lineRule="auto"/>
        <w:jc w:val="both"/>
        <w:rPr>
          <w:rFonts w:ascii="Arial" w:hAnsi="Arial" w:cs="Arial"/>
        </w:rPr>
      </w:pPr>
      <w:r w:rsidRPr="00C77860">
        <w:rPr>
          <w:rFonts w:ascii="Arial" w:hAnsi="Arial" w:cs="Arial"/>
        </w:rPr>
        <w:t>Chriaš</w:t>
      </w:r>
      <w:r w:rsidR="00455ED7">
        <w:rPr>
          <w:rFonts w:ascii="Arial" w:hAnsi="Arial" w:cs="Arial"/>
        </w:rPr>
        <w:t>t</w:t>
      </w:r>
      <w:r w:rsidR="001A03C4">
        <w:rPr>
          <w:rFonts w:ascii="Arial" w:hAnsi="Arial" w:cs="Arial"/>
        </w:rPr>
        <w:t>eľ</w:t>
      </w:r>
      <w:r w:rsidRPr="00C77860">
        <w:rPr>
          <w:rFonts w:ascii="Arial" w:hAnsi="Arial" w:cs="Arial"/>
        </w:rPr>
        <w:t xml:space="preserve"> b</w:t>
      </w:r>
      <w:r w:rsidRPr="006319BD">
        <w:rPr>
          <w:rFonts w:ascii="Arial" w:hAnsi="Arial" w:cs="Arial"/>
        </w:rPr>
        <w:t>odkovaný hniezdi v močiarnych porastoch pálky širokolistej (</w:t>
      </w:r>
      <w:r w:rsidRPr="006319BD">
        <w:rPr>
          <w:rFonts w:ascii="Arial" w:hAnsi="Arial" w:cs="Arial"/>
          <w:i/>
        </w:rPr>
        <w:t>Typha latifolia</w:t>
      </w:r>
      <w:r w:rsidRPr="006319BD">
        <w:rPr>
          <w:rFonts w:ascii="Arial" w:hAnsi="Arial" w:cs="Arial"/>
        </w:rPr>
        <w:t xml:space="preserve">), steblovky </w:t>
      </w:r>
      <w:r w:rsidR="002225C5">
        <w:rPr>
          <w:rFonts w:ascii="Arial" w:hAnsi="Arial" w:cs="Arial"/>
        </w:rPr>
        <w:t>vodn</w:t>
      </w:r>
      <w:r w:rsidR="002225C5" w:rsidRPr="006319BD">
        <w:rPr>
          <w:rFonts w:ascii="Arial" w:hAnsi="Arial" w:cs="Arial"/>
        </w:rPr>
        <w:t xml:space="preserve">ej </w:t>
      </w:r>
      <w:r w:rsidRPr="006319BD">
        <w:rPr>
          <w:rFonts w:ascii="Arial" w:hAnsi="Arial" w:cs="Arial"/>
        </w:rPr>
        <w:t>(</w:t>
      </w:r>
      <w:r w:rsidRPr="006319BD">
        <w:rPr>
          <w:rFonts w:ascii="Arial" w:hAnsi="Arial" w:cs="Arial"/>
          <w:i/>
        </w:rPr>
        <w:t>Glyceria maxima</w:t>
      </w:r>
      <w:r w:rsidRPr="006319BD">
        <w:rPr>
          <w:rFonts w:ascii="Arial" w:hAnsi="Arial" w:cs="Arial"/>
        </w:rPr>
        <w:t>) a ostríc (</w:t>
      </w:r>
      <w:r w:rsidRPr="006319BD">
        <w:rPr>
          <w:rFonts w:ascii="Arial" w:hAnsi="Arial" w:cs="Arial"/>
          <w:i/>
        </w:rPr>
        <w:t>Carex spp</w:t>
      </w:r>
      <w:r w:rsidRPr="006319BD">
        <w:rPr>
          <w:rFonts w:ascii="Arial" w:hAnsi="Arial" w:cs="Arial"/>
        </w:rPr>
        <w:t>.). V mokrých rokoch, s dostatkom vody na lúkach, využíva aj podmáčané psiarkové lúčne porasty. CHVÚ Žitavský luh predstavuje pre druh posledné pravidelné hniezdisko na juhozápadnom Slovensku. Lokalita je zároveň aj významnou migračnou zastávkou. Pravidelný výskyt a hniezdenie druhu sú v území potvrdené od roku 1973 (B</w:t>
      </w:r>
      <w:r w:rsidRPr="00A519A1">
        <w:rPr>
          <w:rFonts w:ascii="Arial" w:hAnsi="Arial" w:cs="Arial"/>
        </w:rPr>
        <w:t>abó</w:t>
      </w:r>
      <w:r w:rsidRPr="006319BD">
        <w:rPr>
          <w:rFonts w:ascii="Arial" w:hAnsi="Arial" w:cs="Arial"/>
        </w:rPr>
        <w:t xml:space="preserve"> 1983). L</w:t>
      </w:r>
      <w:r w:rsidRPr="00A519A1">
        <w:rPr>
          <w:rFonts w:ascii="Arial" w:hAnsi="Arial" w:cs="Arial"/>
        </w:rPr>
        <w:t>engyel</w:t>
      </w:r>
      <w:r w:rsidRPr="006319BD">
        <w:rPr>
          <w:rFonts w:ascii="Arial" w:hAnsi="Arial" w:cs="Arial"/>
        </w:rPr>
        <w:t xml:space="preserve"> (1992) na základe pozorovaní popisuje v rokoch 1990 až 1991 hniezdenie 1 až 2 párov, pričom 31.</w:t>
      </w:r>
      <w:r w:rsidR="00083E4C">
        <w:rPr>
          <w:rFonts w:ascii="Arial" w:hAnsi="Arial" w:cs="Arial"/>
        </w:rPr>
        <w:t xml:space="preserve"> mája</w:t>
      </w:r>
      <w:r w:rsidRPr="006319BD">
        <w:rPr>
          <w:rFonts w:ascii="Arial" w:hAnsi="Arial" w:cs="Arial"/>
        </w:rPr>
        <w:t>1991 zaznamenal 4 až 5 volajúcich samcov. V rokoch 1992 až 1995 boli zazname</w:t>
      </w:r>
      <w:r w:rsidR="00D15E55">
        <w:rPr>
          <w:rFonts w:ascii="Arial" w:hAnsi="Arial" w:cs="Arial"/>
        </w:rPr>
        <w:t>nané 1 až 3 teritoriálne samce.</w:t>
      </w:r>
      <w:r w:rsidRPr="006319BD">
        <w:rPr>
          <w:rFonts w:ascii="Arial" w:hAnsi="Arial" w:cs="Arial"/>
        </w:rPr>
        <w:t xml:space="preserve"> V máji1996, zaznamenal Lengyel (</w:t>
      </w:r>
      <w:r w:rsidRPr="00A519A1">
        <w:rPr>
          <w:rFonts w:ascii="Arial" w:hAnsi="Arial" w:cs="Arial"/>
        </w:rPr>
        <w:t>Trnka</w:t>
      </w:r>
      <w:r w:rsidRPr="006319BD">
        <w:rPr>
          <w:rFonts w:ascii="Arial" w:hAnsi="Arial" w:cs="Arial"/>
        </w:rPr>
        <w:t xml:space="preserve"> 2002) na území výskyt 8 volajúcich samcov. V rokoch 1997 – 2013 bol zistený výskyt </w:t>
      </w:r>
      <w:r w:rsidRPr="005C264B">
        <w:rPr>
          <w:rFonts w:ascii="Arial" w:hAnsi="Arial" w:cs="Arial"/>
          <w:b/>
        </w:rPr>
        <w:t>1 až 3 teritoriálnych samcov a priame pozorovania adultných aj juvenilných jedincov</w:t>
      </w:r>
      <w:r w:rsidRPr="006319BD">
        <w:rPr>
          <w:rFonts w:ascii="Arial" w:hAnsi="Arial" w:cs="Arial"/>
        </w:rPr>
        <w:t xml:space="preserve"> (G</w:t>
      </w:r>
      <w:r w:rsidRPr="00A519A1">
        <w:rPr>
          <w:rFonts w:ascii="Arial" w:hAnsi="Arial" w:cs="Arial"/>
        </w:rPr>
        <w:t>úgh</w:t>
      </w:r>
      <w:r w:rsidRPr="006319BD">
        <w:rPr>
          <w:rFonts w:ascii="Arial" w:hAnsi="Arial" w:cs="Arial"/>
        </w:rPr>
        <w:t>, L</w:t>
      </w:r>
      <w:r w:rsidRPr="00A519A1">
        <w:rPr>
          <w:rFonts w:ascii="Arial" w:hAnsi="Arial" w:cs="Arial"/>
        </w:rPr>
        <w:t>engyel</w:t>
      </w:r>
      <w:r w:rsidRPr="006319BD">
        <w:rPr>
          <w:rFonts w:ascii="Arial" w:hAnsi="Arial" w:cs="Arial"/>
        </w:rPr>
        <w:t>, S</w:t>
      </w:r>
      <w:r w:rsidRPr="00A519A1">
        <w:rPr>
          <w:rFonts w:ascii="Arial" w:hAnsi="Arial" w:cs="Arial"/>
        </w:rPr>
        <w:t>ádovský</w:t>
      </w:r>
      <w:r w:rsidRPr="006319BD">
        <w:rPr>
          <w:rFonts w:ascii="Arial" w:hAnsi="Arial" w:cs="Arial"/>
        </w:rPr>
        <w:t xml:space="preserve"> 2011). Počas jesenného ťahu sa tu zastavujú vtáky v odhadovanom počte </w:t>
      </w:r>
      <w:r w:rsidRPr="005C264B">
        <w:rPr>
          <w:rFonts w:ascii="Arial" w:hAnsi="Arial" w:cs="Arial"/>
          <w:b/>
        </w:rPr>
        <w:t>3 až 8 jedincov</w:t>
      </w:r>
      <w:r w:rsidRPr="006319BD">
        <w:rPr>
          <w:rFonts w:ascii="Arial" w:hAnsi="Arial" w:cs="Arial"/>
        </w:rPr>
        <w:t xml:space="preserve"> (G</w:t>
      </w:r>
      <w:r w:rsidRPr="00A519A1">
        <w:rPr>
          <w:rFonts w:ascii="Arial" w:hAnsi="Arial" w:cs="Arial"/>
        </w:rPr>
        <w:t>úgh</w:t>
      </w:r>
      <w:r w:rsidRPr="006319BD">
        <w:rPr>
          <w:rFonts w:ascii="Arial" w:hAnsi="Arial" w:cs="Arial"/>
        </w:rPr>
        <w:t>, L</w:t>
      </w:r>
      <w:r w:rsidRPr="00A519A1">
        <w:rPr>
          <w:rFonts w:ascii="Arial" w:hAnsi="Arial" w:cs="Arial"/>
        </w:rPr>
        <w:t>engyel</w:t>
      </w:r>
      <w:r w:rsidRPr="006319BD">
        <w:rPr>
          <w:rFonts w:ascii="Arial" w:hAnsi="Arial" w:cs="Arial"/>
        </w:rPr>
        <w:t>, S</w:t>
      </w:r>
      <w:r w:rsidRPr="00A519A1">
        <w:rPr>
          <w:rFonts w:ascii="Arial" w:hAnsi="Arial" w:cs="Arial"/>
        </w:rPr>
        <w:t>ádovský</w:t>
      </w:r>
      <w:r w:rsidRPr="006319BD">
        <w:rPr>
          <w:rFonts w:ascii="Arial" w:hAnsi="Arial" w:cs="Arial"/>
        </w:rPr>
        <w:t xml:space="preserve"> 2011, G</w:t>
      </w:r>
      <w:r w:rsidRPr="00A519A1">
        <w:rPr>
          <w:rFonts w:ascii="Arial" w:hAnsi="Arial" w:cs="Arial"/>
        </w:rPr>
        <w:t>úgh</w:t>
      </w:r>
      <w:r w:rsidRPr="006319BD">
        <w:rPr>
          <w:rFonts w:ascii="Arial" w:hAnsi="Arial" w:cs="Arial"/>
        </w:rPr>
        <w:t xml:space="preserve"> unpubl.). </w:t>
      </w:r>
    </w:p>
    <w:p w:rsidR="006319BD" w:rsidRPr="006319BD" w:rsidRDefault="006319BD" w:rsidP="006319BD">
      <w:pPr>
        <w:spacing w:after="0" w:line="240" w:lineRule="auto"/>
        <w:jc w:val="both"/>
        <w:rPr>
          <w:rFonts w:ascii="Arial" w:hAnsi="Arial" w:cs="Arial"/>
        </w:rPr>
      </w:pPr>
    </w:p>
    <w:p w:rsidR="006319BD" w:rsidRPr="00A63776" w:rsidRDefault="000B22C2" w:rsidP="006319BD">
      <w:pPr>
        <w:spacing w:after="0" w:line="240" w:lineRule="auto"/>
        <w:jc w:val="both"/>
        <w:rPr>
          <w:rFonts w:ascii="Arial" w:hAnsi="Arial" w:cs="Arial"/>
        </w:rPr>
      </w:pPr>
      <w:r w:rsidRPr="00A63776">
        <w:rPr>
          <w:rFonts w:ascii="Arial" w:hAnsi="Arial" w:cs="Arial"/>
        </w:rPr>
        <w:t xml:space="preserve">Tabuľka č. </w:t>
      </w:r>
      <w:r w:rsidR="00A63776">
        <w:rPr>
          <w:rFonts w:ascii="Arial" w:hAnsi="Arial" w:cs="Arial"/>
        </w:rPr>
        <w:t>2</w:t>
      </w:r>
      <w:r w:rsidRPr="00A63776">
        <w:rPr>
          <w:rFonts w:ascii="Arial" w:hAnsi="Arial" w:cs="Arial"/>
        </w:rPr>
        <w:t xml:space="preserve">: </w:t>
      </w:r>
      <w:r w:rsidR="006319BD" w:rsidRPr="00A63776">
        <w:rPr>
          <w:rFonts w:ascii="Arial" w:hAnsi="Arial" w:cs="Arial"/>
        </w:rPr>
        <w:t xml:space="preserve">Definovanie stavu druhu </w:t>
      </w:r>
      <w:r w:rsidR="00455ED7" w:rsidRPr="00C25A35">
        <w:rPr>
          <w:rFonts w:ascii="Arial" w:hAnsi="Arial" w:cs="Arial"/>
        </w:rPr>
        <w:t>chriaš</w:t>
      </w:r>
      <w:r w:rsidR="00455ED7" w:rsidRPr="005C264B">
        <w:rPr>
          <w:rFonts w:ascii="Arial" w:hAnsi="Arial" w:cs="Arial"/>
        </w:rPr>
        <w:t>t</w:t>
      </w:r>
      <w:r w:rsidR="00455ED7">
        <w:rPr>
          <w:rFonts w:ascii="Arial" w:hAnsi="Arial" w:cs="Arial"/>
        </w:rPr>
        <w:t>eľ</w:t>
      </w:r>
      <w:r w:rsidR="006319BD" w:rsidRPr="00A63776">
        <w:rPr>
          <w:rFonts w:ascii="Arial" w:hAnsi="Arial" w:cs="Arial"/>
        </w:rPr>
        <w:t xml:space="preserve"> bodkovaný v CHVÚ Žitavský luh</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7"/>
        <w:gridCol w:w="1779"/>
        <w:gridCol w:w="2201"/>
        <w:gridCol w:w="2267"/>
        <w:gridCol w:w="2263"/>
      </w:tblGrid>
      <w:tr w:rsidR="006319BD" w:rsidRPr="006319BD" w:rsidTr="00D15E55">
        <w:trPr>
          <w:cantSplit/>
          <w:trHeight w:val="285"/>
          <w:jc w:val="center"/>
        </w:trPr>
        <w:tc>
          <w:tcPr>
            <w:tcW w:w="1288" w:type="pct"/>
            <w:gridSpan w:val="2"/>
            <w:vMerge w:val="restart"/>
            <w:vAlign w:val="center"/>
          </w:tcPr>
          <w:p w:rsidR="006319BD" w:rsidRPr="006319BD" w:rsidRDefault="006319BD" w:rsidP="006319BD">
            <w:pPr>
              <w:spacing w:after="0" w:line="240" w:lineRule="auto"/>
              <w:jc w:val="center"/>
              <w:rPr>
                <w:rFonts w:ascii="Arial" w:hAnsi="Arial" w:cs="Arial"/>
                <w:b/>
                <w:bCs w:val="0"/>
              </w:rPr>
            </w:pPr>
            <w:r w:rsidRPr="006319BD">
              <w:rPr>
                <w:rFonts w:ascii="Arial" w:hAnsi="Arial" w:cs="Arial"/>
                <w:b/>
                <w:bCs w:val="0"/>
              </w:rPr>
              <w:t>Kritériá hodnotenia</w:t>
            </w:r>
          </w:p>
        </w:tc>
        <w:tc>
          <w:tcPr>
            <w:tcW w:w="2464" w:type="pct"/>
            <w:gridSpan w:val="2"/>
            <w:noWrap/>
            <w:tcMar>
              <w:top w:w="15" w:type="dxa"/>
              <w:left w:w="15" w:type="dxa"/>
              <w:bottom w:w="0" w:type="dxa"/>
              <w:right w:w="15" w:type="dxa"/>
            </w:tcMar>
            <w:vAlign w:val="center"/>
          </w:tcPr>
          <w:p w:rsidR="006319BD" w:rsidRPr="006319BD" w:rsidRDefault="006319BD" w:rsidP="006319BD">
            <w:pPr>
              <w:spacing w:after="0" w:line="240" w:lineRule="auto"/>
              <w:jc w:val="center"/>
              <w:rPr>
                <w:rFonts w:ascii="Arial" w:hAnsi="Arial" w:cs="Arial"/>
                <w:b/>
                <w:bCs w:val="0"/>
                <w:caps/>
              </w:rPr>
            </w:pPr>
            <w:r w:rsidRPr="006319BD">
              <w:rPr>
                <w:rFonts w:ascii="Arial" w:hAnsi="Arial" w:cs="Arial"/>
                <w:b/>
                <w:bCs w:val="0"/>
                <w:caps/>
              </w:rPr>
              <w:t>Priaznivý stav</w:t>
            </w:r>
          </w:p>
        </w:tc>
        <w:tc>
          <w:tcPr>
            <w:tcW w:w="1248" w:type="pct"/>
            <w:tcMar>
              <w:top w:w="15" w:type="dxa"/>
              <w:left w:w="15" w:type="dxa"/>
              <w:bottom w:w="0" w:type="dxa"/>
              <w:right w:w="15" w:type="dxa"/>
            </w:tcMar>
            <w:vAlign w:val="center"/>
          </w:tcPr>
          <w:p w:rsidR="006319BD" w:rsidRPr="006319BD" w:rsidRDefault="006319BD" w:rsidP="006319BD">
            <w:pPr>
              <w:spacing w:after="0" w:line="240" w:lineRule="auto"/>
              <w:jc w:val="center"/>
              <w:rPr>
                <w:rFonts w:ascii="Arial" w:hAnsi="Arial" w:cs="Arial"/>
                <w:b/>
                <w:bCs w:val="0"/>
                <w:caps/>
              </w:rPr>
            </w:pPr>
            <w:r w:rsidRPr="006319BD">
              <w:rPr>
                <w:rFonts w:ascii="Arial" w:hAnsi="Arial" w:cs="Arial"/>
                <w:b/>
                <w:bCs w:val="0"/>
                <w:caps/>
              </w:rPr>
              <w:t>Nepriaznivý stav</w:t>
            </w:r>
          </w:p>
        </w:tc>
      </w:tr>
      <w:tr w:rsidR="008C21D5" w:rsidRPr="006319BD" w:rsidTr="00D15E55">
        <w:trPr>
          <w:cantSplit/>
          <w:trHeight w:val="156"/>
          <w:jc w:val="center"/>
        </w:trPr>
        <w:tc>
          <w:tcPr>
            <w:tcW w:w="1288" w:type="pct"/>
            <w:gridSpan w:val="2"/>
            <w:vMerge/>
            <w:vAlign w:val="center"/>
          </w:tcPr>
          <w:p w:rsidR="008C21D5" w:rsidRPr="006319BD" w:rsidRDefault="008C21D5" w:rsidP="006319BD">
            <w:pPr>
              <w:spacing w:after="0" w:line="240" w:lineRule="auto"/>
              <w:jc w:val="center"/>
              <w:rPr>
                <w:rFonts w:ascii="Arial" w:hAnsi="Arial" w:cs="Arial"/>
                <w:b/>
                <w:bCs w:val="0"/>
              </w:rPr>
            </w:pPr>
          </w:p>
        </w:tc>
        <w:tc>
          <w:tcPr>
            <w:tcW w:w="1214" w:type="pct"/>
            <w:noWrap/>
            <w:tcMar>
              <w:top w:w="15" w:type="dxa"/>
              <w:left w:w="15" w:type="dxa"/>
              <w:bottom w:w="0" w:type="dxa"/>
              <w:right w:w="15" w:type="dxa"/>
            </w:tcMar>
            <w:vAlign w:val="center"/>
          </w:tcPr>
          <w:p w:rsidR="008C21D5" w:rsidRPr="006319BD" w:rsidRDefault="008C21D5" w:rsidP="00C25A35">
            <w:pPr>
              <w:spacing w:after="0" w:line="240" w:lineRule="auto"/>
              <w:jc w:val="center"/>
              <w:rPr>
                <w:rFonts w:ascii="Arial" w:hAnsi="Arial" w:cs="Arial"/>
                <w:b/>
                <w:bCs w:val="0"/>
              </w:rPr>
            </w:pPr>
            <w:r w:rsidRPr="006319BD">
              <w:rPr>
                <w:rFonts w:ascii="Arial" w:hAnsi="Arial" w:cs="Arial"/>
                <w:b/>
                <w:bCs w:val="0"/>
              </w:rPr>
              <w:t>A</w:t>
            </w:r>
            <w:r>
              <w:rPr>
                <w:rFonts w:ascii="Arial" w:hAnsi="Arial" w:cs="Arial"/>
                <w:b/>
                <w:bCs w:val="0"/>
              </w:rPr>
              <w:t xml:space="preserve"> –</w:t>
            </w:r>
            <w:r w:rsidRPr="006319BD">
              <w:rPr>
                <w:rFonts w:ascii="Arial" w:hAnsi="Arial" w:cs="Arial"/>
                <w:b/>
                <w:bCs w:val="0"/>
              </w:rPr>
              <w:t xml:space="preserve"> dobrý</w:t>
            </w:r>
          </w:p>
        </w:tc>
        <w:tc>
          <w:tcPr>
            <w:tcW w:w="1250" w:type="pct"/>
            <w:tcMar>
              <w:top w:w="15" w:type="dxa"/>
              <w:left w:w="15" w:type="dxa"/>
              <w:bottom w:w="0" w:type="dxa"/>
              <w:right w:w="15" w:type="dxa"/>
            </w:tcMar>
            <w:vAlign w:val="center"/>
          </w:tcPr>
          <w:p w:rsidR="008C21D5" w:rsidRPr="006319BD" w:rsidRDefault="00D15E55" w:rsidP="00C25A35">
            <w:pPr>
              <w:spacing w:after="0" w:line="240" w:lineRule="auto"/>
              <w:jc w:val="center"/>
              <w:rPr>
                <w:rFonts w:ascii="Arial" w:hAnsi="Arial" w:cs="Arial"/>
                <w:b/>
                <w:bCs w:val="0"/>
              </w:rPr>
            </w:pPr>
            <w:r>
              <w:rPr>
                <w:rFonts w:ascii="Arial" w:hAnsi="Arial" w:cs="Arial"/>
                <w:b/>
                <w:bCs w:val="0"/>
              </w:rPr>
              <w:t>B</w:t>
            </w:r>
            <w:r w:rsidR="008C21D5">
              <w:rPr>
                <w:rFonts w:ascii="Arial" w:hAnsi="Arial" w:cs="Arial"/>
                <w:b/>
                <w:bCs w:val="0"/>
              </w:rPr>
              <w:t xml:space="preserve"> –</w:t>
            </w:r>
            <w:r w:rsidR="008C21D5" w:rsidRPr="006319BD">
              <w:rPr>
                <w:rFonts w:ascii="Arial" w:hAnsi="Arial" w:cs="Arial"/>
                <w:b/>
                <w:bCs w:val="0"/>
              </w:rPr>
              <w:t xml:space="preserve"> priemerný</w:t>
            </w:r>
          </w:p>
        </w:tc>
        <w:tc>
          <w:tcPr>
            <w:tcW w:w="1248" w:type="pct"/>
            <w:tcMar>
              <w:top w:w="15" w:type="dxa"/>
              <w:left w:w="15" w:type="dxa"/>
              <w:bottom w:w="0" w:type="dxa"/>
              <w:right w:w="15" w:type="dxa"/>
            </w:tcMar>
            <w:vAlign w:val="center"/>
          </w:tcPr>
          <w:p w:rsidR="008C21D5" w:rsidRPr="006319BD" w:rsidRDefault="00D15E55" w:rsidP="00C25A35">
            <w:pPr>
              <w:spacing w:after="0" w:line="240" w:lineRule="auto"/>
              <w:jc w:val="center"/>
              <w:rPr>
                <w:rFonts w:ascii="Arial" w:hAnsi="Arial" w:cs="Arial"/>
                <w:b/>
                <w:bCs w:val="0"/>
              </w:rPr>
            </w:pPr>
            <w:r>
              <w:rPr>
                <w:rFonts w:ascii="Arial" w:hAnsi="Arial" w:cs="Arial"/>
                <w:b/>
                <w:bCs w:val="0"/>
              </w:rPr>
              <w:t>C</w:t>
            </w:r>
            <w:r w:rsidR="008C21D5">
              <w:rPr>
                <w:rFonts w:ascii="Arial" w:hAnsi="Arial" w:cs="Arial"/>
                <w:b/>
                <w:bCs w:val="0"/>
              </w:rPr>
              <w:t xml:space="preserve"> –</w:t>
            </w:r>
            <w:r w:rsidR="008C21D5" w:rsidRPr="006319BD">
              <w:rPr>
                <w:rFonts w:ascii="Arial" w:hAnsi="Arial" w:cs="Arial"/>
                <w:b/>
                <w:bCs w:val="0"/>
              </w:rPr>
              <w:t xml:space="preserve"> nepriaznivý</w:t>
            </w:r>
          </w:p>
        </w:tc>
      </w:tr>
      <w:tr w:rsidR="006319BD" w:rsidRPr="006319BD" w:rsidTr="00D15E55">
        <w:trPr>
          <w:cantSplit/>
          <w:trHeight w:val="332"/>
          <w:jc w:val="center"/>
        </w:trPr>
        <w:tc>
          <w:tcPr>
            <w:tcW w:w="307" w:type="pct"/>
            <w:vMerge w:val="restart"/>
            <w:textDirection w:val="btLr"/>
            <w:vAlign w:val="center"/>
          </w:tcPr>
          <w:p w:rsidR="006319BD" w:rsidRPr="006319BD" w:rsidRDefault="006319BD" w:rsidP="006319BD">
            <w:pPr>
              <w:spacing w:after="0" w:line="240" w:lineRule="auto"/>
              <w:ind w:left="113" w:right="113"/>
              <w:jc w:val="center"/>
              <w:rPr>
                <w:rFonts w:ascii="Arial" w:hAnsi="Arial" w:cs="Arial"/>
                <w:b/>
              </w:rPr>
            </w:pPr>
            <w:r w:rsidRPr="006319BD">
              <w:rPr>
                <w:rFonts w:ascii="Arial" w:hAnsi="Arial" w:cs="Arial"/>
                <w:b/>
              </w:rPr>
              <w:t>populácia</w:t>
            </w:r>
          </w:p>
        </w:tc>
        <w:tc>
          <w:tcPr>
            <w:tcW w:w="981" w:type="pct"/>
            <w:tcMar>
              <w:top w:w="15" w:type="dxa"/>
              <w:left w:w="15" w:type="dxa"/>
              <w:bottom w:w="0" w:type="dxa"/>
              <w:right w:w="15" w:type="dxa"/>
            </w:tcMar>
            <w:vAlign w:val="center"/>
          </w:tcPr>
          <w:p w:rsidR="006319BD" w:rsidRPr="006319BD" w:rsidRDefault="006319BD" w:rsidP="006319BD">
            <w:pPr>
              <w:spacing w:after="0" w:line="240" w:lineRule="auto"/>
              <w:rPr>
                <w:rFonts w:ascii="Arial" w:hAnsi="Arial" w:cs="Arial"/>
              </w:rPr>
            </w:pPr>
            <w:r w:rsidRPr="006319BD">
              <w:rPr>
                <w:rFonts w:ascii="Arial" w:hAnsi="Arial" w:cs="Arial"/>
              </w:rPr>
              <w:t>1.1. Veľkosť populácie</w:t>
            </w:r>
          </w:p>
        </w:tc>
        <w:tc>
          <w:tcPr>
            <w:tcW w:w="1214" w:type="pct"/>
            <w:tcMar>
              <w:top w:w="15" w:type="dxa"/>
              <w:left w:w="15" w:type="dxa"/>
              <w:bottom w:w="0" w:type="dxa"/>
              <w:right w:w="15" w:type="dxa"/>
            </w:tcMar>
          </w:tcPr>
          <w:p w:rsidR="006319BD" w:rsidRPr="006319BD" w:rsidRDefault="006319BD" w:rsidP="006319BD">
            <w:pPr>
              <w:spacing w:after="0" w:line="240" w:lineRule="auto"/>
              <w:jc w:val="center"/>
              <w:rPr>
                <w:rFonts w:ascii="Arial" w:hAnsi="Arial" w:cs="Arial"/>
              </w:rPr>
            </w:pPr>
            <w:r w:rsidRPr="006319BD">
              <w:rPr>
                <w:rFonts w:ascii="Arial" w:hAnsi="Arial" w:cs="Arial"/>
              </w:rPr>
              <w:t>V priemere viac ako 4 volajúce samce za posledných 5 rokov</w:t>
            </w:r>
          </w:p>
        </w:tc>
        <w:tc>
          <w:tcPr>
            <w:tcW w:w="1249" w:type="pct"/>
            <w:tcMar>
              <w:top w:w="15" w:type="dxa"/>
              <w:left w:w="15" w:type="dxa"/>
              <w:bottom w:w="0" w:type="dxa"/>
              <w:right w:w="15" w:type="dxa"/>
            </w:tcMar>
          </w:tcPr>
          <w:p w:rsidR="006319BD" w:rsidRPr="006319BD" w:rsidRDefault="006319BD" w:rsidP="006319BD">
            <w:pPr>
              <w:spacing w:after="0" w:line="240" w:lineRule="auto"/>
              <w:jc w:val="center"/>
              <w:rPr>
                <w:rFonts w:ascii="Arial" w:hAnsi="Arial" w:cs="Arial"/>
              </w:rPr>
            </w:pPr>
            <w:r w:rsidRPr="006319BD">
              <w:rPr>
                <w:rFonts w:ascii="Arial" w:hAnsi="Arial" w:cs="Arial"/>
              </w:rPr>
              <w:t xml:space="preserve">V priemere 2 </w:t>
            </w:r>
            <w:r w:rsidR="00470D83">
              <w:rPr>
                <w:rFonts w:ascii="Arial" w:hAnsi="Arial" w:cs="Arial"/>
              </w:rPr>
              <w:t>–</w:t>
            </w:r>
            <w:r w:rsidRPr="006319BD">
              <w:rPr>
                <w:rFonts w:ascii="Arial" w:hAnsi="Arial" w:cs="Arial"/>
              </w:rPr>
              <w:t xml:space="preserve"> 4 hniezdne páry/volajúce samce za posledných 5 rokov</w:t>
            </w:r>
          </w:p>
        </w:tc>
        <w:tc>
          <w:tcPr>
            <w:tcW w:w="1249" w:type="pct"/>
            <w:tcMar>
              <w:top w:w="15" w:type="dxa"/>
              <w:left w:w="15" w:type="dxa"/>
              <w:bottom w:w="0" w:type="dxa"/>
              <w:right w:w="15" w:type="dxa"/>
            </w:tcMar>
          </w:tcPr>
          <w:p w:rsidR="006319BD" w:rsidRPr="006319BD" w:rsidRDefault="006319BD" w:rsidP="006319BD">
            <w:pPr>
              <w:spacing w:after="0" w:line="240" w:lineRule="auto"/>
              <w:jc w:val="center"/>
              <w:rPr>
                <w:rFonts w:ascii="Arial" w:hAnsi="Arial" w:cs="Arial"/>
              </w:rPr>
            </w:pPr>
            <w:r w:rsidRPr="006319BD">
              <w:rPr>
                <w:rFonts w:ascii="Arial" w:hAnsi="Arial" w:cs="Arial"/>
              </w:rPr>
              <w:t>V priemere menej ako 2 hniezdne páry/volajúce samce za posledných 5 rokov</w:t>
            </w:r>
          </w:p>
        </w:tc>
      </w:tr>
      <w:tr w:rsidR="006319BD" w:rsidRPr="006319BD" w:rsidTr="00D15E55">
        <w:trPr>
          <w:cantSplit/>
          <w:trHeight w:val="508"/>
          <w:jc w:val="center"/>
        </w:trPr>
        <w:tc>
          <w:tcPr>
            <w:tcW w:w="307" w:type="pct"/>
            <w:vMerge/>
            <w:textDirection w:val="btLr"/>
            <w:vAlign w:val="center"/>
          </w:tcPr>
          <w:p w:rsidR="006319BD" w:rsidRPr="006319BD" w:rsidRDefault="006319BD" w:rsidP="006319BD">
            <w:pPr>
              <w:spacing w:after="0" w:line="240" w:lineRule="auto"/>
              <w:ind w:left="113" w:right="113"/>
              <w:jc w:val="center"/>
              <w:rPr>
                <w:rFonts w:ascii="Arial" w:hAnsi="Arial" w:cs="Arial"/>
                <w:b/>
              </w:rPr>
            </w:pPr>
          </w:p>
        </w:tc>
        <w:tc>
          <w:tcPr>
            <w:tcW w:w="981" w:type="pct"/>
            <w:tcMar>
              <w:top w:w="15" w:type="dxa"/>
              <w:left w:w="15" w:type="dxa"/>
              <w:bottom w:w="0" w:type="dxa"/>
              <w:right w:w="15" w:type="dxa"/>
            </w:tcMar>
            <w:vAlign w:val="center"/>
          </w:tcPr>
          <w:p w:rsidR="006319BD" w:rsidRPr="006319BD" w:rsidRDefault="006319BD" w:rsidP="006319BD">
            <w:pPr>
              <w:spacing w:after="0" w:line="240" w:lineRule="auto"/>
              <w:rPr>
                <w:rFonts w:ascii="Arial" w:hAnsi="Arial" w:cs="Arial"/>
                <w:b/>
              </w:rPr>
            </w:pPr>
            <w:r w:rsidRPr="006319BD">
              <w:rPr>
                <w:rFonts w:ascii="Arial" w:hAnsi="Arial" w:cs="Arial"/>
              </w:rPr>
              <w:t>1.2. Populačný trend</w:t>
            </w:r>
          </w:p>
        </w:tc>
        <w:tc>
          <w:tcPr>
            <w:tcW w:w="1214" w:type="pct"/>
            <w:tcMar>
              <w:top w:w="15" w:type="dxa"/>
              <w:left w:w="15" w:type="dxa"/>
              <w:bottom w:w="0" w:type="dxa"/>
              <w:right w:w="15" w:type="dxa"/>
            </w:tcMar>
          </w:tcPr>
          <w:p w:rsidR="006319BD" w:rsidRPr="006319BD" w:rsidRDefault="006319BD" w:rsidP="006319BD">
            <w:pPr>
              <w:spacing w:after="0" w:line="240" w:lineRule="auto"/>
              <w:jc w:val="center"/>
              <w:rPr>
                <w:rFonts w:ascii="Arial" w:hAnsi="Arial" w:cs="Arial"/>
              </w:rPr>
            </w:pPr>
            <w:r w:rsidRPr="006319BD">
              <w:rPr>
                <w:rFonts w:ascii="Arial" w:hAnsi="Arial" w:cs="Arial"/>
              </w:rPr>
              <w:t>Populácia na lokalite za posledných 5 rokov stúpla o viac ako 20 %</w:t>
            </w:r>
          </w:p>
        </w:tc>
        <w:tc>
          <w:tcPr>
            <w:tcW w:w="1249" w:type="pct"/>
            <w:tcMar>
              <w:top w:w="15" w:type="dxa"/>
              <w:left w:w="15" w:type="dxa"/>
              <w:bottom w:w="0" w:type="dxa"/>
              <w:right w:w="15" w:type="dxa"/>
            </w:tcMar>
          </w:tcPr>
          <w:p w:rsidR="006319BD" w:rsidRPr="006319BD" w:rsidRDefault="006319BD" w:rsidP="006319BD">
            <w:pPr>
              <w:spacing w:after="0" w:line="240" w:lineRule="auto"/>
              <w:jc w:val="center"/>
              <w:rPr>
                <w:rFonts w:ascii="Arial" w:hAnsi="Arial" w:cs="Arial"/>
              </w:rPr>
            </w:pPr>
            <w:r w:rsidRPr="006319BD">
              <w:rPr>
                <w:rFonts w:ascii="Arial" w:hAnsi="Arial" w:cs="Arial"/>
              </w:rPr>
              <w:t>Populácia je posledných 5 rokov stabilná alebo mierne kolíše (do ±20 %)</w:t>
            </w:r>
          </w:p>
        </w:tc>
        <w:tc>
          <w:tcPr>
            <w:tcW w:w="1249" w:type="pct"/>
            <w:tcMar>
              <w:top w:w="15" w:type="dxa"/>
              <w:left w:w="15" w:type="dxa"/>
              <w:bottom w:w="0" w:type="dxa"/>
              <w:right w:w="15" w:type="dxa"/>
            </w:tcMar>
          </w:tcPr>
          <w:p w:rsidR="006319BD" w:rsidRPr="006319BD" w:rsidRDefault="006319BD" w:rsidP="006319BD">
            <w:pPr>
              <w:spacing w:after="0" w:line="240" w:lineRule="auto"/>
              <w:jc w:val="center"/>
              <w:rPr>
                <w:rFonts w:ascii="Arial" w:hAnsi="Arial" w:cs="Arial"/>
              </w:rPr>
            </w:pPr>
            <w:r w:rsidRPr="006319BD">
              <w:rPr>
                <w:rFonts w:ascii="Arial" w:hAnsi="Arial" w:cs="Arial"/>
              </w:rPr>
              <w:t>Trend populácie na lokalite je klesajúci (v priemere viac ako o 20 % za posledných 5 rokov)</w:t>
            </w:r>
          </w:p>
        </w:tc>
      </w:tr>
      <w:tr w:rsidR="006319BD" w:rsidRPr="006319BD" w:rsidTr="00D15E55">
        <w:trPr>
          <w:cantSplit/>
          <w:trHeight w:val="600"/>
          <w:jc w:val="center"/>
        </w:trPr>
        <w:tc>
          <w:tcPr>
            <w:tcW w:w="307" w:type="pct"/>
            <w:vMerge w:val="restart"/>
            <w:textDirection w:val="btLr"/>
            <w:vAlign w:val="center"/>
          </w:tcPr>
          <w:p w:rsidR="006319BD" w:rsidRPr="006319BD" w:rsidRDefault="006319BD" w:rsidP="006319BD">
            <w:pPr>
              <w:spacing w:after="0" w:line="240" w:lineRule="auto"/>
              <w:ind w:left="113" w:right="113"/>
              <w:jc w:val="center"/>
              <w:rPr>
                <w:rFonts w:ascii="Arial" w:hAnsi="Arial" w:cs="Arial"/>
                <w:b/>
              </w:rPr>
            </w:pPr>
            <w:r w:rsidRPr="006319BD">
              <w:rPr>
                <w:rFonts w:ascii="Arial" w:hAnsi="Arial" w:cs="Arial"/>
                <w:b/>
              </w:rPr>
              <w:t>biotop</w:t>
            </w:r>
          </w:p>
        </w:tc>
        <w:tc>
          <w:tcPr>
            <w:tcW w:w="981" w:type="pct"/>
            <w:tcMar>
              <w:top w:w="15" w:type="dxa"/>
              <w:left w:w="15" w:type="dxa"/>
              <w:bottom w:w="0" w:type="dxa"/>
              <w:right w:w="15" w:type="dxa"/>
            </w:tcMar>
            <w:vAlign w:val="center"/>
          </w:tcPr>
          <w:p w:rsidR="006319BD" w:rsidRPr="006319BD" w:rsidRDefault="006319BD" w:rsidP="006319BD">
            <w:pPr>
              <w:spacing w:after="0" w:line="240" w:lineRule="auto"/>
              <w:rPr>
                <w:rFonts w:ascii="Arial" w:hAnsi="Arial" w:cs="Arial"/>
              </w:rPr>
            </w:pPr>
            <w:r w:rsidRPr="006319BD">
              <w:rPr>
                <w:rFonts w:ascii="Arial" w:hAnsi="Arial" w:cs="Arial"/>
              </w:rPr>
              <w:t>2.1. Hniezdny biotop</w:t>
            </w:r>
          </w:p>
        </w:tc>
        <w:tc>
          <w:tcPr>
            <w:tcW w:w="1214" w:type="pct"/>
            <w:tcMar>
              <w:top w:w="15" w:type="dxa"/>
              <w:left w:w="15" w:type="dxa"/>
              <w:bottom w:w="0" w:type="dxa"/>
              <w:right w:w="15" w:type="dxa"/>
            </w:tcMar>
          </w:tcPr>
          <w:p w:rsidR="006319BD" w:rsidRPr="006319BD" w:rsidRDefault="006319BD" w:rsidP="00E67FD7">
            <w:pPr>
              <w:spacing w:after="0" w:line="240" w:lineRule="auto"/>
              <w:jc w:val="center"/>
              <w:rPr>
                <w:rFonts w:ascii="Arial" w:hAnsi="Arial" w:cs="Arial"/>
              </w:rPr>
            </w:pPr>
            <w:r w:rsidRPr="006319BD">
              <w:rPr>
                <w:rFonts w:ascii="Arial" w:hAnsi="Arial" w:cs="Arial"/>
              </w:rPr>
              <w:t>Plytké močiare a podmáčané lúky so stabilnou výškou vodnej hladiny (3</w:t>
            </w:r>
            <w:r w:rsidR="00470D83">
              <w:rPr>
                <w:rFonts w:ascii="Arial" w:hAnsi="Arial" w:cs="Arial"/>
              </w:rPr>
              <w:t xml:space="preserve"> – </w:t>
            </w:r>
            <w:r w:rsidRPr="006319BD">
              <w:rPr>
                <w:rFonts w:ascii="Arial" w:hAnsi="Arial" w:cs="Arial"/>
              </w:rPr>
              <w:t>10 cm) s porastmi ostríc, pálky a trst</w:t>
            </w:r>
            <w:r w:rsidR="006F725E">
              <w:rPr>
                <w:rFonts w:ascii="Arial" w:hAnsi="Arial" w:cs="Arial"/>
              </w:rPr>
              <w:t>i</w:t>
            </w:r>
            <w:r w:rsidRPr="006319BD">
              <w:rPr>
                <w:rFonts w:ascii="Arial" w:hAnsi="Arial" w:cs="Arial"/>
              </w:rPr>
              <w:t xml:space="preserve"> na viac ako 35 ha územia, s priľahlými podmáčanými lúkami a periodicky zaplavenými, postupne vysychajúcimi porastmi vysokých tráv v okolí v mesiacoch jún </w:t>
            </w:r>
            <w:r w:rsidR="00470D83">
              <w:rPr>
                <w:rFonts w:ascii="Arial" w:hAnsi="Arial" w:cs="Arial"/>
              </w:rPr>
              <w:t>–</w:t>
            </w:r>
            <w:r w:rsidRPr="006319BD">
              <w:rPr>
                <w:rFonts w:ascii="Arial" w:hAnsi="Arial" w:cs="Arial"/>
              </w:rPr>
              <w:t xml:space="preserve"> august na rozlohe 35 ha</w:t>
            </w:r>
          </w:p>
        </w:tc>
        <w:tc>
          <w:tcPr>
            <w:tcW w:w="1249" w:type="pct"/>
            <w:tcMar>
              <w:top w:w="15" w:type="dxa"/>
              <w:left w:w="15" w:type="dxa"/>
              <w:bottom w:w="0" w:type="dxa"/>
              <w:right w:w="15" w:type="dxa"/>
            </w:tcMar>
          </w:tcPr>
          <w:p w:rsidR="006319BD" w:rsidRPr="006319BD" w:rsidRDefault="006319BD" w:rsidP="007813B2">
            <w:pPr>
              <w:spacing w:after="0" w:line="240" w:lineRule="auto"/>
              <w:jc w:val="center"/>
              <w:rPr>
                <w:rFonts w:ascii="Arial" w:hAnsi="Arial" w:cs="Arial"/>
              </w:rPr>
            </w:pPr>
            <w:r w:rsidRPr="006319BD">
              <w:rPr>
                <w:rFonts w:ascii="Arial" w:hAnsi="Arial" w:cs="Arial"/>
              </w:rPr>
              <w:t xml:space="preserve">Plytké močiare s mierne kolísajúcou výškou vodnej hladiny (do 10 cm) v priebehu hniezdneho obdobia s porastmi ostríc, pálky a </w:t>
            </w:r>
            <w:r w:rsidR="00A46596">
              <w:rPr>
                <w:rFonts w:ascii="Arial" w:hAnsi="Arial" w:cs="Arial"/>
              </w:rPr>
              <w:t xml:space="preserve">trsti </w:t>
            </w:r>
            <w:r w:rsidRPr="006319BD">
              <w:rPr>
                <w:rFonts w:ascii="Arial" w:hAnsi="Arial" w:cs="Arial"/>
              </w:rPr>
              <w:t>na rozlohe 20</w:t>
            </w:r>
            <w:r w:rsidR="005364E3">
              <w:rPr>
                <w:rFonts w:ascii="Arial" w:hAnsi="Arial" w:cs="Arial"/>
              </w:rPr>
              <w:t xml:space="preserve"> – </w:t>
            </w:r>
            <w:r w:rsidRPr="006319BD">
              <w:rPr>
                <w:rFonts w:ascii="Arial" w:hAnsi="Arial" w:cs="Arial"/>
              </w:rPr>
              <w:t xml:space="preserve">35 ha s okolitými podmáčanými a periodicky zaplavenými lúkami rozlohy 20 </w:t>
            </w:r>
            <w:r w:rsidR="00470D83">
              <w:rPr>
                <w:rFonts w:ascii="Arial" w:hAnsi="Arial" w:cs="Arial"/>
              </w:rPr>
              <w:t>–</w:t>
            </w:r>
            <w:r w:rsidRPr="006319BD">
              <w:rPr>
                <w:rFonts w:ascii="Arial" w:hAnsi="Arial" w:cs="Arial"/>
              </w:rPr>
              <w:t xml:space="preserve"> 35 ha. Časť hniezdnych biotopov (do 10 %) v priebehu hniezdneho obdobia vysychá </w:t>
            </w:r>
          </w:p>
        </w:tc>
        <w:tc>
          <w:tcPr>
            <w:tcW w:w="1249" w:type="pct"/>
            <w:tcMar>
              <w:top w:w="15" w:type="dxa"/>
              <w:left w:w="15" w:type="dxa"/>
              <w:bottom w:w="0" w:type="dxa"/>
              <w:right w:w="15" w:type="dxa"/>
            </w:tcMar>
          </w:tcPr>
          <w:p w:rsidR="006319BD" w:rsidRPr="006319BD" w:rsidRDefault="006319BD" w:rsidP="006319BD">
            <w:pPr>
              <w:spacing w:after="0" w:line="240" w:lineRule="auto"/>
              <w:jc w:val="center"/>
              <w:rPr>
                <w:rFonts w:ascii="Arial" w:hAnsi="Arial" w:cs="Arial"/>
              </w:rPr>
            </w:pPr>
            <w:r w:rsidRPr="006319BD">
              <w:rPr>
                <w:rFonts w:ascii="Arial" w:hAnsi="Arial" w:cs="Arial"/>
              </w:rPr>
              <w:t xml:space="preserve">Vysychajúce hniezdne biotopy na viac ako 10 % rozlohy vhodných hniezdnych biotopov v území v období jún </w:t>
            </w:r>
            <w:r w:rsidR="00470D83">
              <w:rPr>
                <w:rFonts w:ascii="Arial" w:hAnsi="Arial" w:cs="Arial"/>
              </w:rPr>
              <w:t>–</w:t>
            </w:r>
            <w:r w:rsidRPr="006319BD">
              <w:rPr>
                <w:rFonts w:ascii="Arial" w:hAnsi="Arial" w:cs="Arial"/>
              </w:rPr>
              <w:t xml:space="preserve"> august, výrazné kolísanie vodnej hladiny počas hniezdneho obdobia (nad 20 cm), intenzívna hospodárska činnosť (mechanizované kosenie, vypaľovanie, pasenie a preháňanie dobytka) počas hniezdneho obdobia</w:t>
            </w:r>
          </w:p>
        </w:tc>
      </w:tr>
      <w:tr w:rsidR="006319BD" w:rsidRPr="006319BD" w:rsidTr="00D15E55">
        <w:trPr>
          <w:cantSplit/>
          <w:trHeight w:val="1091"/>
          <w:jc w:val="center"/>
        </w:trPr>
        <w:tc>
          <w:tcPr>
            <w:tcW w:w="307" w:type="pct"/>
            <w:vMerge/>
            <w:textDirection w:val="btLr"/>
            <w:vAlign w:val="center"/>
          </w:tcPr>
          <w:p w:rsidR="006319BD" w:rsidRPr="006319BD" w:rsidRDefault="006319BD" w:rsidP="006319BD">
            <w:pPr>
              <w:spacing w:after="0" w:line="240" w:lineRule="auto"/>
              <w:ind w:left="113" w:right="113"/>
              <w:jc w:val="center"/>
              <w:rPr>
                <w:rFonts w:ascii="Arial" w:hAnsi="Arial" w:cs="Arial"/>
                <w:b/>
              </w:rPr>
            </w:pPr>
          </w:p>
        </w:tc>
        <w:tc>
          <w:tcPr>
            <w:tcW w:w="981" w:type="pct"/>
            <w:tcMar>
              <w:top w:w="15" w:type="dxa"/>
              <w:left w:w="15" w:type="dxa"/>
              <w:bottom w:w="0" w:type="dxa"/>
              <w:right w:w="15" w:type="dxa"/>
            </w:tcMar>
            <w:vAlign w:val="center"/>
          </w:tcPr>
          <w:p w:rsidR="006319BD" w:rsidRPr="006319BD" w:rsidRDefault="006319BD" w:rsidP="006319BD">
            <w:pPr>
              <w:spacing w:after="0" w:line="240" w:lineRule="auto"/>
              <w:rPr>
                <w:rFonts w:ascii="Arial" w:hAnsi="Arial" w:cs="Arial"/>
              </w:rPr>
            </w:pPr>
            <w:r w:rsidRPr="006319BD">
              <w:rPr>
                <w:rFonts w:ascii="Arial" w:hAnsi="Arial" w:cs="Arial"/>
              </w:rPr>
              <w:t>2.2. Biotopy dôležité počas migrácie</w:t>
            </w:r>
          </w:p>
        </w:tc>
        <w:tc>
          <w:tcPr>
            <w:tcW w:w="1214" w:type="pct"/>
            <w:tcMar>
              <w:top w:w="15" w:type="dxa"/>
              <w:left w:w="15" w:type="dxa"/>
              <w:bottom w:w="0" w:type="dxa"/>
              <w:right w:w="15" w:type="dxa"/>
            </w:tcMar>
          </w:tcPr>
          <w:p w:rsidR="006319BD" w:rsidRPr="006319BD" w:rsidRDefault="006319BD" w:rsidP="006319BD">
            <w:pPr>
              <w:spacing w:after="0" w:line="240" w:lineRule="auto"/>
              <w:jc w:val="center"/>
              <w:rPr>
                <w:rFonts w:ascii="Arial" w:hAnsi="Arial" w:cs="Arial"/>
              </w:rPr>
            </w:pPr>
            <w:r w:rsidRPr="006319BD">
              <w:rPr>
                <w:rFonts w:ascii="Arial" w:hAnsi="Arial" w:cs="Arial"/>
              </w:rPr>
              <w:t>Plytké močiare a porasty močiarnych rastlín, obnažené bahnité plochy celkovo na rozlohe aspoň 35 ha,</w:t>
            </w:r>
          </w:p>
          <w:p w:rsidR="006319BD" w:rsidRPr="006319BD" w:rsidRDefault="006319BD" w:rsidP="006319BD">
            <w:pPr>
              <w:spacing w:after="0" w:line="240" w:lineRule="auto"/>
              <w:jc w:val="center"/>
              <w:rPr>
                <w:rFonts w:ascii="Arial" w:hAnsi="Arial" w:cs="Arial"/>
              </w:rPr>
            </w:pPr>
            <w:r w:rsidRPr="006319BD">
              <w:rPr>
                <w:rFonts w:ascii="Arial" w:hAnsi="Arial" w:cs="Arial"/>
              </w:rPr>
              <w:t xml:space="preserve"> so stresovými faktormi na menej ako 20 % vhodných biotopov (neusmernená rekreácia, intenzívne hospodárenie), so stabilnou výškou vodnej hladiny (3</w:t>
            </w:r>
            <w:r w:rsidR="00470D83">
              <w:rPr>
                <w:rFonts w:ascii="Arial" w:hAnsi="Arial" w:cs="Arial"/>
              </w:rPr>
              <w:t xml:space="preserve"> – </w:t>
            </w:r>
            <w:r w:rsidRPr="006319BD">
              <w:rPr>
                <w:rFonts w:ascii="Arial" w:hAnsi="Arial" w:cs="Arial"/>
              </w:rPr>
              <w:t xml:space="preserve">10 cm). </w:t>
            </w:r>
          </w:p>
        </w:tc>
        <w:tc>
          <w:tcPr>
            <w:tcW w:w="1249" w:type="pct"/>
            <w:tcMar>
              <w:top w:w="15" w:type="dxa"/>
              <w:left w:w="15" w:type="dxa"/>
              <w:bottom w:w="0" w:type="dxa"/>
              <w:right w:w="15" w:type="dxa"/>
            </w:tcMar>
          </w:tcPr>
          <w:p w:rsidR="006319BD" w:rsidRPr="006319BD" w:rsidRDefault="006319BD" w:rsidP="006319BD">
            <w:pPr>
              <w:spacing w:after="0" w:line="240" w:lineRule="auto"/>
              <w:jc w:val="center"/>
              <w:rPr>
                <w:rFonts w:ascii="Arial" w:hAnsi="Arial" w:cs="Arial"/>
              </w:rPr>
            </w:pPr>
            <w:r w:rsidRPr="006319BD">
              <w:rPr>
                <w:rFonts w:ascii="Arial" w:hAnsi="Arial" w:cs="Arial"/>
              </w:rPr>
              <w:t>Plytké močiare a porasty močiarnych rastlín, obnažené bahnité plochy celkovo na rozlohe 20</w:t>
            </w:r>
            <w:r w:rsidR="00470D83">
              <w:rPr>
                <w:rFonts w:ascii="Arial" w:hAnsi="Arial" w:cs="Arial"/>
              </w:rPr>
              <w:t xml:space="preserve"> – </w:t>
            </w:r>
            <w:r w:rsidRPr="006319BD">
              <w:rPr>
                <w:rFonts w:ascii="Arial" w:hAnsi="Arial" w:cs="Arial"/>
              </w:rPr>
              <w:t>35 ha so stresovými faktormi pôsobiacimi na 20</w:t>
            </w:r>
            <w:r w:rsidR="00470D83">
              <w:rPr>
                <w:rFonts w:ascii="Arial" w:hAnsi="Arial" w:cs="Arial"/>
              </w:rPr>
              <w:t xml:space="preserve"> – </w:t>
            </w:r>
            <w:r w:rsidRPr="006319BD">
              <w:rPr>
                <w:rFonts w:ascii="Arial" w:hAnsi="Arial" w:cs="Arial"/>
              </w:rPr>
              <w:t>50 % vhodných biotopov (neusmernená rekreácia, intenzívne hospodárenie). Kolísanie vodnej hladiny počas migrácie o</w:t>
            </w:r>
            <w:r w:rsidR="00470D83">
              <w:rPr>
                <w:rFonts w:ascii="Arial" w:hAnsi="Arial" w:cs="Arial"/>
              </w:rPr>
              <w:t> </w:t>
            </w:r>
            <w:r w:rsidRPr="006319BD">
              <w:rPr>
                <w:rFonts w:ascii="Arial" w:hAnsi="Arial" w:cs="Arial"/>
              </w:rPr>
              <w:t>10</w:t>
            </w:r>
            <w:r w:rsidR="00470D83">
              <w:rPr>
                <w:rFonts w:ascii="Arial" w:hAnsi="Arial" w:cs="Arial"/>
              </w:rPr>
              <w:t xml:space="preserve"> – </w:t>
            </w:r>
            <w:r w:rsidRPr="006319BD">
              <w:rPr>
                <w:rFonts w:ascii="Arial" w:hAnsi="Arial" w:cs="Arial"/>
              </w:rPr>
              <w:t>20 cm.</w:t>
            </w:r>
          </w:p>
        </w:tc>
        <w:tc>
          <w:tcPr>
            <w:tcW w:w="1249" w:type="pct"/>
            <w:tcMar>
              <w:top w:w="15" w:type="dxa"/>
              <w:left w:w="15" w:type="dxa"/>
              <w:bottom w:w="0" w:type="dxa"/>
              <w:right w:w="15" w:type="dxa"/>
            </w:tcMar>
          </w:tcPr>
          <w:p w:rsidR="006319BD" w:rsidRPr="006319BD" w:rsidRDefault="006319BD" w:rsidP="006319BD">
            <w:pPr>
              <w:spacing w:after="0" w:line="240" w:lineRule="auto"/>
              <w:jc w:val="center"/>
              <w:rPr>
                <w:rFonts w:ascii="Arial" w:hAnsi="Arial" w:cs="Arial"/>
              </w:rPr>
            </w:pPr>
            <w:r w:rsidRPr="006319BD">
              <w:rPr>
                <w:rFonts w:ascii="Arial" w:hAnsi="Arial" w:cs="Arial"/>
              </w:rPr>
              <w:t>Plytké močiare a porasty močiarnych rastlín, obnažené bahnité plochy celkovo na rozlohe menej ako 20 ha so stresovými faktormi pôsobiacimi na viac ako 50 % vhodných biotopov (neusmernená rekreácia, intenzívne hospodárenie). Výrazné kolísanie vodnej hladiny počas migrácie o viac ako 20 cm, resp. vysychanie biotopov.</w:t>
            </w:r>
          </w:p>
        </w:tc>
      </w:tr>
      <w:tr w:rsidR="006319BD" w:rsidRPr="006319BD" w:rsidTr="00D15E55">
        <w:trPr>
          <w:cantSplit/>
          <w:trHeight w:val="760"/>
          <w:jc w:val="center"/>
        </w:trPr>
        <w:tc>
          <w:tcPr>
            <w:tcW w:w="307" w:type="pct"/>
            <w:vMerge w:val="restart"/>
            <w:textDirection w:val="btLr"/>
            <w:vAlign w:val="center"/>
          </w:tcPr>
          <w:p w:rsidR="006319BD" w:rsidRPr="006319BD" w:rsidRDefault="006319BD" w:rsidP="006319BD">
            <w:pPr>
              <w:spacing w:after="0" w:line="240" w:lineRule="auto"/>
              <w:ind w:right="113"/>
              <w:jc w:val="center"/>
              <w:rPr>
                <w:rFonts w:ascii="Arial" w:hAnsi="Arial" w:cs="Arial"/>
                <w:b/>
                <w:bCs w:val="0"/>
              </w:rPr>
            </w:pPr>
            <w:r w:rsidRPr="006319BD">
              <w:rPr>
                <w:rFonts w:ascii="Arial" w:hAnsi="Arial" w:cs="Arial"/>
                <w:b/>
                <w:bCs w:val="0"/>
              </w:rPr>
              <w:t>ohrozenia</w:t>
            </w:r>
          </w:p>
        </w:tc>
        <w:tc>
          <w:tcPr>
            <w:tcW w:w="981" w:type="pct"/>
            <w:tcMar>
              <w:top w:w="15" w:type="dxa"/>
              <w:left w:w="15" w:type="dxa"/>
              <w:bottom w:w="0" w:type="dxa"/>
              <w:right w:w="15" w:type="dxa"/>
            </w:tcMar>
            <w:vAlign w:val="center"/>
          </w:tcPr>
          <w:p w:rsidR="006319BD" w:rsidRPr="006319BD" w:rsidRDefault="006319BD" w:rsidP="006319BD">
            <w:pPr>
              <w:spacing w:after="0" w:line="240" w:lineRule="auto"/>
              <w:rPr>
                <w:rFonts w:ascii="Arial" w:hAnsi="Arial" w:cs="Arial"/>
                <w:bCs w:val="0"/>
              </w:rPr>
            </w:pPr>
            <w:r w:rsidRPr="006319BD">
              <w:rPr>
                <w:rFonts w:ascii="Arial" w:hAnsi="Arial" w:cs="Arial"/>
                <w:bCs w:val="0"/>
              </w:rPr>
              <w:t>3.1. Stupeň ohrozenia druhu (prenasledovanie, vyrušovanie)</w:t>
            </w:r>
          </w:p>
        </w:tc>
        <w:tc>
          <w:tcPr>
            <w:tcW w:w="1214" w:type="pct"/>
            <w:tcMar>
              <w:top w:w="15" w:type="dxa"/>
              <w:left w:w="15" w:type="dxa"/>
              <w:bottom w:w="0" w:type="dxa"/>
              <w:right w:w="15" w:type="dxa"/>
            </w:tcMar>
          </w:tcPr>
          <w:p w:rsidR="006319BD" w:rsidRPr="006319BD" w:rsidRDefault="006319BD" w:rsidP="006319BD">
            <w:pPr>
              <w:spacing w:after="0" w:line="240" w:lineRule="auto"/>
              <w:jc w:val="center"/>
              <w:rPr>
                <w:rFonts w:ascii="Arial" w:hAnsi="Arial" w:cs="Arial"/>
              </w:rPr>
            </w:pPr>
            <w:r w:rsidRPr="006319BD">
              <w:rPr>
                <w:rFonts w:ascii="Arial" w:hAnsi="Arial" w:cs="Arial"/>
              </w:rPr>
              <w:t>Menej ako 20 % územia podlieha stresovým faktorom –intenzívna pastva počas hniezdneho obdobia a preháňanie hospodárskych zvierat na hniezdiskách, vysychanie, kosba, vypaľovanie, porastov močiarnych rastlín</w:t>
            </w:r>
          </w:p>
        </w:tc>
        <w:tc>
          <w:tcPr>
            <w:tcW w:w="1249" w:type="pct"/>
            <w:tcMar>
              <w:top w:w="15" w:type="dxa"/>
              <w:left w:w="15" w:type="dxa"/>
              <w:bottom w:w="0" w:type="dxa"/>
              <w:right w:w="15" w:type="dxa"/>
            </w:tcMar>
          </w:tcPr>
          <w:p w:rsidR="006319BD" w:rsidRPr="006319BD" w:rsidRDefault="006319BD" w:rsidP="006319BD">
            <w:pPr>
              <w:spacing w:after="0" w:line="240" w:lineRule="auto"/>
              <w:jc w:val="center"/>
              <w:rPr>
                <w:rFonts w:ascii="Arial" w:hAnsi="Arial" w:cs="Arial"/>
              </w:rPr>
            </w:pPr>
            <w:r w:rsidRPr="006319BD">
              <w:rPr>
                <w:rFonts w:ascii="Arial" w:hAnsi="Arial" w:cs="Arial"/>
              </w:rPr>
              <w:t>20</w:t>
            </w:r>
            <w:r w:rsidR="00470D83">
              <w:rPr>
                <w:rFonts w:ascii="Arial" w:hAnsi="Arial" w:cs="Arial"/>
              </w:rPr>
              <w:t xml:space="preserve"> – </w:t>
            </w:r>
            <w:r w:rsidRPr="006319BD">
              <w:rPr>
                <w:rFonts w:ascii="Arial" w:hAnsi="Arial" w:cs="Arial"/>
              </w:rPr>
              <w:t>50 % územia podlieha stresovým faktorom – intenzívna pastva počas hniezdneho obdobia a preháňanie hospodárskych zvierat na hniezdiskách, vysychanie, kosba vypaľovanie, porastov močiarnych rastlín</w:t>
            </w:r>
          </w:p>
        </w:tc>
        <w:tc>
          <w:tcPr>
            <w:tcW w:w="1249" w:type="pct"/>
            <w:tcMar>
              <w:top w:w="15" w:type="dxa"/>
              <w:left w:w="15" w:type="dxa"/>
              <w:bottom w:w="0" w:type="dxa"/>
              <w:right w:w="15" w:type="dxa"/>
            </w:tcMar>
          </w:tcPr>
          <w:p w:rsidR="006319BD" w:rsidRPr="006319BD" w:rsidRDefault="006319BD" w:rsidP="006319BD">
            <w:pPr>
              <w:spacing w:after="0" w:line="240" w:lineRule="auto"/>
              <w:jc w:val="center"/>
              <w:rPr>
                <w:rFonts w:ascii="Arial" w:hAnsi="Arial" w:cs="Arial"/>
              </w:rPr>
            </w:pPr>
            <w:r w:rsidRPr="006319BD">
              <w:rPr>
                <w:rFonts w:ascii="Arial" w:hAnsi="Arial" w:cs="Arial"/>
              </w:rPr>
              <w:t>Viac ako 50 % územia podlieha stresovým faktorom –</w:t>
            </w:r>
            <w:r w:rsidR="00470D83">
              <w:rPr>
                <w:rFonts w:ascii="Arial" w:hAnsi="Arial" w:cs="Arial"/>
              </w:rPr>
              <w:t xml:space="preserve"> </w:t>
            </w:r>
            <w:r w:rsidRPr="006319BD">
              <w:rPr>
                <w:rFonts w:ascii="Arial" w:hAnsi="Arial" w:cs="Arial"/>
              </w:rPr>
              <w:t>intenzívna pastva počas hniezdneho obdobia a preháňanie hospodárskych zvierat na hniezdiskách, vysychanie, kosba vypaľovanie, porastov močiarnych rastlín</w:t>
            </w:r>
          </w:p>
        </w:tc>
      </w:tr>
      <w:tr w:rsidR="006319BD" w:rsidRPr="006319BD" w:rsidTr="00D15E55">
        <w:trPr>
          <w:cantSplit/>
          <w:trHeight w:val="765"/>
          <w:jc w:val="center"/>
        </w:trPr>
        <w:tc>
          <w:tcPr>
            <w:tcW w:w="307" w:type="pct"/>
            <w:vMerge/>
          </w:tcPr>
          <w:p w:rsidR="006319BD" w:rsidRPr="006319BD" w:rsidRDefault="006319BD" w:rsidP="006319BD">
            <w:pPr>
              <w:spacing w:after="0" w:line="240" w:lineRule="auto"/>
              <w:rPr>
                <w:rFonts w:ascii="Arial" w:hAnsi="Arial" w:cs="Arial"/>
                <w:bCs w:val="0"/>
              </w:rPr>
            </w:pPr>
          </w:p>
        </w:tc>
        <w:tc>
          <w:tcPr>
            <w:tcW w:w="981" w:type="pct"/>
            <w:tcMar>
              <w:top w:w="15" w:type="dxa"/>
              <w:left w:w="15" w:type="dxa"/>
              <w:bottom w:w="0" w:type="dxa"/>
              <w:right w:w="15" w:type="dxa"/>
            </w:tcMar>
            <w:vAlign w:val="center"/>
          </w:tcPr>
          <w:p w:rsidR="006319BD" w:rsidRPr="006319BD" w:rsidRDefault="006319BD" w:rsidP="006319BD">
            <w:pPr>
              <w:spacing w:after="0" w:line="240" w:lineRule="auto"/>
              <w:rPr>
                <w:rFonts w:ascii="Arial" w:hAnsi="Arial" w:cs="Arial"/>
                <w:bCs w:val="0"/>
              </w:rPr>
            </w:pPr>
            <w:r w:rsidRPr="006319BD">
              <w:rPr>
                <w:rFonts w:ascii="Arial" w:hAnsi="Arial" w:cs="Arial"/>
                <w:bCs w:val="0"/>
              </w:rPr>
              <w:t xml:space="preserve">3.2. Stupeň ohrozenia hniezdneho biotopu </w:t>
            </w:r>
          </w:p>
        </w:tc>
        <w:tc>
          <w:tcPr>
            <w:tcW w:w="1214" w:type="pct"/>
            <w:tcMar>
              <w:top w:w="15" w:type="dxa"/>
              <w:left w:w="15" w:type="dxa"/>
              <w:bottom w:w="0" w:type="dxa"/>
              <w:right w:w="15" w:type="dxa"/>
            </w:tcMar>
          </w:tcPr>
          <w:p w:rsidR="006319BD" w:rsidRPr="006319BD" w:rsidRDefault="006319BD" w:rsidP="006319BD">
            <w:pPr>
              <w:spacing w:after="0" w:line="240" w:lineRule="auto"/>
              <w:jc w:val="center"/>
              <w:rPr>
                <w:rFonts w:ascii="Arial" w:hAnsi="Arial" w:cs="Arial"/>
              </w:rPr>
            </w:pPr>
            <w:r w:rsidRPr="006319BD">
              <w:rPr>
                <w:rFonts w:ascii="Arial" w:hAnsi="Arial" w:cs="Arial"/>
              </w:rPr>
              <w:t>Menej ako 20 % územia je ohrozené nevhodným vodným režimom (kolísanie výšky vodnej hladiny o viac ako 20 cm) a stresovými faktormi (intenzívna pastva a preháňanie hospodárskych zvierat) v dobe hniezdenia</w:t>
            </w:r>
          </w:p>
        </w:tc>
        <w:tc>
          <w:tcPr>
            <w:tcW w:w="1249" w:type="pct"/>
            <w:tcMar>
              <w:top w:w="15" w:type="dxa"/>
              <w:left w:w="15" w:type="dxa"/>
              <w:bottom w:w="0" w:type="dxa"/>
              <w:right w:w="15" w:type="dxa"/>
            </w:tcMar>
          </w:tcPr>
          <w:p w:rsidR="006319BD" w:rsidRPr="006319BD" w:rsidRDefault="006319BD" w:rsidP="006319BD">
            <w:pPr>
              <w:spacing w:after="0" w:line="240" w:lineRule="auto"/>
              <w:jc w:val="center"/>
              <w:rPr>
                <w:rFonts w:ascii="Arial" w:hAnsi="Arial" w:cs="Arial"/>
              </w:rPr>
            </w:pPr>
            <w:r w:rsidRPr="006319BD">
              <w:rPr>
                <w:rFonts w:ascii="Arial" w:hAnsi="Arial" w:cs="Arial"/>
              </w:rPr>
              <w:t>20</w:t>
            </w:r>
            <w:r w:rsidR="00470D83">
              <w:rPr>
                <w:rFonts w:ascii="Arial" w:hAnsi="Arial" w:cs="Arial"/>
              </w:rPr>
              <w:t xml:space="preserve"> – </w:t>
            </w:r>
            <w:r w:rsidRPr="006319BD">
              <w:rPr>
                <w:rFonts w:ascii="Arial" w:hAnsi="Arial" w:cs="Arial"/>
              </w:rPr>
              <w:t>50 % územia je ohrozených nevhodným vodným režimom (kolísanie výšky vodnej hladiny o viac ako 20 cm) a stresovými faktormi (intenzívna pastva a preháňanie hospodárskych zvierat) v dobe hniezdenia</w:t>
            </w:r>
          </w:p>
        </w:tc>
        <w:tc>
          <w:tcPr>
            <w:tcW w:w="1249" w:type="pct"/>
            <w:tcMar>
              <w:top w:w="15" w:type="dxa"/>
              <w:left w:w="15" w:type="dxa"/>
              <w:bottom w:w="0" w:type="dxa"/>
              <w:right w:w="15" w:type="dxa"/>
            </w:tcMar>
          </w:tcPr>
          <w:p w:rsidR="006319BD" w:rsidRPr="006319BD" w:rsidRDefault="006319BD" w:rsidP="006319BD">
            <w:pPr>
              <w:spacing w:after="0" w:line="240" w:lineRule="auto"/>
              <w:jc w:val="center"/>
              <w:rPr>
                <w:rFonts w:ascii="Arial" w:hAnsi="Arial" w:cs="Arial"/>
              </w:rPr>
            </w:pPr>
            <w:r w:rsidRPr="006319BD">
              <w:rPr>
                <w:rFonts w:ascii="Arial" w:hAnsi="Arial" w:cs="Arial"/>
              </w:rPr>
              <w:t>Viac ako 50 % rozlohy územia je ohrozených nevhodným vodným režimom (kolísanie výšky vodnej hladiny o viac ako 20 cm) a stresovými faktormi (intenzívna pastva a preháňanie hospodárskych zvierat) v dobe hniezdenia</w:t>
            </w:r>
          </w:p>
        </w:tc>
      </w:tr>
      <w:tr w:rsidR="006319BD" w:rsidRPr="006319BD" w:rsidTr="00D15E55">
        <w:trPr>
          <w:cantSplit/>
          <w:trHeight w:val="765"/>
          <w:jc w:val="center"/>
        </w:trPr>
        <w:tc>
          <w:tcPr>
            <w:tcW w:w="307" w:type="pct"/>
            <w:vMerge/>
          </w:tcPr>
          <w:p w:rsidR="006319BD" w:rsidRPr="006319BD" w:rsidRDefault="006319BD" w:rsidP="006319BD">
            <w:pPr>
              <w:spacing w:after="0" w:line="240" w:lineRule="auto"/>
              <w:rPr>
                <w:rFonts w:ascii="Arial" w:hAnsi="Arial" w:cs="Arial"/>
                <w:bCs w:val="0"/>
              </w:rPr>
            </w:pPr>
          </w:p>
        </w:tc>
        <w:tc>
          <w:tcPr>
            <w:tcW w:w="981" w:type="pct"/>
            <w:tcMar>
              <w:top w:w="15" w:type="dxa"/>
              <w:left w:w="15" w:type="dxa"/>
              <w:bottom w:w="0" w:type="dxa"/>
              <w:right w:w="15" w:type="dxa"/>
            </w:tcMar>
            <w:vAlign w:val="center"/>
          </w:tcPr>
          <w:p w:rsidR="006319BD" w:rsidRPr="006319BD" w:rsidRDefault="006319BD" w:rsidP="006319BD">
            <w:pPr>
              <w:spacing w:after="0" w:line="240" w:lineRule="auto"/>
              <w:rPr>
                <w:rFonts w:ascii="Arial" w:hAnsi="Arial" w:cs="Arial"/>
                <w:bCs w:val="0"/>
              </w:rPr>
            </w:pPr>
            <w:r w:rsidRPr="006319BD">
              <w:rPr>
                <w:rFonts w:ascii="Arial" w:hAnsi="Arial" w:cs="Arial"/>
                <w:bCs w:val="0"/>
              </w:rPr>
              <w:t>3.4. Stupeň ohrozenia migračného biotopu</w:t>
            </w:r>
          </w:p>
        </w:tc>
        <w:tc>
          <w:tcPr>
            <w:tcW w:w="1214" w:type="pct"/>
            <w:tcMar>
              <w:top w:w="15" w:type="dxa"/>
              <w:left w:w="15" w:type="dxa"/>
              <w:bottom w:w="0" w:type="dxa"/>
              <w:right w:w="15" w:type="dxa"/>
            </w:tcMar>
          </w:tcPr>
          <w:p w:rsidR="006319BD" w:rsidRPr="006319BD" w:rsidRDefault="006319BD" w:rsidP="006319BD">
            <w:pPr>
              <w:spacing w:after="0" w:line="240" w:lineRule="auto"/>
              <w:jc w:val="center"/>
              <w:rPr>
                <w:rFonts w:ascii="Arial" w:hAnsi="Arial" w:cs="Arial"/>
              </w:rPr>
            </w:pPr>
            <w:r w:rsidRPr="006319BD">
              <w:rPr>
                <w:rFonts w:ascii="Arial" w:hAnsi="Arial" w:cs="Arial"/>
              </w:rPr>
              <w:t>Menej ako 20 % plochy územia je ohrozených stresovými faktormi (intenzívna pastva a preháňanie hospodárskych zvierat) a pozmenené hospodárskou činnosťou (vypaľovanie, úprava a vyhrňovanie brehov, intenzívne hospodárenie na mokrých lúkach)</w:t>
            </w:r>
          </w:p>
        </w:tc>
        <w:tc>
          <w:tcPr>
            <w:tcW w:w="1249" w:type="pct"/>
            <w:tcMar>
              <w:top w:w="15" w:type="dxa"/>
              <w:left w:w="15" w:type="dxa"/>
              <w:bottom w:w="0" w:type="dxa"/>
              <w:right w:w="15" w:type="dxa"/>
            </w:tcMar>
          </w:tcPr>
          <w:p w:rsidR="006319BD" w:rsidRPr="006319BD" w:rsidRDefault="006319BD" w:rsidP="006319BD">
            <w:pPr>
              <w:spacing w:after="0" w:line="240" w:lineRule="auto"/>
              <w:jc w:val="center"/>
              <w:rPr>
                <w:rFonts w:ascii="Arial" w:hAnsi="Arial" w:cs="Arial"/>
              </w:rPr>
            </w:pPr>
            <w:r w:rsidRPr="006319BD">
              <w:rPr>
                <w:rFonts w:ascii="Arial" w:hAnsi="Arial" w:cs="Arial"/>
              </w:rPr>
              <w:t>20</w:t>
            </w:r>
            <w:r w:rsidR="00470D83">
              <w:rPr>
                <w:rFonts w:ascii="Arial" w:hAnsi="Arial" w:cs="Arial"/>
              </w:rPr>
              <w:t xml:space="preserve"> – </w:t>
            </w:r>
            <w:r w:rsidRPr="006319BD">
              <w:rPr>
                <w:rFonts w:ascii="Arial" w:hAnsi="Arial" w:cs="Arial"/>
              </w:rPr>
              <w:t>50 % plochy územia je ohrozených stresovými faktormi (intenzívna pastva a preháňanie hospodárskych zvierat) a pozmenené hospodárskou činnosťou (vypaľovanie, úprava a vyhrňovanie brehov, intenzívne hospodárenie na mokrých lúkach a periodických mokradiach)</w:t>
            </w:r>
          </w:p>
        </w:tc>
        <w:tc>
          <w:tcPr>
            <w:tcW w:w="1249" w:type="pct"/>
            <w:tcMar>
              <w:top w:w="15" w:type="dxa"/>
              <w:left w:w="15" w:type="dxa"/>
              <w:bottom w:w="0" w:type="dxa"/>
              <w:right w:w="15" w:type="dxa"/>
            </w:tcMar>
          </w:tcPr>
          <w:p w:rsidR="006319BD" w:rsidRPr="006319BD" w:rsidRDefault="006319BD" w:rsidP="006319BD">
            <w:pPr>
              <w:spacing w:after="0" w:line="240" w:lineRule="auto"/>
              <w:jc w:val="center"/>
              <w:rPr>
                <w:rFonts w:ascii="Arial" w:hAnsi="Arial" w:cs="Arial"/>
              </w:rPr>
            </w:pPr>
            <w:r w:rsidRPr="006319BD">
              <w:rPr>
                <w:rFonts w:ascii="Arial" w:hAnsi="Arial" w:cs="Arial"/>
              </w:rPr>
              <w:t>Viac ako 50 % plochy územia je ohrozených stresovými faktormi (intenzívna pastva a preháňanie hospodárskych zvierat) a pozmenené hospodárskou činnosťou (vypaľovanie, úprava a vyhrňovanie brehov, intenzívne hospodárenie na mokrých lúkach)</w:t>
            </w:r>
          </w:p>
        </w:tc>
      </w:tr>
    </w:tbl>
    <w:p w:rsidR="004A44C9" w:rsidRDefault="004A44C9" w:rsidP="006319BD">
      <w:pPr>
        <w:spacing w:after="0" w:line="240" w:lineRule="auto"/>
        <w:rPr>
          <w:rFonts w:ascii="Arial" w:hAnsi="Arial" w:cs="Arial"/>
          <w:color w:val="000000"/>
        </w:rPr>
      </w:pPr>
    </w:p>
    <w:p w:rsidR="006319BD" w:rsidRPr="00A63776" w:rsidRDefault="00A63776" w:rsidP="006319BD">
      <w:pPr>
        <w:spacing w:after="0" w:line="240" w:lineRule="auto"/>
        <w:rPr>
          <w:rFonts w:ascii="Arial" w:hAnsi="Arial" w:cs="Arial"/>
          <w:color w:val="000000"/>
        </w:rPr>
      </w:pPr>
      <w:r>
        <w:rPr>
          <w:rFonts w:ascii="Arial" w:hAnsi="Arial" w:cs="Arial"/>
          <w:color w:val="000000"/>
        </w:rPr>
        <w:t>Tabuľka č. 3</w:t>
      </w:r>
      <w:r w:rsidR="000B22C2" w:rsidRPr="00A63776">
        <w:rPr>
          <w:rFonts w:ascii="Arial" w:hAnsi="Arial" w:cs="Arial"/>
          <w:color w:val="000000"/>
        </w:rPr>
        <w:t xml:space="preserve">: </w:t>
      </w:r>
      <w:r w:rsidR="006319BD" w:rsidRPr="00A63776">
        <w:rPr>
          <w:rFonts w:ascii="Arial" w:hAnsi="Arial" w:cs="Arial"/>
          <w:color w:val="000000"/>
        </w:rPr>
        <w:t>Hodnotiaca tabuľka</w:t>
      </w:r>
      <w:r w:rsidR="000B22C2" w:rsidRPr="00A63776">
        <w:rPr>
          <w:rFonts w:ascii="Arial" w:hAnsi="Arial" w:cs="Arial"/>
          <w:color w:val="000000"/>
        </w:rPr>
        <w:t xml:space="preserve"> (body)</w:t>
      </w: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5"/>
        <w:gridCol w:w="3560"/>
        <w:gridCol w:w="1563"/>
        <w:gridCol w:w="1701"/>
        <w:gridCol w:w="1701"/>
      </w:tblGrid>
      <w:tr w:rsidR="00D15E55" w:rsidRPr="006319BD" w:rsidTr="00A16752">
        <w:trPr>
          <w:trHeight w:val="561"/>
          <w:jc w:val="center"/>
        </w:trPr>
        <w:tc>
          <w:tcPr>
            <w:tcW w:w="4115" w:type="dxa"/>
            <w:gridSpan w:val="2"/>
            <w:shd w:val="clear" w:color="auto" w:fill="5B9BD5" w:themeFill="accent1"/>
            <w:vAlign w:val="center"/>
          </w:tcPr>
          <w:p w:rsidR="00D15E55" w:rsidRPr="00A16752" w:rsidRDefault="00D15E55" w:rsidP="006319BD">
            <w:pPr>
              <w:spacing w:after="0" w:line="240" w:lineRule="auto"/>
              <w:jc w:val="center"/>
              <w:rPr>
                <w:rFonts w:ascii="Arial" w:hAnsi="Arial" w:cs="Arial"/>
                <w:b/>
              </w:rPr>
            </w:pPr>
            <w:bookmarkStart w:id="25" w:name="OLE_LINK1"/>
            <w:r w:rsidRPr="00A16752">
              <w:rPr>
                <w:rFonts w:ascii="Arial" w:hAnsi="Arial" w:cs="Arial"/>
                <w:b/>
              </w:rPr>
              <w:t>Kritérium</w:t>
            </w:r>
          </w:p>
        </w:tc>
        <w:tc>
          <w:tcPr>
            <w:tcW w:w="1563" w:type="dxa"/>
            <w:shd w:val="clear" w:color="auto" w:fill="BDD6EE" w:themeFill="accent1" w:themeFillTint="66"/>
            <w:vAlign w:val="center"/>
          </w:tcPr>
          <w:p w:rsidR="00D15E55" w:rsidRPr="006319BD" w:rsidRDefault="00D15E55" w:rsidP="006319BD">
            <w:pPr>
              <w:spacing w:after="0" w:line="240" w:lineRule="auto"/>
              <w:jc w:val="center"/>
              <w:rPr>
                <w:rFonts w:ascii="Arial" w:hAnsi="Arial" w:cs="Arial"/>
                <w:b/>
                <w:bCs w:val="0"/>
              </w:rPr>
            </w:pPr>
            <w:r w:rsidRPr="006319BD">
              <w:rPr>
                <w:rFonts w:ascii="Arial" w:hAnsi="Arial" w:cs="Arial"/>
                <w:b/>
                <w:bCs w:val="0"/>
              </w:rPr>
              <w:t>Stav*</w:t>
            </w:r>
          </w:p>
        </w:tc>
        <w:tc>
          <w:tcPr>
            <w:tcW w:w="1701" w:type="dxa"/>
            <w:shd w:val="clear" w:color="auto" w:fill="BDD6EE" w:themeFill="accent1" w:themeFillTint="66"/>
            <w:vAlign w:val="center"/>
          </w:tcPr>
          <w:p w:rsidR="00D15E55" w:rsidRPr="006319BD" w:rsidRDefault="00D15E55" w:rsidP="0090181F">
            <w:pPr>
              <w:spacing w:after="0" w:line="240" w:lineRule="auto"/>
              <w:jc w:val="center"/>
              <w:rPr>
                <w:rFonts w:ascii="Arial" w:hAnsi="Arial" w:cs="Arial"/>
                <w:b/>
                <w:bCs w:val="0"/>
              </w:rPr>
            </w:pPr>
            <w:r w:rsidRPr="006319BD">
              <w:rPr>
                <w:rFonts w:ascii="Arial" w:hAnsi="Arial" w:cs="Arial"/>
                <w:b/>
                <w:bCs w:val="0"/>
              </w:rPr>
              <w:t>Váha</w:t>
            </w:r>
            <w:r w:rsidR="0090181F">
              <w:rPr>
                <w:rFonts w:ascii="Arial" w:hAnsi="Arial" w:cs="Arial"/>
                <w:b/>
                <w:bCs w:val="0"/>
              </w:rPr>
              <w:t xml:space="preserve"> parametra</w:t>
            </w:r>
          </w:p>
        </w:tc>
        <w:tc>
          <w:tcPr>
            <w:tcW w:w="1701" w:type="dxa"/>
            <w:shd w:val="clear" w:color="auto" w:fill="BDD6EE" w:themeFill="accent1" w:themeFillTint="66"/>
            <w:vAlign w:val="center"/>
          </w:tcPr>
          <w:p w:rsidR="00D15E55" w:rsidRPr="006319BD" w:rsidRDefault="0090181F" w:rsidP="006319BD">
            <w:pPr>
              <w:spacing w:after="0" w:line="240" w:lineRule="auto"/>
              <w:jc w:val="center"/>
              <w:rPr>
                <w:rFonts w:ascii="Arial" w:hAnsi="Arial" w:cs="Arial"/>
                <w:b/>
                <w:bCs w:val="0"/>
              </w:rPr>
            </w:pPr>
            <w:r>
              <w:rPr>
                <w:rFonts w:ascii="Arial" w:hAnsi="Arial" w:cs="Arial"/>
                <w:b/>
                <w:bCs w:val="0"/>
              </w:rPr>
              <w:t>Počet bodov</w:t>
            </w:r>
          </w:p>
        </w:tc>
      </w:tr>
      <w:tr w:rsidR="00D15E55" w:rsidRPr="006319BD" w:rsidTr="00A16752">
        <w:trPr>
          <w:trHeight w:val="340"/>
          <w:jc w:val="center"/>
        </w:trPr>
        <w:tc>
          <w:tcPr>
            <w:tcW w:w="555" w:type="dxa"/>
            <w:vMerge w:val="restart"/>
            <w:shd w:val="clear" w:color="auto" w:fill="5B9BD5" w:themeFill="accent1"/>
            <w:noWrap/>
            <w:vAlign w:val="center"/>
          </w:tcPr>
          <w:p w:rsidR="00D15E55" w:rsidRPr="006319BD" w:rsidRDefault="00D15E55" w:rsidP="006319BD">
            <w:pPr>
              <w:spacing w:after="0" w:line="240" w:lineRule="auto"/>
              <w:jc w:val="center"/>
              <w:rPr>
                <w:rFonts w:ascii="Arial" w:hAnsi="Arial" w:cs="Arial"/>
                <w:b/>
              </w:rPr>
            </w:pPr>
            <w:r w:rsidRPr="006319BD">
              <w:rPr>
                <w:rFonts w:ascii="Arial" w:hAnsi="Arial" w:cs="Arial"/>
                <w:b/>
              </w:rPr>
              <w:t>P</w:t>
            </w:r>
          </w:p>
        </w:tc>
        <w:tc>
          <w:tcPr>
            <w:tcW w:w="3560" w:type="dxa"/>
            <w:shd w:val="clear" w:color="auto" w:fill="BDD6EE" w:themeFill="accent1" w:themeFillTint="66"/>
            <w:noWrap/>
            <w:vAlign w:val="center"/>
          </w:tcPr>
          <w:p w:rsidR="00D15E55" w:rsidRPr="006319BD" w:rsidRDefault="00D15E55" w:rsidP="006319BD">
            <w:pPr>
              <w:spacing w:after="0" w:line="240" w:lineRule="auto"/>
              <w:rPr>
                <w:rFonts w:ascii="Arial" w:hAnsi="Arial" w:cs="Arial"/>
              </w:rPr>
            </w:pPr>
            <w:r w:rsidRPr="006319BD">
              <w:rPr>
                <w:rFonts w:ascii="Arial" w:hAnsi="Arial" w:cs="Arial"/>
              </w:rPr>
              <w:t>veľkosť populácie</w:t>
            </w:r>
          </w:p>
        </w:tc>
        <w:tc>
          <w:tcPr>
            <w:tcW w:w="1563" w:type="dxa"/>
            <w:shd w:val="clear" w:color="auto" w:fill="auto"/>
            <w:noWrap/>
            <w:vAlign w:val="center"/>
          </w:tcPr>
          <w:p w:rsidR="00D15E55" w:rsidRPr="006319BD" w:rsidRDefault="00D15E55" w:rsidP="006319BD">
            <w:pPr>
              <w:spacing w:after="0" w:line="240" w:lineRule="auto"/>
              <w:jc w:val="center"/>
              <w:rPr>
                <w:rFonts w:ascii="Arial" w:hAnsi="Arial" w:cs="Arial"/>
              </w:rPr>
            </w:pPr>
            <w:r w:rsidRPr="006319BD">
              <w:rPr>
                <w:rFonts w:ascii="Arial" w:hAnsi="Arial" w:cs="Arial"/>
              </w:rPr>
              <w:t>1</w:t>
            </w:r>
          </w:p>
        </w:tc>
        <w:tc>
          <w:tcPr>
            <w:tcW w:w="1701" w:type="dxa"/>
            <w:shd w:val="clear" w:color="auto" w:fill="auto"/>
            <w:vAlign w:val="center"/>
          </w:tcPr>
          <w:p w:rsidR="00D15E55" w:rsidRPr="006319BD" w:rsidRDefault="00D15E55" w:rsidP="006319BD">
            <w:pPr>
              <w:spacing w:after="0" w:line="240" w:lineRule="auto"/>
              <w:jc w:val="center"/>
              <w:rPr>
                <w:rFonts w:ascii="Arial" w:hAnsi="Arial" w:cs="Arial"/>
              </w:rPr>
            </w:pPr>
            <w:r w:rsidRPr="006319BD">
              <w:rPr>
                <w:rFonts w:ascii="Arial" w:hAnsi="Arial" w:cs="Arial"/>
              </w:rPr>
              <w:t>3</w:t>
            </w:r>
          </w:p>
        </w:tc>
        <w:tc>
          <w:tcPr>
            <w:tcW w:w="1701" w:type="dxa"/>
            <w:shd w:val="clear" w:color="auto" w:fill="auto"/>
            <w:vAlign w:val="center"/>
          </w:tcPr>
          <w:p w:rsidR="00D15E55" w:rsidRPr="006319BD" w:rsidRDefault="00D15E55" w:rsidP="006319BD">
            <w:pPr>
              <w:spacing w:after="0" w:line="240" w:lineRule="auto"/>
              <w:jc w:val="center"/>
              <w:rPr>
                <w:rFonts w:ascii="Arial" w:hAnsi="Arial" w:cs="Arial"/>
              </w:rPr>
            </w:pPr>
            <w:r w:rsidRPr="006319BD">
              <w:rPr>
                <w:rFonts w:ascii="Arial" w:hAnsi="Arial" w:cs="Arial"/>
              </w:rPr>
              <w:t>3</w:t>
            </w:r>
          </w:p>
        </w:tc>
      </w:tr>
      <w:tr w:rsidR="00D15E55" w:rsidRPr="006319BD" w:rsidTr="00A16752">
        <w:trPr>
          <w:trHeight w:val="340"/>
          <w:jc w:val="center"/>
        </w:trPr>
        <w:tc>
          <w:tcPr>
            <w:tcW w:w="555" w:type="dxa"/>
            <w:vMerge/>
            <w:shd w:val="clear" w:color="auto" w:fill="5B9BD5" w:themeFill="accent1"/>
            <w:vAlign w:val="center"/>
          </w:tcPr>
          <w:p w:rsidR="00D15E55" w:rsidRPr="006319BD" w:rsidRDefault="00D15E55" w:rsidP="006319BD">
            <w:pPr>
              <w:spacing w:after="0" w:line="240" w:lineRule="auto"/>
              <w:rPr>
                <w:rFonts w:ascii="Arial" w:hAnsi="Arial" w:cs="Arial"/>
                <w:b/>
                <w:bCs w:val="0"/>
              </w:rPr>
            </w:pPr>
          </w:p>
        </w:tc>
        <w:tc>
          <w:tcPr>
            <w:tcW w:w="3560" w:type="dxa"/>
            <w:shd w:val="clear" w:color="auto" w:fill="BDD6EE" w:themeFill="accent1" w:themeFillTint="66"/>
            <w:noWrap/>
            <w:vAlign w:val="center"/>
          </w:tcPr>
          <w:p w:rsidR="00D15E55" w:rsidRPr="006319BD" w:rsidRDefault="00D15E55" w:rsidP="006319BD">
            <w:pPr>
              <w:spacing w:after="0" w:line="240" w:lineRule="auto"/>
              <w:rPr>
                <w:rFonts w:ascii="Arial" w:hAnsi="Arial" w:cs="Arial"/>
              </w:rPr>
            </w:pPr>
            <w:r w:rsidRPr="006319BD">
              <w:rPr>
                <w:rFonts w:ascii="Arial" w:hAnsi="Arial" w:cs="Arial"/>
              </w:rPr>
              <w:t>populačný trend</w:t>
            </w:r>
          </w:p>
        </w:tc>
        <w:tc>
          <w:tcPr>
            <w:tcW w:w="1563" w:type="dxa"/>
            <w:shd w:val="clear" w:color="auto" w:fill="auto"/>
            <w:noWrap/>
            <w:vAlign w:val="center"/>
          </w:tcPr>
          <w:p w:rsidR="00D15E55" w:rsidRPr="006319BD" w:rsidRDefault="00D15E55" w:rsidP="006319BD">
            <w:pPr>
              <w:spacing w:after="0" w:line="240" w:lineRule="auto"/>
              <w:jc w:val="center"/>
              <w:rPr>
                <w:rFonts w:ascii="Arial" w:hAnsi="Arial" w:cs="Arial"/>
              </w:rPr>
            </w:pPr>
            <w:r w:rsidRPr="006319BD">
              <w:rPr>
                <w:rFonts w:ascii="Arial" w:hAnsi="Arial" w:cs="Arial"/>
              </w:rPr>
              <w:t>2</w:t>
            </w:r>
          </w:p>
        </w:tc>
        <w:tc>
          <w:tcPr>
            <w:tcW w:w="1701" w:type="dxa"/>
            <w:shd w:val="clear" w:color="auto" w:fill="auto"/>
            <w:vAlign w:val="center"/>
          </w:tcPr>
          <w:p w:rsidR="00D15E55" w:rsidRPr="006319BD" w:rsidRDefault="00D15E55" w:rsidP="006319BD">
            <w:pPr>
              <w:spacing w:after="0" w:line="240" w:lineRule="auto"/>
              <w:jc w:val="center"/>
              <w:rPr>
                <w:rFonts w:ascii="Arial" w:hAnsi="Arial" w:cs="Arial"/>
              </w:rPr>
            </w:pPr>
            <w:r w:rsidRPr="006319BD">
              <w:rPr>
                <w:rFonts w:ascii="Arial" w:hAnsi="Arial" w:cs="Arial"/>
              </w:rPr>
              <w:t>2</w:t>
            </w:r>
          </w:p>
        </w:tc>
        <w:tc>
          <w:tcPr>
            <w:tcW w:w="1701" w:type="dxa"/>
            <w:shd w:val="clear" w:color="auto" w:fill="auto"/>
            <w:vAlign w:val="center"/>
          </w:tcPr>
          <w:p w:rsidR="00D15E55" w:rsidRPr="006319BD" w:rsidRDefault="00D15E55" w:rsidP="006319BD">
            <w:pPr>
              <w:spacing w:after="0" w:line="240" w:lineRule="auto"/>
              <w:jc w:val="center"/>
              <w:rPr>
                <w:rFonts w:ascii="Arial" w:hAnsi="Arial" w:cs="Arial"/>
              </w:rPr>
            </w:pPr>
            <w:r w:rsidRPr="006319BD">
              <w:rPr>
                <w:rFonts w:ascii="Arial" w:hAnsi="Arial" w:cs="Arial"/>
              </w:rPr>
              <w:t>4</w:t>
            </w:r>
          </w:p>
        </w:tc>
      </w:tr>
      <w:tr w:rsidR="00D15E55" w:rsidRPr="006319BD" w:rsidTr="00A16752">
        <w:trPr>
          <w:trHeight w:val="340"/>
          <w:jc w:val="center"/>
        </w:trPr>
        <w:tc>
          <w:tcPr>
            <w:tcW w:w="555" w:type="dxa"/>
            <w:vMerge w:val="restart"/>
            <w:shd w:val="clear" w:color="auto" w:fill="5B9BD5" w:themeFill="accent1"/>
            <w:vAlign w:val="center"/>
          </w:tcPr>
          <w:p w:rsidR="00D15E55" w:rsidRPr="006319BD" w:rsidRDefault="00D15E55" w:rsidP="006319BD">
            <w:pPr>
              <w:spacing w:after="0" w:line="240" w:lineRule="auto"/>
              <w:jc w:val="center"/>
              <w:rPr>
                <w:rFonts w:ascii="Arial" w:hAnsi="Arial" w:cs="Arial"/>
                <w:b/>
              </w:rPr>
            </w:pPr>
            <w:r w:rsidRPr="006319BD">
              <w:rPr>
                <w:rFonts w:ascii="Arial" w:hAnsi="Arial" w:cs="Arial"/>
                <w:b/>
              </w:rPr>
              <w:t>B</w:t>
            </w:r>
          </w:p>
        </w:tc>
        <w:tc>
          <w:tcPr>
            <w:tcW w:w="3560" w:type="dxa"/>
            <w:shd w:val="clear" w:color="auto" w:fill="BDD6EE" w:themeFill="accent1" w:themeFillTint="66"/>
            <w:noWrap/>
            <w:vAlign w:val="center"/>
          </w:tcPr>
          <w:p w:rsidR="00D15E55" w:rsidRPr="006319BD" w:rsidRDefault="00D15E55" w:rsidP="006319BD">
            <w:pPr>
              <w:spacing w:after="0" w:line="240" w:lineRule="auto"/>
              <w:rPr>
                <w:rFonts w:ascii="Arial" w:hAnsi="Arial" w:cs="Arial"/>
              </w:rPr>
            </w:pPr>
            <w:r w:rsidRPr="006319BD">
              <w:rPr>
                <w:rFonts w:ascii="Arial" w:hAnsi="Arial" w:cs="Arial"/>
              </w:rPr>
              <w:t>hniezdny biotop</w:t>
            </w:r>
          </w:p>
        </w:tc>
        <w:tc>
          <w:tcPr>
            <w:tcW w:w="1563" w:type="dxa"/>
            <w:shd w:val="clear" w:color="auto" w:fill="auto"/>
            <w:noWrap/>
            <w:vAlign w:val="center"/>
          </w:tcPr>
          <w:p w:rsidR="00D15E55" w:rsidRPr="006319BD" w:rsidRDefault="00D15E55" w:rsidP="006319BD">
            <w:pPr>
              <w:spacing w:after="0" w:line="240" w:lineRule="auto"/>
              <w:jc w:val="center"/>
              <w:rPr>
                <w:rFonts w:ascii="Arial" w:hAnsi="Arial" w:cs="Arial"/>
              </w:rPr>
            </w:pPr>
            <w:r w:rsidRPr="006319BD">
              <w:rPr>
                <w:rFonts w:ascii="Arial" w:hAnsi="Arial" w:cs="Arial"/>
              </w:rPr>
              <w:t>2</w:t>
            </w:r>
          </w:p>
        </w:tc>
        <w:tc>
          <w:tcPr>
            <w:tcW w:w="1701" w:type="dxa"/>
            <w:shd w:val="clear" w:color="auto" w:fill="auto"/>
            <w:vAlign w:val="center"/>
          </w:tcPr>
          <w:p w:rsidR="00D15E55" w:rsidRPr="006319BD" w:rsidRDefault="00D15E55" w:rsidP="006319BD">
            <w:pPr>
              <w:spacing w:after="0" w:line="240" w:lineRule="auto"/>
              <w:jc w:val="center"/>
              <w:rPr>
                <w:rFonts w:ascii="Arial" w:hAnsi="Arial" w:cs="Arial"/>
              </w:rPr>
            </w:pPr>
            <w:r w:rsidRPr="006319BD">
              <w:rPr>
                <w:rFonts w:ascii="Arial" w:hAnsi="Arial" w:cs="Arial"/>
              </w:rPr>
              <w:t>3</w:t>
            </w:r>
          </w:p>
        </w:tc>
        <w:tc>
          <w:tcPr>
            <w:tcW w:w="1701" w:type="dxa"/>
            <w:shd w:val="clear" w:color="auto" w:fill="auto"/>
            <w:vAlign w:val="center"/>
          </w:tcPr>
          <w:p w:rsidR="00D15E55" w:rsidRPr="006319BD" w:rsidRDefault="00D15E55" w:rsidP="006319BD">
            <w:pPr>
              <w:spacing w:after="0" w:line="240" w:lineRule="auto"/>
              <w:jc w:val="center"/>
              <w:rPr>
                <w:rFonts w:ascii="Arial" w:hAnsi="Arial" w:cs="Arial"/>
              </w:rPr>
            </w:pPr>
            <w:r w:rsidRPr="006319BD">
              <w:rPr>
                <w:rFonts w:ascii="Arial" w:hAnsi="Arial" w:cs="Arial"/>
              </w:rPr>
              <w:t>6</w:t>
            </w:r>
          </w:p>
        </w:tc>
      </w:tr>
      <w:tr w:rsidR="00D15E55" w:rsidRPr="006319BD" w:rsidTr="00A16752">
        <w:trPr>
          <w:trHeight w:val="340"/>
          <w:jc w:val="center"/>
        </w:trPr>
        <w:tc>
          <w:tcPr>
            <w:tcW w:w="555" w:type="dxa"/>
            <w:vMerge/>
            <w:shd w:val="clear" w:color="auto" w:fill="5B9BD5" w:themeFill="accent1"/>
            <w:vAlign w:val="center"/>
          </w:tcPr>
          <w:p w:rsidR="00D15E55" w:rsidRPr="006319BD" w:rsidRDefault="00D15E55" w:rsidP="006319BD">
            <w:pPr>
              <w:spacing w:after="0" w:line="240" w:lineRule="auto"/>
              <w:jc w:val="center"/>
              <w:rPr>
                <w:rFonts w:ascii="Arial" w:hAnsi="Arial" w:cs="Arial"/>
                <w:b/>
              </w:rPr>
            </w:pPr>
          </w:p>
        </w:tc>
        <w:tc>
          <w:tcPr>
            <w:tcW w:w="3560" w:type="dxa"/>
            <w:shd w:val="clear" w:color="auto" w:fill="BDD6EE" w:themeFill="accent1" w:themeFillTint="66"/>
            <w:noWrap/>
            <w:vAlign w:val="center"/>
          </w:tcPr>
          <w:p w:rsidR="00D15E55" w:rsidRPr="006319BD" w:rsidRDefault="00D15E55" w:rsidP="006319BD">
            <w:pPr>
              <w:spacing w:after="0" w:line="240" w:lineRule="auto"/>
              <w:rPr>
                <w:rFonts w:ascii="Arial" w:hAnsi="Arial" w:cs="Arial"/>
              </w:rPr>
            </w:pPr>
            <w:r w:rsidRPr="006319BD">
              <w:rPr>
                <w:rFonts w:ascii="Arial" w:hAnsi="Arial" w:cs="Arial"/>
                <w:color w:val="000000"/>
              </w:rPr>
              <w:t>biotopy migrácie</w:t>
            </w:r>
          </w:p>
        </w:tc>
        <w:tc>
          <w:tcPr>
            <w:tcW w:w="1563" w:type="dxa"/>
            <w:shd w:val="clear" w:color="auto" w:fill="auto"/>
            <w:noWrap/>
            <w:vAlign w:val="center"/>
          </w:tcPr>
          <w:p w:rsidR="00D15E55" w:rsidRPr="006319BD" w:rsidRDefault="00D15E55" w:rsidP="006319BD">
            <w:pPr>
              <w:spacing w:after="0" w:line="240" w:lineRule="auto"/>
              <w:jc w:val="center"/>
              <w:rPr>
                <w:rFonts w:ascii="Arial" w:hAnsi="Arial" w:cs="Arial"/>
              </w:rPr>
            </w:pPr>
            <w:r w:rsidRPr="006319BD">
              <w:rPr>
                <w:rFonts w:ascii="Arial" w:hAnsi="Arial" w:cs="Arial"/>
              </w:rPr>
              <w:t>3</w:t>
            </w:r>
          </w:p>
        </w:tc>
        <w:tc>
          <w:tcPr>
            <w:tcW w:w="1701" w:type="dxa"/>
            <w:shd w:val="clear" w:color="auto" w:fill="auto"/>
            <w:vAlign w:val="center"/>
          </w:tcPr>
          <w:p w:rsidR="00D15E55" w:rsidRPr="006319BD" w:rsidRDefault="00D15E55" w:rsidP="006319BD">
            <w:pPr>
              <w:spacing w:after="0" w:line="240" w:lineRule="auto"/>
              <w:jc w:val="center"/>
              <w:rPr>
                <w:rFonts w:ascii="Arial" w:hAnsi="Arial" w:cs="Arial"/>
              </w:rPr>
            </w:pPr>
            <w:r w:rsidRPr="006319BD">
              <w:rPr>
                <w:rFonts w:ascii="Arial" w:hAnsi="Arial" w:cs="Arial"/>
              </w:rPr>
              <w:t>1</w:t>
            </w:r>
          </w:p>
        </w:tc>
        <w:tc>
          <w:tcPr>
            <w:tcW w:w="1701" w:type="dxa"/>
            <w:shd w:val="clear" w:color="auto" w:fill="auto"/>
            <w:vAlign w:val="center"/>
          </w:tcPr>
          <w:p w:rsidR="00D15E55" w:rsidRPr="006319BD" w:rsidRDefault="00D15E55" w:rsidP="006319BD">
            <w:pPr>
              <w:spacing w:after="0" w:line="240" w:lineRule="auto"/>
              <w:jc w:val="center"/>
              <w:rPr>
                <w:rFonts w:ascii="Arial" w:hAnsi="Arial" w:cs="Arial"/>
              </w:rPr>
            </w:pPr>
            <w:r w:rsidRPr="006319BD">
              <w:rPr>
                <w:rFonts w:ascii="Arial" w:hAnsi="Arial" w:cs="Arial"/>
              </w:rPr>
              <w:t>3</w:t>
            </w:r>
          </w:p>
        </w:tc>
      </w:tr>
      <w:tr w:rsidR="00D15E55" w:rsidRPr="006319BD" w:rsidTr="00A16752">
        <w:trPr>
          <w:trHeight w:val="340"/>
          <w:jc w:val="center"/>
        </w:trPr>
        <w:tc>
          <w:tcPr>
            <w:tcW w:w="555" w:type="dxa"/>
            <w:vMerge w:val="restart"/>
            <w:shd w:val="clear" w:color="auto" w:fill="5B9BD5" w:themeFill="accent1"/>
            <w:vAlign w:val="center"/>
          </w:tcPr>
          <w:p w:rsidR="00D15E55" w:rsidRPr="006319BD" w:rsidRDefault="00D15E55" w:rsidP="006319BD">
            <w:pPr>
              <w:spacing w:after="0" w:line="240" w:lineRule="auto"/>
              <w:jc w:val="center"/>
              <w:rPr>
                <w:rFonts w:ascii="Arial" w:hAnsi="Arial" w:cs="Arial"/>
                <w:b/>
              </w:rPr>
            </w:pPr>
            <w:r w:rsidRPr="006319BD">
              <w:rPr>
                <w:rFonts w:ascii="Arial" w:hAnsi="Arial" w:cs="Arial"/>
                <w:b/>
              </w:rPr>
              <w:t>O</w:t>
            </w:r>
          </w:p>
        </w:tc>
        <w:tc>
          <w:tcPr>
            <w:tcW w:w="3560" w:type="dxa"/>
            <w:shd w:val="clear" w:color="auto" w:fill="BDD6EE" w:themeFill="accent1" w:themeFillTint="66"/>
            <w:noWrap/>
            <w:vAlign w:val="center"/>
          </w:tcPr>
          <w:p w:rsidR="00D15E55" w:rsidRPr="006319BD" w:rsidRDefault="00D15E55" w:rsidP="006319BD">
            <w:pPr>
              <w:spacing w:after="0" w:line="240" w:lineRule="auto"/>
              <w:rPr>
                <w:rFonts w:ascii="Arial" w:hAnsi="Arial" w:cs="Arial"/>
              </w:rPr>
            </w:pPr>
            <w:r w:rsidRPr="006319BD">
              <w:rPr>
                <w:rFonts w:ascii="Arial" w:hAnsi="Arial" w:cs="Arial"/>
              </w:rPr>
              <w:t>druhu</w:t>
            </w:r>
          </w:p>
        </w:tc>
        <w:tc>
          <w:tcPr>
            <w:tcW w:w="1563" w:type="dxa"/>
            <w:shd w:val="clear" w:color="auto" w:fill="auto"/>
            <w:noWrap/>
            <w:vAlign w:val="center"/>
          </w:tcPr>
          <w:p w:rsidR="00D15E55" w:rsidRPr="006319BD" w:rsidRDefault="00D15E55" w:rsidP="006319BD">
            <w:pPr>
              <w:spacing w:after="0" w:line="240" w:lineRule="auto"/>
              <w:jc w:val="center"/>
              <w:rPr>
                <w:rFonts w:ascii="Arial" w:hAnsi="Arial" w:cs="Arial"/>
              </w:rPr>
            </w:pPr>
            <w:r w:rsidRPr="006319BD">
              <w:rPr>
                <w:rFonts w:ascii="Arial" w:hAnsi="Arial" w:cs="Arial"/>
              </w:rPr>
              <w:t>2</w:t>
            </w:r>
          </w:p>
        </w:tc>
        <w:tc>
          <w:tcPr>
            <w:tcW w:w="1701" w:type="dxa"/>
            <w:shd w:val="clear" w:color="auto" w:fill="auto"/>
            <w:vAlign w:val="center"/>
          </w:tcPr>
          <w:p w:rsidR="00D15E55" w:rsidRPr="006319BD" w:rsidRDefault="00D15E55" w:rsidP="006319BD">
            <w:pPr>
              <w:spacing w:after="0" w:line="240" w:lineRule="auto"/>
              <w:jc w:val="center"/>
              <w:rPr>
                <w:rFonts w:ascii="Arial" w:hAnsi="Arial" w:cs="Arial"/>
              </w:rPr>
            </w:pPr>
            <w:r w:rsidRPr="006319BD">
              <w:rPr>
                <w:rFonts w:ascii="Arial" w:hAnsi="Arial" w:cs="Arial"/>
              </w:rPr>
              <w:t>1</w:t>
            </w:r>
          </w:p>
        </w:tc>
        <w:tc>
          <w:tcPr>
            <w:tcW w:w="1701" w:type="dxa"/>
            <w:shd w:val="clear" w:color="auto" w:fill="auto"/>
            <w:vAlign w:val="center"/>
          </w:tcPr>
          <w:p w:rsidR="00D15E55" w:rsidRPr="006319BD" w:rsidRDefault="00D15E55" w:rsidP="006319BD">
            <w:pPr>
              <w:spacing w:after="0" w:line="240" w:lineRule="auto"/>
              <w:jc w:val="center"/>
              <w:rPr>
                <w:rFonts w:ascii="Arial" w:hAnsi="Arial" w:cs="Arial"/>
              </w:rPr>
            </w:pPr>
            <w:r w:rsidRPr="006319BD">
              <w:rPr>
                <w:rFonts w:ascii="Arial" w:hAnsi="Arial" w:cs="Arial"/>
              </w:rPr>
              <w:t>2</w:t>
            </w:r>
          </w:p>
        </w:tc>
      </w:tr>
      <w:tr w:rsidR="00D15E55" w:rsidRPr="006319BD" w:rsidTr="00A16752">
        <w:trPr>
          <w:trHeight w:val="340"/>
          <w:jc w:val="center"/>
        </w:trPr>
        <w:tc>
          <w:tcPr>
            <w:tcW w:w="555" w:type="dxa"/>
            <w:vMerge/>
            <w:shd w:val="clear" w:color="auto" w:fill="5B9BD5" w:themeFill="accent1"/>
            <w:vAlign w:val="center"/>
          </w:tcPr>
          <w:p w:rsidR="00D15E55" w:rsidRPr="006319BD" w:rsidRDefault="00D15E55" w:rsidP="006319BD">
            <w:pPr>
              <w:spacing w:after="0" w:line="240" w:lineRule="auto"/>
              <w:jc w:val="center"/>
              <w:rPr>
                <w:rFonts w:ascii="Arial" w:hAnsi="Arial" w:cs="Arial"/>
                <w:b/>
              </w:rPr>
            </w:pPr>
          </w:p>
        </w:tc>
        <w:tc>
          <w:tcPr>
            <w:tcW w:w="3560" w:type="dxa"/>
            <w:shd w:val="clear" w:color="auto" w:fill="BDD6EE" w:themeFill="accent1" w:themeFillTint="66"/>
            <w:noWrap/>
            <w:vAlign w:val="center"/>
          </w:tcPr>
          <w:p w:rsidR="00D15E55" w:rsidRPr="006319BD" w:rsidRDefault="00D15E55" w:rsidP="006319BD">
            <w:pPr>
              <w:spacing w:after="0" w:line="240" w:lineRule="auto"/>
              <w:rPr>
                <w:rFonts w:ascii="Arial" w:hAnsi="Arial" w:cs="Arial"/>
              </w:rPr>
            </w:pPr>
            <w:r w:rsidRPr="006319BD">
              <w:rPr>
                <w:rFonts w:ascii="Arial" w:hAnsi="Arial" w:cs="Arial"/>
              </w:rPr>
              <w:t>hniezdneho biotopu</w:t>
            </w:r>
          </w:p>
        </w:tc>
        <w:tc>
          <w:tcPr>
            <w:tcW w:w="1563" w:type="dxa"/>
            <w:shd w:val="clear" w:color="auto" w:fill="auto"/>
            <w:noWrap/>
            <w:vAlign w:val="center"/>
          </w:tcPr>
          <w:p w:rsidR="00D15E55" w:rsidRPr="006319BD" w:rsidRDefault="00D15E55" w:rsidP="006319BD">
            <w:pPr>
              <w:spacing w:after="0" w:line="240" w:lineRule="auto"/>
              <w:jc w:val="center"/>
              <w:rPr>
                <w:rFonts w:ascii="Arial" w:hAnsi="Arial" w:cs="Arial"/>
              </w:rPr>
            </w:pPr>
            <w:r w:rsidRPr="006319BD">
              <w:rPr>
                <w:rFonts w:ascii="Arial" w:hAnsi="Arial" w:cs="Arial"/>
              </w:rPr>
              <w:t>2</w:t>
            </w:r>
          </w:p>
        </w:tc>
        <w:tc>
          <w:tcPr>
            <w:tcW w:w="1701" w:type="dxa"/>
            <w:shd w:val="clear" w:color="auto" w:fill="auto"/>
            <w:vAlign w:val="center"/>
          </w:tcPr>
          <w:p w:rsidR="00D15E55" w:rsidRPr="006319BD" w:rsidRDefault="00D15E55" w:rsidP="006319BD">
            <w:pPr>
              <w:spacing w:after="0" w:line="240" w:lineRule="auto"/>
              <w:jc w:val="center"/>
              <w:rPr>
                <w:rFonts w:ascii="Arial" w:hAnsi="Arial" w:cs="Arial"/>
              </w:rPr>
            </w:pPr>
            <w:r w:rsidRPr="006319BD">
              <w:rPr>
                <w:rFonts w:ascii="Arial" w:hAnsi="Arial" w:cs="Arial"/>
              </w:rPr>
              <w:t>3</w:t>
            </w:r>
          </w:p>
        </w:tc>
        <w:tc>
          <w:tcPr>
            <w:tcW w:w="1701" w:type="dxa"/>
            <w:shd w:val="clear" w:color="auto" w:fill="auto"/>
            <w:vAlign w:val="center"/>
          </w:tcPr>
          <w:p w:rsidR="00D15E55" w:rsidRPr="006319BD" w:rsidRDefault="00D15E55" w:rsidP="006319BD">
            <w:pPr>
              <w:spacing w:after="0" w:line="240" w:lineRule="auto"/>
              <w:jc w:val="center"/>
              <w:rPr>
                <w:rFonts w:ascii="Arial" w:hAnsi="Arial" w:cs="Arial"/>
              </w:rPr>
            </w:pPr>
            <w:r w:rsidRPr="006319BD">
              <w:rPr>
                <w:rFonts w:ascii="Arial" w:hAnsi="Arial" w:cs="Arial"/>
              </w:rPr>
              <w:t>6</w:t>
            </w:r>
          </w:p>
        </w:tc>
      </w:tr>
      <w:tr w:rsidR="00D15E55" w:rsidRPr="006319BD" w:rsidTr="00A16752">
        <w:trPr>
          <w:trHeight w:val="340"/>
          <w:jc w:val="center"/>
        </w:trPr>
        <w:tc>
          <w:tcPr>
            <w:tcW w:w="555" w:type="dxa"/>
            <w:vMerge/>
            <w:shd w:val="clear" w:color="auto" w:fill="5B9BD5" w:themeFill="accent1"/>
            <w:vAlign w:val="center"/>
          </w:tcPr>
          <w:p w:rsidR="00D15E55" w:rsidRPr="006319BD" w:rsidRDefault="00D15E55" w:rsidP="006319BD">
            <w:pPr>
              <w:spacing w:after="0" w:line="240" w:lineRule="auto"/>
              <w:jc w:val="center"/>
              <w:rPr>
                <w:rFonts w:ascii="Arial" w:hAnsi="Arial" w:cs="Arial"/>
                <w:b/>
              </w:rPr>
            </w:pPr>
          </w:p>
        </w:tc>
        <w:tc>
          <w:tcPr>
            <w:tcW w:w="3560" w:type="dxa"/>
            <w:shd w:val="clear" w:color="auto" w:fill="BDD6EE" w:themeFill="accent1" w:themeFillTint="66"/>
            <w:noWrap/>
            <w:vAlign w:val="center"/>
          </w:tcPr>
          <w:p w:rsidR="00D15E55" w:rsidRPr="006319BD" w:rsidRDefault="00D15E55" w:rsidP="006319BD">
            <w:pPr>
              <w:spacing w:after="0" w:line="240" w:lineRule="auto"/>
              <w:rPr>
                <w:rFonts w:ascii="Arial" w:hAnsi="Arial" w:cs="Arial"/>
              </w:rPr>
            </w:pPr>
            <w:r w:rsidRPr="006319BD">
              <w:rPr>
                <w:rFonts w:ascii="Arial" w:hAnsi="Arial" w:cs="Arial"/>
              </w:rPr>
              <w:t>migračného a zimujúceho</w:t>
            </w:r>
            <w:r w:rsidRPr="006319BD">
              <w:rPr>
                <w:rFonts w:ascii="Arial" w:hAnsi="Arial" w:cs="Arial"/>
                <w:color w:val="000000"/>
              </w:rPr>
              <w:t xml:space="preserve"> biotopu</w:t>
            </w:r>
          </w:p>
        </w:tc>
        <w:tc>
          <w:tcPr>
            <w:tcW w:w="1563" w:type="dxa"/>
            <w:shd w:val="clear" w:color="auto" w:fill="auto"/>
            <w:noWrap/>
            <w:vAlign w:val="center"/>
          </w:tcPr>
          <w:p w:rsidR="00D15E55" w:rsidRPr="006319BD" w:rsidRDefault="00D15E55" w:rsidP="006319BD">
            <w:pPr>
              <w:spacing w:after="0" w:line="240" w:lineRule="auto"/>
              <w:jc w:val="center"/>
              <w:rPr>
                <w:rFonts w:ascii="Arial" w:hAnsi="Arial" w:cs="Arial"/>
              </w:rPr>
            </w:pPr>
            <w:r w:rsidRPr="006319BD">
              <w:rPr>
                <w:rFonts w:ascii="Arial" w:hAnsi="Arial" w:cs="Arial"/>
              </w:rPr>
              <w:t>2</w:t>
            </w:r>
          </w:p>
        </w:tc>
        <w:tc>
          <w:tcPr>
            <w:tcW w:w="1701" w:type="dxa"/>
            <w:shd w:val="clear" w:color="auto" w:fill="auto"/>
            <w:vAlign w:val="center"/>
          </w:tcPr>
          <w:p w:rsidR="00D15E55" w:rsidRPr="006319BD" w:rsidRDefault="00D15E55" w:rsidP="006319BD">
            <w:pPr>
              <w:spacing w:after="0" w:line="240" w:lineRule="auto"/>
              <w:jc w:val="center"/>
              <w:rPr>
                <w:rFonts w:ascii="Arial" w:hAnsi="Arial" w:cs="Arial"/>
              </w:rPr>
            </w:pPr>
            <w:r w:rsidRPr="006319BD">
              <w:rPr>
                <w:rFonts w:ascii="Arial" w:hAnsi="Arial" w:cs="Arial"/>
              </w:rPr>
              <w:t>2</w:t>
            </w:r>
          </w:p>
        </w:tc>
        <w:tc>
          <w:tcPr>
            <w:tcW w:w="1701" w:type="dxa"/>
            <w:shd w:val="clear" w:color="auto" w:fill="auto"/>
            <w:vAlign w:val="center"/>
          </w:tcPr>
          <w:p w:rsidR="00D15E55" w:rsidRPr="006319BD" w:rsidRDefault="00D15E55" w:rsidP="006319BD">
            <w:pPr>
              <w:spacing w:after="0" w:line="240" w:lineRule="auto"/>
              <w:jc w:val="center"/>
              <w:rPr>
                <w:rFonts w:ascii="Arial" w:hAnsi="Arial" w:cs="Arial"/>
              </w:rPr>
            </w:pPr>
            <w:r w:rsidRPr="006319BD">
              <w:rPr>
                <w:rFonts w:ascii="Arial" w:hAnsi="Arial" w:cs="Arial"/>
              </w:rPr>
              <w:t>4</w:t>
            </w:r>
          </w:p>
        </w:tc>
      </w:tr>
      <w:tr w:rsidR="006319BD" w:rsidRPr="006319BD" w:rsidTr="0090181F">
        <w:trPr>
          <w:trHeight w:val="340"/>
          <w:jc w:val="center"/>
        </w:trPr>
        <w:tc>
          <w:tcPr>
            <w:tcW w:w="7379" w:type="dxa"/>
            <w:gridSpan w:val="4"/>
            <w:shd w:val="clear" w:color="auto" w:fill="auto"/>
            <w:noWrap/>
            <w:vAlign w:val="center"/>
          </w:tcPr>
          <w:p w:rsidR="006319BD" w:rsidRPr="006319BD" w:rsidRDefault="006319BD" w:rsidP="006319BD">
            <w:pPr>
              <w:spacing w:after="0" w:line="240" w:lineRule="auto"/>
              <w:rPr>
                <w:rFonts w:ascii="Arial" w:hAnsi="Arial" w:cs="Arial"/>
              </w:rPr>
            </w:pPr>
            <w:r w:rsidRPr="006319BD">
              <w:rPr>
                <w:rFonts w:ascii="Arial" w:hAnsi="Arial" w:cs="Arial"/>
              </w:rPr>
              <w:t>Dosiahnutá hodnota spolu:</w:t>
            </w:r>
          </w:p>
        </w:tc>
        <w:tc>
          <w:tcPr>
            <w:tcW w:w="1701" w:type="dxa"/>
            <w:shd w:val="clear" w:color="auto" w:fill="auto"/>
            <w:noWrap/>
            <w:vAlign w:val="center"/>
          </w:tcPr>
          <w:p w:rsidR="006319BD" w:rsidRPr="006319BD" w:rsidRDefault="006319BD" w:rsidP="006319BD">
            <w:pPr>
              <w:spacing w:after="0" w:line="240" w:lineRule="auto"/>
              <w:jc w:val="center"/>
              <w:rPr>
                <w:rFonts w:ascii="Arial" w:hAnsi="Arial" w:cs="Arial"/>
              </w:rPr>
            </w:pPr>
            <w:r w:rsidRPr="006319BD">
              <w:rPr>
                <w:rFonts w:ascii="Arial" w:hAnsi="Arial" w:cs="Arial"/>
              </w:rPr>
              <w:t>28</w:t>
            </w:r>
          </w:p>
        </w:tc>
      </w:tr>
      <w:tr w:rsidR="006319BD" w:rsidRPr="006319BD" w:rsidTr="0090181F">
        <w:trPr>
          <w:trHeight w:val="340"/>
          <w:jc w:val="center"/>
        </w:trPr>
        <w:tc>
          <w:tcPr>
            <w:tcW w:w="7379" w:type="dxa"/>
            <w:gridSpan w:val="4"/>
            <w:shd w:val="clear" w:color="auto" w:fill="auto"/>
            <w:noWrap/>
            <w:vAlign w:val="center"/>
          </w:tcPr>
          <w:p w:rsidR="006319BD" w:rsidRPr="006319BD" w:rsidRDefault="006319BD" w:rsidP="006319BD">
            <w:pPr>
              <w:spacing w:after="0" w:line="240" w:lineRule="auto"/>
              <w:rPr>
                <w:rFonts w:ascii="Arial" w:hAnsi="Arial" w:cs="Arial"/>
              </w:rPr>
            </w:pPr>
            <w:r w:rsidRPr="006319BD">
              <w:rPr>
                <w:rFonts w:ascii="Arial" w:hAnsi="Arial" w:cs="Arial"/>
              </w:rPr>
              <w:t>Maximálna možná hodnota (∑ váh × 3):</w:t>
            </w:r>
          </w:p>
        </w:tc>
        <w:tc>
          <w:tcPr>
            <w:tcW w:w="1701" w:type="dxa"/>
            <w:shd w:val="clear" w:color="auto" w:fill="auto"/>
            <w:noWrap/>
            <w:vAlign w:val="center"/>
          </w:tcPr>
          <w:p w:rsidR="006319BD" w:rsidRPr="006319BD" w:rsidRDefault="006319BD" w:rsidP="006319BD">
            <w:pPr>
              <w:spacing w:after="0" w:line="240" w:lineRule="auto"/>
              <w:jc w:val="center"/>
              <w:rPr>
                <w:rFonts w:ascii="Arial" w:hAnsi="Arial" w:cs="Arial"/>
              </w:rPr>
            </w:pPr>
            <w:r w:rsidRPr="006319BD">
              <w:rPr>
                <w:rFonts w:ascii="Arial" w:hAnsi="Arial" w:cs="Arial"/>
              </w:rPr>
              <w:t>45</w:t>
            </w:r>
          </w:p>
        </w:tc>
      </w:tr>
    </w:tbl>
    <w:bookmarkEnd w:id="25"/>
    <w:p w:rsidR="006319BD" w:rsidRDefault="006319BD" w:rsidP="006319BD">
      <w:pPr>
        <w:spacing w:after="0" w:line="240" w:lineRule="auto"/>
        <w:rPr>
          <w:rFonts w:ascii="Arial" w:hAnsi="Arial" w:cs="Arial"/>
        </w:rPr>
      </w:pPr>
      <w:r w:rsidRPr="006319BD">
        <w:rPr>
          <w:rFonts w:ascii="Arial" w:hAnsi="Arial" w:cs="Arial"/>
        </w:rPr>
        <w:t>*Bodová hodnota stavu: A = 3 body, B = 2 body, C = 1 bod</w:t>
      </w:r>
    </w:p>
    <w:p w:rsidR="00F8411C" w:rsidRPr="00C77860" w:rsidRDefault="00F8411C" w:rsidP="006319BD">
      <w:pPr>
        <w:spacing w:after="0" w:line="240" w:lineRule="auto"/>
        <w:rPr>
          <w:rFonts w:ascii="Arial" w:hAnsi="Arial" w:cs="Arial"/>
        </w:rPr>
      </w:pPr>
      <w:r>
        <w:rPr>
          <w:rFonts w:ascii="Arial" w:hAnsi="Arial" w:cs="Arial"/>
        </w:rPr>
        <w:t xml:space="preserve">Vysvetlivky: P – </w:t>
      </w:r>
      <w:r w:rsidR="00524186">
        <w:rPr>
          <w:rFonts w:ascii="Arial" w:hAnsi="Arial" w:cs="Arial"/>
        </w:rPr>
        <w:t>p</w:t>
      </w:r>
      <w:r w:rsidR="00524186" w:rsidRPr="005C264B">
        <w:rPr>
          <w:rFonts w:ascii="Arial" w:hAnsi="Arial" w:cs="Arial"/>
        </w:rPr>
        <w:t xml:space="preserve">opulácia, </w:t>
      </w:r>
      <w:r>
        <w:rPr>
          <w:rFonts w:ascii="Arial" w:hAnsi="Arial" w:cs="Arial"/>
        </w:rPr>
        <w:t>B</w:t>
      </w:r>
      <w:r w:rsidR="00524186">
        <w:rPr>
          <w:rFonts w:ascii="Arial" w:hAnsi="Arial" w:cs="Arial"/>
        </w:rPr>
        <w:t xml:space="preserve"> – </w:t>
      </w:r>
      <w:r w:rsidR="00524186" w:rsidRPr="005C264B">
        <w:rPr>
          <w:rFonts w:ascii="Arial" w:hAnsi="Arial" w:cs="Arial"/>
        </w:rPr>
        <w:t>biotop</w:t>
      </w:r>
      <w:r>
        <w:rPr>
          <w:rFonts w:ascii="Arial" w:hAnsi="Arial" w:cs="Arial"/>
        </w:rPr>
        <w:t>, O – o</w:t>
      </w:r>
      <w:r w:rsidR="00524186" w:rsidRPr="005C264B">
        <w:rPr>
          <w:rFonts w:ascii="Arial" w:hAnsi="Arial" w:cs="Arial"/>
        </w:rPr>
        <w:t>hrozenia</w:t>
      </w:r>
    </w:p>
    <w:p w:rsidR="006319BD" w:rsidRPr="006319BD" w:rsidRDefault="006319BD" w:rsidP="006319BD">
      <w:pPr>
        <w:spacing w:after="0" w:line="240" w:lineRule="auto"/>
        <w:rPr>
          <w:rFonts w:ascii="Arial" w:hAnsi="Arial" w:cs="Arial"/>
          <w:b/>
          <w:color w:val="000000"/>
        </w:rPr>
      </w:pPr>
    </w:p>
    <w:p w:rsidR="006319BD" w:rsidRPr="006319BD" w:rsidRDefault="006319BD" w:rsidP="006319BD">
      <w:pPr>
        <w:spacing w:after="0" w:line="240" w:lineRule="auto"/>
        <w:rPr>
          <w:rFonts w:ascii="Arial" w:hAnsi="Arial" w:cs="Arial"/>
        </w:rPr>
      </w:pPr>
      <w:r w:rsidRPr="006319BD">
        <w:rPr>
          <w:rFonts w:ascii="Arial" w:hAnsi="Arial" w:cs="Arial"/>
          <w:u w:val="single"/>
        </w:rPr>
        <w:t>Celkové vyhodnotenie</w:t>
      </w:r>
      <w:r w:rsidRPr="006319BD">
        <w:rPr>
          <w:rFonts w:ascii="Arial" w:hAnsi="Arial" w:cs="Arial"/>
        </w:rPr>
        <w:t xml:space="preserve"> (percentuálny podiel dosiahnutej hodnoty z možnej hodnoty): 62 %</w:t>
      </w:r>
    </w:p>
    <w:p w:rsidR="006319BD" w:rsidRPr="006319BD" w:rsidRDefault="006319BD" w:rsidP="006319BD">
      <w:pPr>
        <w:spacing w:after="0" w:line="240" w:lineRule="auto"/>
        <w:rPr>
          <w:rFonts w:ascii="Arial" w:hAnsi="Arial" w:cs="Arial"/>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8"/>
        <w:gridCol w:w="1758"/>
        <w:gridCol w:w="1758"/>
      </w:tblGrid>
      <w:tr w:rsidR="006319BD" w:rsidRPr="006319BD" w:rsidTr="0090181F">
        <w:trPr>
          <w:trHeight w:val="340"/>
          <w:jc w:val="center"/>
        </w:trPr>
        <w:tc>
          <w:tcPr>
            <w:tcW w:w="1758" w:type="dxa"/>
            <w:shd w:val="clear" w:color="auto" w:fill="auto"/>
            <w:noWrap/>
            <w:vAlign w:val="center"/>
          </w:tcPr>
          <w:p w:rsidR="006319BD" w:rsidRPr="006319BD" w:rsidRDefault="006319BD" w:rsidP="006319BD">
            <w:pPr>
              <w:spacing w:after="0" w:line="240" w:lineRule="auto"/>
              <w:jc w:val="center"/>
              <w:rPr>
                <w:rFonts w:ascii="Arial" w:hAnsi="Arial" w:cs="Arial"/>
                <w:b/>
                <w:bCs w:val="0"/>
              </w:rPr>
            </w:pPr>
            <w:r w:rsidRPr="006319BD">
              <w:rPr>
                <w:rFonts w:ascii="Arial" w:hAnsi="Arial" w:cs="Arial"/>
                <w:b/>
                <w:bCs w:val="0"/>
              </w:rPr>
              <w:t>A</w:t>
            </w:r>
          </w:p>
        </w:tc>
        <w:tc>
          <w:tcPr>
            <w:tcW w:w="1758" w:type="dxa"/>
            <w:shd w:val="clear" w:color="auto" w:fill="auto"/>
            <w:noWrap/>
            <w:vAlign w:val="center"/>
          </w:tcPr>
          <w:p w:rsidR="006319BD" w:rsidRPr="006319BD" w:rsidRDefault="006319BD" w:rsidP="006319BD">
            <w:pPr>
              <w:spacing w:after="0" w:line="240" w:lineRule="auto"/>
              <w:jc w:val="center"/>
              <w:rPr>
                <w:rFonts w:ascii="Arial" w:hAnsi="Arial" w:cs="Arial"/>
                <w:b/>
                <w:bCs w:val="0"/>
              </w:rPr>
            </w:pPr>
            <w:r w:rsidRPr="006319BD">
              <w:rPr>
                <w:rFonts w:ascii="Arial" w:hAnsi="Arial" w:cs="Arial"/>
                <w:b/>
                <w:bCs w:val="0"/>
              </w:rPr>
              <w:t>B</w:t>
            </w:r>
          </w:p>
        </w:tc>
        <w:tc>
          <w:tcPr>
            <w:tcW w:w="1758" w:type="dxa"/>
            <w:shd w:val="clear" w:color="auto" w:fill="auto"/>
            <w:noWrap/>
            <w:vAlign w:val="center"/>
          </w:tcPr>
          <w:p w:rsidR="006319BD" w:rsidRPr="006319BD" w:rsidRDefault="006319BD" w:rsidP="006319BD">
            <w:pPr>
              <w:spacing w:after="0" w:line="240" w:lineRule="auto"/>
              <w:jc w:val="center"/>
              <w:rPr>
                <w:rFonts w:ascii="Arial" w:hAnsi="Arial" w:cs="Arial"/>
                <w:b/>
                <w:bCs w:val="0"/>
              </w:rPr>
            </w:pPr>
            <w:r w:rsidRPr="006319BD">
              <w:rPr>
                <w:rFonts w:ascii="Arial" w:hAnsi="Arial" w:cs="Arial"/>
                <w:b/>
                <w:bCs w:val="0"/>
              </w:rPr>
              <w:t>C</w:t>
            </w:r>
          </w:p>
        </w:tc>
      </w:tr>
      <w:tr w:rsidR="006319BD" w:rsidRPr="006319BD" w:rsidTr="0090181F">
        <w:trPr>
          <w:trHeight w:val="340"/>
          <w:jc w:val="center"/>
        </w:trPr>
        <w:tc>
          <w:tcPr>
            <w:tcW w:w="1758" w:type="dxa"/>
            <w:shd w:val="clear" w:color="auto" w:fill="auto"/>
            <w:noWrap/>
            <w:vAlign w:val="center"/>
          </w:tcPr>
          <w:p w:rsidR="006319BD" w:rsidRPr="006319BD" w:rsidRDefault="006319BD" w:rsidP="006319BD">
            <w:pPr>
              <w:spacing w:after="0" w:line="240" w:lineRule="auto"/>
              <w:jc w:val="center"/>
              <w:rPr>
                <w:rFonts w:ascii="Arial" w:hAnsi="Arial" w:cs="Arial"/>
                <w:bCs w:val="0"/>
              </w:rPr>
            </w:pPr>
            <w:r w:rsidRPr="006319BD">
              <w:rPr>
                <w:rFonts w:ascii="Arial" w:hAnsi="Arial" w:cs="Arial"/>
                <w:bCs w:val="0"/>
              </w:rPr>
              <w:t>100</w:t>
            </w:r>
            <w:r w:rsidR="00FE2D01">
              <w:rPr>
                <w:rFonts w:ascii="Arial" w:hAnsi="Arial" w:cs="Arial"/>
                <w:bCs w:val="0"/>
              </w:rPr>
              <w:t xml:space="preserve"> </w:t>
            </w:r>
            <w:r w:rsidRPr="006319BD">
              <w:rPr>
                <w:rFonts w:ascii="Arial" w:hAnsi="Arial" w:cs="Arial"/>
                <w:bCs w:val="0"/>
              </w:rPr>
              <w:t>–</w:t>
            </w:r>
            <w:r w:rsidR="00FE2D01">
              <w:rPr>
                <w:rFonts w:ascii="Arial" w:hAnsi="Arial" w:cs="Arial"/>
                <w:bCs w:val="0"/>
              </w:rPr>
              <w:t xml:space="preserve"> </w:t>
            </w:r>
            <w:r w:rsidRPr="006319BD">
              <w:rPr>
                <w:rFonts w:ascii="Arial" w:hAnsi="Arial" w:cs="Arial"/>
                <w:bCs w:val="0"/>
              </w:rPr>
              <w:t>78 %</w:t>
            </w:r>
          </w:p>
        </w:tc>
        <w:tc>
          <w:tcPr>
            <w:tcW w:w="1758" w:type="dxa"/>
            <w:shd w:val="clear" w:color="auto" w:fill="auto"/>
            <w:noWrap/>
            <w:vAlign w:val="center"/>
          </w:tcPr>
          <w:p w:rsidR="006319BD" w:rsidRPr="006319BD" w:rsidRDefault="006319BD" w:rsidP="006319BD">
            <w:pPr>
              <w:spacing w:after="0" w:line="240" w:lineRule="auto"/>
              <w:jc w:val="center"/>
              <w:rPr>
                <w:rFonts w:ascii="Arial" w:hAnsi="Arial" w:cs="Arial"/>
                <w:bCs w:val="0"/>
              </w:rPr>
            </w:pPr>
            <w:r w:rsidRPr="006319BD">
              <w:rPr>
                <w:rFonts w:ascii="Arial" w:hAnsi="Arial" w:cs="Arial"/>
                <w:bCs w:val="0"/>
              </w:rPr>
              <w:t>77</w:t>
            </w:r>
            <w:r w:rsidR="00FE2D01">
              <w:rPr>
                <w:rFonts w:ascii="Arial" w:hAnsi="Arial" w:cs="Arial"/>
                <w:bCs w:val="0"/>
              </w:rPr>
              <w:t xml:space="preserve"> </w:t>
            </w:r>
            <w:r w:rsidRPr="006319BD">
              <w:rPr>
                <w:rFonts w:ascii="Arial" w:hAnsi="Arial" w:cs="Arial"/>
                <w:bCs w:val="0"/>
              </w:rPr>
              <w:t>–</w:t>
            </w:r>
            <w:r w:rsidR="00FE2D01">
              <w:rPr>
                <w:rFonts w:ascii="Arial" w:hAnsi="Arial" w:cs="Arial"/>
                <w:bCs w:val="0"/>
              </w:rPr>
              <w:t xml:space="preserve"> </w:t>
            </w:r>
            <w:r w:rsidRPr="006319BD">
              <w:rPr>
                <w:rFonts w:ascii="Arial" w:hAnsi="Arial" w:cs="Arial"/>
                <w:bCs w:val="0"/>
              </w:rPr>
              <w:t>55 %</w:t>
            </w:r>
          </w:p>
        </w:tc>
        <w:tc>
          <w:tcPr>
            <w:tcW w:w="1758" w:type="dxa"/>
            <w:shd w:val="clear" w:color="auto" w:fill="auto"/>
            <w:noWrap/>
            <w:vAlign w:val="center"/>
          </w:tcPr>
          <w:p w:rsidR="006319BD" w:rsidRPr="006319BD" w:rsidRDefault="006319BD" w:rsidP="006319BD">
            <w:pPr>
              <w:spacing w:after="0" w:line="240" w:lineRule="auto"/>
              <w:jc w:val="center"/>
              <w:rPr>
                <w:rFonts w:ascii="Arial" w:hAnsi="Arial" w:cs="Arial"/>
                <w:bCs w:val="0"/>
              </w:rPr>
            </w:pPr>
            <w:r w:rsidRPr="006319BD">
              <w:rPr>
                <w:rFonts w:ascii="Arial" w:hAnsi="Arial" w:cs="Arial"/>
                <w:bCs w:val="0"/>
              </w:rPr>
              <w:t>54</w:t>
            </w:r>
            <w:r w:rsidR="00FE2D01">
              <w:rPr>
                <w:rFonts w:ascii="Arial" w:hAnsi="Arial" w:cs="Arial"/>
                <w:bCs w:val="0"/>
              </w:rPr>
              <w:t xml:space="preserve"> </w:t>
            </w:r>
            <w:r w:rsidRPr="006319BD">
              <w:rPr>
                <w:rFonts w:ascii="Arial" w:hAnsi="Arial" w:cs="Arial"/>
                <w:bCs w:val="0"/>
              </w:rPr>
              <w:t>–</w:t>
            </w:r>
            <w:r w:rsidR="00FE2D01">
              <w:rPr>
                <w:rFonts w:ascii="Arial" w:hAnsi="Arial" w:cs="Arial"/>
                <w:bCs w:val="0"/>
              </w:rPr>
              <w:t xml:space="preserve"> </w:t>
            </w:r>
            <w:r w:rsidRPr="006319BD">
              <w:rPr>
                <w:rFonts w:ascii="Arial" w:hAnsi="Arial" w:cs="Arial"/>
                <w:bCs w:val="0"/>
              </w:rPr>
              <w:t>33 %</w:t>
            </w:r>
          </w:p>
        </w:tc>
      </w:tr>
      <w:tr w:rsidR="006319BD" w:rsidRPr="006319BD" w:rsidTr="0090181F">
        <w:trPr>
          <w:trHeight w:val="340"/>
          <w:jc w:val="center"/>
        </w:trPr>
        <w:tc>
          <w:tcPr>
            <w:tcW w:w="1758" w:type="dxa"/>
            <w:shd w:val="clear" w:color="auto" w:fill="auto"/>
            <w:noWrap/>
            <w:vAlign w:val="center"/>
          </w:tcPr>
          <w:p w:rsidR="006319BD" w:rsidRPr="006319BD" w:rsidRDefault="006319BD" w:rsidP="006319BD">
            <w:pPr>
              <w:spacing w:after="0" w:line="240" w:lineRule="auto"/>
              <w:jc w:val="center"/>
              <w:rPr>
                <w:rFonts w:ascii="Arial" w:hAnsi="Arial" w:cs="Arial"/>
              </w:rPr>
            </w:pPr>
          </w:p>
        </w:tc>
        <w:tc>
          <w:tcPr>
            <w:tcW w:w="1758" w:type="dxa"/>
            <w:shd w:val="clear" w:color="auto" w:fill="auto"/>
            <w:noWrap/>
            <w:vAlign w:val="center"/>
          </w:tcPr>
          <w:p w:rsidR="006319BD" w:rsidRPr="006319BD" w:rsidRDefault="00C36A73" w:rsidP="00C36A73">
            <w:pPr>
              <w:spacing w:after="0" w:line="240" w:lineRule="auto"/>
              <w:jc w:val="center"/>
              <w:rPr>
                <w:rFonts w:ascii="Arial" w:hAnsi="Arial" w:cs="Arial"/>
                <w:b/>
              </w:rPr>
            </w:pPr>
            <w:r>
              <w:rPr>
                <w:rFonts w:ascii="Arial" w:hAnsi="Arial" w:cs="Arial"/>
                <w:b/>
              </w:rPr>
              <w:t>62 %</w:t>
            </w:r>
          </w:p>
        </w:tc>
        <w:tc>
          <w:tcPr>
            <w:tcW w:w="1758" w:type="dxa"/>
            <w:shd w:val="clear" w:color="auto" w:fill="auto"/>
            <w:noWrap/>
            <w:vAlign w:val="center"/>
          </w:tcPr>
          <w:p w:rsidR="006319BD" w:rsidRPr="006319BD" w:rsidRDefault="006319BD" w:rsidP="006319BD">
            <w:pPr>
              <w:spacing w:after="0" w:line="240" w:lineRule="auto"/>
              <w:jc w:val="center"/>
              <w:rPr>
                <w:rFonts w:ascii="Arial" w:hAnsi="Arial" w:cs="Arial"/>
              </w:rPr>
            </w:pPr>
          </w:p>
        </w:tc>
      </w:tr>
    </w:tbl>
    <w:p w:rsidR="006319BD" w:rsidRPr="006319BD" w:rsidRDefault="006319BD" w:rsidP="006319BD">
      <w:pPr>
        <w:tabs>
          <w:tab w:val="left" w:pos="360"/>
          <w:tab w:val="left" w:pos="1815"/>
          <w:tab w:val="left" w:pos="3615"/>
          <w:tab w:val="left" w:pos="5415"/>
          <w:tab w:val="left" w:pos="7215"/>
          <w:tab w:val="left" w:pos="9120"/>
        </w:tabs>
        <w:spacing w:after="0" w:line="240" w:lineRule="auto"/>
        <w:jc w:val="both"/>
        <w:rPr>
          <w:rFonts w:ascii="Arial" w:hAnsi="Arial" w:cs="Arial"/>
        </w:rPr>
      </w:pPr>
    </w:p>
    <w:p w:rsidR="006319BD" w:rsidRPr="006319BD" w:rsidRDefault="006319BD" w:rsidP="006319BD">
      <w:pPr>
        <w:spacing w:after="0" w:line="240" w:lineRule="auto"/>
        <w:jc w:val="both"/>
        <w:rPr>
          <w:rFonts w:ascii="Arial" w:hAnsi="Arial" w:cs="Arial"/>
          <w:b/>
        </w:rPr>
      </w:pPr>
      <w:r w:rsidRPr="006319BD">
        <w:rPr>
          <w:rFonts w:ascii="Arial" w:hAnsi="Arial" w:cs="Arial"/>
          <w:b/>
        </w:rPr>
        <w:t>Zhodnotenie</w:t>
      </w:r>
    </w:p>
    <w:p w:rsidR="006319BD" w:rsidRPr="005C264B" w:rsidRDefault="006319BD" w:rsidP="00733C72">
      <w:pPr>
        <w:spacing w:after="0" w:line="240" w:lineRule="auto"/>
        <w:jc w:val="both"/>
        <w:rPr>
          <w:rFonts w:ascii="Arial" w:hAnsi="Arial" w:cs="Arial"/>
          <w:highlight w:val="green"/>
        </w:rPr>
      </w:pPr>
      <w:r w:rsidRPr="006319BD">
        <w:rPr>
          <w:rFonts w:ascii="Arial" w:hAnsi="Arial" w:cs="Arial"/>
        </w:rPr>
        <w:t xml:space="preserve">Na základe zadefinovaných kritérií </w:t>
      </w:r>
      <w:r w:rsidR="00733C72">
        <w:rPr>
          <w:rFonts w:ascii="Arial" w:hAnsi="Arial" w:cs="Arial"/>
        </w:rPr>
        <w:t xml:space="preserve">je </w:t>
      </w:r>
      <w:r w:rsidRPr="006319BD">
        <w:rPr>
          <w:rFonts w:ascii="Arial" w:hAnsi="Arial" w:cs="Arial"/>
        </w:rPr>
        <w:t>hodnot</w:t>
      </w:r>
      <w:r w:rsidR="00733C72">
        <w:rPr>
          <w:rFonts w:ascii="Arial" w:hAnsi="Arial" w:cs="Arial"/>
        </w:rPr>
        <w:t xml:space="preserve">ený priaznivý </w:t>
      </w:r>
      <w:r w:rsidRPr="006319BD">
        <w:rPr>
          <w:rFonts w:ascii="Arial" w:hAnsi="Arial" w:cs="Arial"/>
        </w:rPr>
        <w:t>stav druhu v území za priemerný, s hodnotou 62 %. V CHVÚ Žitavský luh negatívne vplýva na hniezdne a potravné biotopy najmä nesprávny a nevhodne regulovaný vodný režim, ktorý je v území zabezpečovaný umelým a zastaraným stavidlovým systémom. Manipuláciu zabezpečuje S</w:t>
      </w:r>
      <w:r w:rsidR="0058281F">
        <w:rPr>
          <w:rFonts w:ascii="Arial" w:hAnsi="Arial" w:cs="Arial"/>
        </w:rPr>
        <w:t>lovenský vodohospodársky podnik,</w:t>
      </w:r>
      <w:r w:rsidRPr="006319BD">
        <w:rPr>
          <w:rFonts w:ascii="Arial" w:hAnsi="Arial" w:cs="Arial"/>
        </w:rPr>
        <w:t xml:space="preserve"> š. p.</w:t>
      </w:r>
      <w:r w:rsidR="0058281F">
        <w:rPr>
          <w:rFonts w:ascii="Arial" w:hAnsi="Arial" w:cs="Arial"/>
        </w:rPr>
        <w:t xml:space="preserve"> (SVP</w:t>
      </w:r>
      <w:r w:rsidR="005F2D07">
        <w:rPr>
          <w:rFonts w:ascii="Arial" w:hAnsi="Arial" w:cs="Arial"/>
        </w:rPr>
        <w:t>, š. p.</w:t>
      </w:r>
      <w:r w:rsidR="0058281F">
        <w:rPr>
          <w:rFonts w:ascii="Arial" w:hAnsi="Arial" w:cs="Arial"/>
        </w:rPr>
        <w:t>), Správa</w:t>
      </w:r>
      <w:r w:rsidRPr="006319BD">
        <w:rPr>
          <w:rFonts w:ascii="Arial" w:hAnsi="Arial" w:cs="Arial"/>
        </w:rPr>
        <w:t xml:space="preserve"> </w:t>
      </w:r>
      <w:r w:rsidR="0058281F">
        <w:rPr>
          <w:rFonts w:ascii="Arial" w:hAnsi="Arial" w:cs="Arial"/>
        </w:rPr>
        <w:t>p</w:t>
      </w:r>
      <w:r w:rsidRPr="006319BD">
        <w:rPr>
          <w:rFonts w:ascii="Arial" w:hAnsi="Arial" w:cs="Arial"/>
        </w:rPr>
        <w:t>ovodi</w:t>
      </w:r>
      <w:r w:rsidR="0058281F">
        <w:rPr>
          <w:rFonts w:ascii="Arial" w:hAnsi="Arial" w:cs="Arial"/>
        </w:rPr>
        <w:t>a</w:t>
      </w:r>
      <w:r w:rsidRPr="006319BD">
        <w:rPr>
          <w:rFonts w:ascii="Arial" w:hAnsi="Arial" w:cs="Arial"/>
        </w:rPr>
        <w:t xml:space="preserve"> dolnej Nitry, v zmysle manipulačného poriadku, ktorý bol modifikovaný v roku 2011 v spolupráci s </w:t>
      </w:r>
      <w:r w:rsidRPr="00C25A35">
        <w:rPr>
          <w:rFonts w:ascii="Arial" w:hAnsi="Arial" w:cs="Arial"/>
        </w:rPr>
        <w:t>SVP,</w:t>
      </w:r>
      <w:r w:rsidR="001E415E">
        <w:rPr>
          <w:rFonts w:ascii="Arial" w:hAnsi="Arial" w:cs="Arial"/>
        </w:rPr>
        <w:t xml:space="preserve"> š. p.,</w:t>
      </w:r>
      <w:r w:rsidRPr="00C25A35">
        <w:rPr>
          <w:rFonts w:ascii="Arial" w:hAnsi="Arial" w:cs="Arial"/>
        </w:rPr>
        <w:t xml:space="preserve"> </w:t>
      </w:r>
      <w:r w:rsidR="001E415E">
        <w:rPr>
          <w:rFonts w:ascii="Arial" w:hAnsi="Arial" w:cs="Arial"/>
        </w:rPr>
        <w:t xml:space="preserve">Štátnou ochranou prírody Slovenskej </w:t>
      </w:r>
      <w:r w:rsidR="001E415E" w:rsidRPr="00C25A35">
        <w:rPr>
          <w:rFonts w:ascii="Arial" w:hAnsi="Arial" w:cs="Arial"/>
        </w:rPr>
        <w:t>republiky (</w:t>
      </w:r>
      <w:r w:rsidR="007F4726" w:rsidRPr="005C264B">
        <w:rPr>
          <w:rFonts w:ascii="Arial" w:hAnsi="Arial" w:cs="Arial"/>
        </w:rPr>
        <w:t>ŠOP SR</w:t>
      </w:r>
      <w:r w:rsidR="001E415E" w:rsidRPr="005C264B">
        <w:rPr>
          <w:rFonts w:ascii="Arial" w:hAnsi="Arial" w:cs="Arial"/>
        </w:rPr>
        <w:t>)</w:t>
      </w:r>
      <w:r w:rsidR="007F4726" w:rsidRPr="005C264B">
        <w:rPr>
          <w:rFonts w:ascii="Arial" w:hAnsi="Arial" w:cs="Arial"/>
        </w:rPr>
        <w:t xml:space="preserve"> </w:t>
      </w:r>
      <w:r w:rsidR="001E415E" w:rsidRPr="005C264B">
        <w:rPr>
          <w:rFonts w:ascii="Arial" w:hAnsi="Arial" w:cs="Arial"/>
        </w:rPr>
        <w:t>–</w:t>
      </w:r>
      <w:r w:rsidR="007F4726" w:rsidRPr="005C264B">
        <w:rPr>
          <w:rFonts w:ascii="Arial" w:hAnsi="Arial" w:cs="Arial"/>
        </w:rPr>
        <w:t xml:space="preserve"> Správou </w:t>
      </w:r>
      <w:r w:rsidRPr="005C264B">
        <w:rPr>
          <w:rFonts w:ascii="Arial" w:hAnsi="Arial" w:cs="Arial"/>
          <w:color w:val="auto"/>
        </w:rPr>
        <w:t>C</w:t>
      </w:r>
      <w:r w:rsidR="007F4726" w:rsidRPr="005C264B">
        <w:rPr>
          <w:rFonts w:ascii="Arial" w:hAnsi="Arial" w:cs="Arial"/>
          <w:color w:val="auto"/>
        </w:rPr>
        <w:t>hránenej krajinnej oblasti</w:t>
      </w:r>
      <w:r w:rsidRPr="005C264B">
        <w:rPr>
          <w:rFonts w:ascii="Arial" w:hAnsi="Arial" w:cs="Arial"/>
          <w:color w:val="auto"/>
        </w:rPr>
        <w:t xml:space="preserve"> Dunajské luhy a </w:t>
      </w:r>
      <w:r w:rsidR="001E415E" w:rsidRPr="005C264B">
        <w:rPr>
          <w:rFonts w:ascii="Arial" w:hAnsi="Arial" w:cs="Arial"/>
          <w:color w:val="auto"/>
        </w:rPr>
        <w:t>Slovenskou ornitologickou spoločnosťou/BirdLife Slovensko (</w:t>
      </w:r>
      <w:r w:rsidRPr="005C264B">
        <w:rPr>
          <w:rFonts w:ascii="Arial" w:hAnsi="Arial" w:cs="Arial"/>
          <w:color w:val="auto"/>
        </w:rPr>
        <w:t>SOS/BirdLife Slovensko</w:t>
      </w:r>
      <w:r w:rsidR="001E415E" w:rsidRPr="005C264B">
        <w:rPr>
          <w:rFonts w:ascii="Arial" w:hAnsi="Arial" w:cs="Arial"/>
          <w:color w:val="auto"/>
        </w:rPr>
        <w:t>)</w:t>
      </w:r>
      <w:r w:rsidRPr="005C264B">
        <w:rPr>
          <w:rFonts w:ascii="Arial" w:hAnsi="Arial" w:cs="Arial"/>
          <w:color w:val="auto"/>
        </w:rPr>
        <w:t>.</w:t>
      </w:r>
      <w:r w:rsidRPr="006319BD">
        <w:rPr>
          <w:rFonts w:ascii="Arial" w:hAnsi="Arial" w:cs="Arial"/>
        </w:rPr>
        <w:t xml:space="preserve"> Manipulačný poriadok bol navrhnutý na základe dlhodobých pozorovaní vývoja v území, reakcie vtáčích druhov a spoločenstiev na stav vodného režimu. Výška vodného stĺpca je meraná v CHVÚ Žitavský luh vodomernou latou. Hlavným problémom súčasného stavidlového systému je </w:t>
      </w:r>
      <w:r w:rsidR="00D15E55">
        <w:rPr>
          <w:rFonts w:ascii="Arial" w:hAnsi="Arial" w:cs="Arial"/>
        </w:rPr>
        <w:t>nemožnosť</w:t>
      </w:r>
      <w:r w:rsidRPr="006319BD">
        <w:rPr>
          <w:rFonts w:ascii="Arial" w:hAnsi="Arial" w:cs="Arial"/>
        </w:rPr>
        <w:t xml:space="preserve"> vhodného citlivého regulovania výšky vodnej hladiny v ramenách a v močiari, v dôsledku čoho dochádza, často aj v hniezdnej dobe, k veľkým výkyvom vodnej hladiny (±</w:t>
      </w:r>
      <w:r w:rsidR="00134413">
        <w:rPr>
          <w:rFonts w:ascii="Arial" w:hAnsi="Arial" w:cs="Arial"/>
        </w:rPr>
        <w:t> </w:t>
      </w:r>
      <w:r w:rsidRPr="006319BD">
        <w:rPr>
          <w:rFonts w:ascii="Arial" w:hAnsi="Arial" w:cs="Arial"/>
        </w:rPr>
        <w:t xml:space="preserve">20 cm). </w:t>
      </w:r>
    </w:p>
    <w:p w:rsidR="006319BD" w:rsidRPr="006319BD" w:rsidRDefault="006319BD" w:rsidP="006319BD">
      <w:pPr>
        <w:spacing w:after="0" w:line="240" w:lineRule="auto"/>
        <w:jc w:val="both"/>
        <w:rPr>
          <w:rFonts w:ascii="Arial" w:hAnsi="Arial" w:cs="Arial"/>
        </w:rPr>
      </w:pPr>
      <w:r w:rsidRPr="006319BD">
        <w:rPr>
          <w:rFonts w:ascii="Arial" w:hAnsi="Arial" w:cs="Arial"/>
        </w:rPr>
        <w:t xml:space="preserve">Na hniezdne a potravné biotopy, najmä počas jarných mesiacov, negatívne vplýva aj znečisťovanie z okolitej ornej pôdy, pričom dochádza k splachovaniu umelých hnojív a znečisťujúcich látok do územia. Následne dochádza k zmenám v biotopoch, výraznému zazemňovaniu a zarastaniu močiarnych biotopov. </w:t>
      </w:r>
    </w:p>
    <w:p w:rsidR="006319BD" w:rsidRDefault="006319BD" w:rsidP="00443652">
      <w:pPr>
        <w:tabs>
          <w:tab w:val="num" w:pos="0"/>
        </w:tabs>
        <w:spacing w:after="0" w:line="240" w:lineRule="auto"/>
        <w:jc w:val="both"/>
        <w:rPr>
          <w:rFonts w:ascii="Arial" w:hAnsi="Arial" w:cs="Arial"/>
        </w:rPr>
      </w:pPr>
    </w:p>
    <w:p w:rsidR="0036361C" w:rsidRDefault="0036361C" w:rsidP="00A63776">
      <w:pPr>
        <w:pStyle w:val="AAAAA"/>
        <w:numPr>
          <w:ilvl w:val="0"/>
          <w:numId w:val="0"/>
        </w:numPr>
        <w:tabs>
          <w:tab w:val="left" w:pos="708"/>
        </w:tabs>
      </w:pPr>
      <w:bookmarkStart w:id="26" w:name="_Toc478043085"/>
      <w:r w:rsidRPr="00A63776">
        <w:t>1.6.3.1.2</w:t>
      </w:r>
      <w:r w:rsidR="002B11C9">
        <w:rPr>
          <w:lang w:val="sk-SK"/>
        </w:rPr>
        <w:t>.</w:t>
      </w:r>
      <w:r w:rsidRPr="00A63776">
        <w:t xml:space="preserve"> Definovanie stavu </w:t>
      </w:r>
      <w:r>
        <w:t xml:space="preserve">kačice </w:t>
      </w:r>
      <w:r w:rsidR="00AE563C">
        <w:t>chrapľavej</w:t>
      </w:r>
      <w:r w:rsidRPr="006F5D3B">
        <w:t xml:space="preserve"> </w:t>
      </w:r>
      <w:r w:rsidRPr="00A63776">
        <w:t>v </w:t>
      </w:r>
      <w:r w:rsidR="00A63776">
        <w:t>CHVÚ</w:t>
      </w:r>
      <w:r w:rsidRPr="00A63776">
        <w:t xml:space="preserve"> </w:t>
      </w:r>
      <w:r w:rsidR="006319BD" w:rsidRPr="00A63776">
        <w:t>Žitavský luh</w:t>
      </w:r>
      <w:bookmarkEnd w:id="26"/>
    </w:p>
    <w:p w:rsidR="00322BF3" w:rsidRPr="00322BF3" w:rsidRDefault="00322BF3" w:rsidP="00322BF3">
      <w:pPr>
        <w:spacing w:after="0"/>
        <w:rPr>
          <w:lang w:val="x-none"/>
        </w:rPr>
      </w:pPr>
    </w:p>
    <w:p w:rsidR="006319BD" w:rsidRPr="006319BD" w:rsidRDefault="006319BD" w:rsidP="006319BD">
      <w:pPr>
        <w:spacing w:after="0" w:line="240" w:lineRule="auto"/>
        <w:jc w:val="both"/>
        <w:rPr>
          <w:rFonts w:ascii="Arial" w:hAnsi="Arial" w:cs="Arial"/>
        </w:rPr>
      </w:pPr>
      <w:r w:rsidRPr="006319BD">
        <w:rPr>
          <w:rFonts w:ascii="Arial" w:hAnsi="Arial" w:cs="Arial"/>
        </w:rPr>
        <w:t>Žitavský luh predstavuje posledné pravidelné</w:t>
      </w:r>
      <w:r w:rsidR="00733C72">
        <w:rPr>
          <w:rFonts w:ascii="Arial" w:hAnsi="Arial" w:cs="Arial"/>
        </w:rPr>
        <w:t xml:space="preserve"> a preukázané</w:t>
      </w:r>
      <w:r w:rsidRPr="006319BD">
        <w:rPr>
          <w:rFonts w:ascii="Arial" w:hAnsi="Arial" w:cs="Arial"/>
        </w:rPr>
        <w:t xml:space="preserve"> hniezdisko druhu na juhozápadnom Slovensku a významnú migračnú zastávku počas jarného a jesenného ťahu. Kačica </w:t>
      </w:r>
      <w:r w:rsidR="00AE563C">
        <w:rPr>
          <w:rFonts w:ascii="Arial" w:hAnsi="Arial" w:cs="Arial"/>
        </w:rPr>
        <w:t>chrapľavá</w:t>
      </w:r>
      <w:r w:rsidRPr="006319BD">
        <w:rPr>
          <w:rFonts w:ascii="Arial" w:hAnsi="Arial" w:cs="Arial"/>
        </w:rPr>
        <w:t xml:space="preserve"> je v CHVÚ Žitavský luh ako hniezdič viazaná na nízkobylinné zaplavené porasty močiarov a aluviálnych lúk. </w:t>
      </w:r>
    </w:p>
    <w:p w:rsidR="006319BD" w:rsidRPr="006319BD" w:rsidRDefault="006319BD" w:rsidP="00733C72">
      <w:pPr>
        <w:spacing w:after="0" w:line="240" w:lineRule="auto"/>
        <w:jc w:val="both"/>
        <w:rPr>
          <w:rFonts w:ascii="Arial" w:hAnsi="Arial" w:cs="Arial"/>
        </w:rPr>
      </w:pPr>
      <w:r w:rsidRPr="006319BD">
        <w:rPr>
          <w:rFonts w:ascii="Arial" w:hAnsi="Arial" w:cs="Arial"/>
        </w:rPr>
        <w:t xml:space="preserve">Územím migruje druh vo väčšom počte najmä v marci až apríli, kedy sa vyskytujú </w:t>
      </w:r>
      <w:r w:rsidR="00733C72">
        <w:rPr>
          <w:rFonts w:ascii="Arial" w:hAnsi="Arial" w:cs="Arial"/>
        </w:rPr>
        <w:t xml:space="preserve">kŕdle </w:t>
      </w:r>
      <w:r w:rsidRPr="006319BD">
        <w:rPr>
          <w:rFonts w:ascii="Arial" w:hAnsi="Arial" w:cs="Arial"/>
        </w:rPr>
        <w:t xml:space="preserve">v počte do 90 </w:t>
      </w:r>
      <w:r w:rsidR="005364E3">
        <w:rPr>
          <w:rFonts w:ascii="Arial" w:hAnsi="Arial" w:cs="Arial"/>
        </w:rPr>
        <w:t>–</w:t>
      </w:r>
      <w:r w:rsidRPr="006319BD">
        <w:rPr>
          <w:rFonts w:ascii="Arial" w:hAnsi="Arial" w:cs="Arial"/>
        </w:rPr>
        <w:t xml:space="preserve"> 120 jedincov (G</w:t>
      </w:r>
      <w:r w:rsidRPr="00A519A1">
        <w:rPr>
          <w:rFonts w:ascii="Arial" w:hAnsi="Arial" w:cs="Arial"/>
        </w:rPr>
        <w:t>úgh</w:t>
      </w:r>
      <w:r w:rsidRPr="006319BD">
        <w:rPr>
          <w:rFonts w:ascii="Arial" w:hAnsi="Arial" w:cs="Arial"/>
        </w:rPr>
        <w:t>, L</w:t>
      </w:r>
      <w:r w:rsidRPr="00A519A1">
        <w:rPr>
          <w:rFonts w:ascii="Arial" w:hAnsi="Arial" w:cs="Arial"/>
        </w:rPr>
        <w:t>engyel</w:t>
      </w:r>
      <w:r w:rsidRPr="006319BD">
        <w:rPr>
          <w:rFonts w:ascii="Arial" w:hAnsi="Arial" w:cs="Arial"/>
        </w:rPr>
        <w:t>, S</w:t>
      </w:r>
      <w:r w:rsidRPr="00A519A1">
        <w:rPr>
          <w:rFonts w:ascii="Arial" w:hAnsi="Arial" w:cs="Arial"/>
        </w:rPr>
        <w:t>ádovský</w:t>
      </w:r>
      <w:r w:rsidRPr="006319BD">
        <w:rPr>
          <w:rFonts w:ascii="Arial" w:hAnsi="Arial" w:cs="Arial"/>
        </w:rPr>
        <w:t xml:space="preserve"> 2011, G</w:t>
      </w:r>
      <w:r w:rsidRPr="00A519A1">
        <w:rPr>
          <w:rFonts w:ascii="Arial" w:hAnsi="Arial" w:cs="Arial"/>
        </w:rPr>
        <w:t>úgh</w:t>
      </w:r>
      <w:r w:rsidRPr="006319BD">
        <w:rPr>
          <w:rFonts w:ascii="Arial" w:hAnsi="Arial" w:cs="Arial"/>
        </w:rPr>
        <w:t xml:space="preserve"> unpubl.). Počas jesennej migrácie býva druh zaznamenaný v počte 20 až 30 jedincov (G</w:t>
      </w:r>
      <w:r w:rsidRPr="00A519A1">
        <w:rPr>
          <w:rFonts w:ascii="Arial" w:hAnsi="Arial" w:cs="Arial"/>
        </w:rPr>
        <w:t>úgh</w:t>
      </w:r>
      <w:r w:rsidRPr="006319BD">
        <w:rPr>
          <w:rFonts w:ascii="Arial" w:hAnsi="Arial" w:cs="Arial"/>
        </w:rPr>
        <w:t>, L</w:t>
      </w:r>
      <w:r w:rsidRPr="00A519A1">
        <w:rPr>
          <w:rFonts w:ascii="Arial" w:hAnsi="Arial" w:cs="Arial"/>
        </w:rPr>
        <w:t>engyel</w:t>
      </w:r>
      <w:r w:rsidRPr="006319BD">
        <w:rPr>
          <w:rFonts w:ascii="Arial" w:hAnsi="Arial" w:cs="Arial"/>
        </w:rPr>
        <w:t>, S</w:t>
      </w:r>
      <w:r w:rsidRPr="00A519A1">
        <w:rPr>
          <w:rFonts w:ascii="Arial" w:hAnsi="Arial" w:cs="Arial"/>
        </w:rPr>
        <w:t>ádovský</w:t>
      </w:r>
      <w:r w:rsidRPr="006319BD">
        <w:rPr>
          <w:rFonts w:ascii="Arial" w:hAnsi="Arial" w:cs="Arial"/>
        </w:rPr>
        <w:t xml:space="preserve"> 2011).</w:t>
      </w:r>
    </w:p>
    <w:p w:rsidR="006319BD" w:rsidRPr="006319BD" w:rsidRDefault="006319BD" w:rsidP="005C264B">
      <w:pPr>
        <w:spacing w:after="0" w:line="240" w:lineRule="auto"/>
        <w:jc w:val="both"/>
        <w:rPr>
          <w:rFonts w:ascii="Arial" w:hAnsi="Arial" w:cs="Arial"/>
        </w:rPr>
      </w:pPr>
      <w:r w:rsidRPr="006319BD">
        <w:rPr>
          <w:rFonts w:ascii="Arial" w:hAnsi="Arial" w:cs="Arial"/>
        </w:rPr>
        <w:t>Hniezdenie druhu je známe v území už z obdobia 1973</w:t>
      </w:r>
      <w:r w:rsidR="00470D83">
        <w:rPr>
          <w:rFonts w:ascii="Arial" w:hAnsi="Arial" w:cs="Arial"/>
        </w:rPr>
        <w:t xml:space="preserve"> – </w:t>
      </w:r>
      <w:r w:rsidRPr="006319BD">
        <w:rPr>
          <w:rFonts w:ascii="Arial" w:hAnsi="Arial" w:cs="Arial"/>
        </w:rPr>
        <w:t>1981 (B</w:t>
      </w:r>
      <w:r w:rsidRPr="00A519A1">
        <w:rPr>
          <w:rFonts w:ascii="Arial" w:hAnsi="Arial" w:cs="Arial"/>
        </w:rPr>
        <w:t>abó</w:t>
      </w:r>
      <w:r w:rsidRPr="006319BD">
        <w:rPr>
          <w:rFonts w:ascii="Arial" w:hAnsi="Arial" w:cs="Arial"/>
        </w:rPr>
        <w:t xml:space="preserve"> in G</w:t>
      </w:r>
      <w:r w:rsidRPr="00A519A1">
        <w:rPr>
          <w:rFonts w:ascii="Arial" w:hAnsi="Arial" w:cs="Arial"/>
        </w:rPr>
        <w:t>úgh</w:t>
      </w:r>
      <w:r w:rsidRPr="006319BD">
        <w:rPr>
          <w:rFonts w:ascii="Arial" w:hAnsi="Arial" w:cs="Arial"/>
        </w:rPr>
        <w:t>, L</w:t>
      </w:r>
      <w:r w:rsidRPr="00A519A1">
        <w:rPr>
          <w:rFonts w:ascii="Arial" w:hAnsi="Arial" w:cs="Arial"/>
        </w:rPr>
        <w:t>engyel</w:t>
      </w:r>
      <w:r w:rsidRPr="006319BD">
        <w:rPr>
          <w:rFonts w:ascii="Arial" w:hAnsi="Arial" w:cs="Arial"/>
        </w:rPr>
        <w:t>, S</w:t>
      </w:r>
      <w:r w:rsidRPr="00A519A1">
        <w:rPr>
          <w:rFonts w:ascii="Arial" w:hAnsi="Arial" w:cs="Arial"/>
        </w:rPr>
        <w:t>ádovský</w:t>
      </w:r>
      <w:r w:rsidRPr="006319BD">
        <w:rPr>
          <w:rFonts w:ascii="Arial" w:hAnsi="Arial" w:cs="Arial"/>
        </w:rPr>
        <w:t xml:space="preserve"> 2011). Potvrdené bolo aj v roku 1984, dohľadaním troch hniezd s násadou 9, 5 a s čiastočnou násadou 2 vajec (H</w:t>
      </w:r>
      <w:r w:rsidRPr="00A519A1">
        <w:rPr>
          <w:rFonts w:ascii="Arial" w:hAnsi="Arial" w:cs="Arial"/>
        </w:rPr>
        <w:t>ošek</w:t>
      </w:r>
      <w:r w:rsidRPr="006319BD">
        <w:rPr>
          <w:rFonts w:ascii="Arial" w:hAnsi="Arial" w:cs="Arial"/>
        </w:rPr>
        <w:t xml:space="preserve"> 2002). V rokoch 1990 </w:t>
      </w:r>
      <w:r w:rsidR="00470D83">
        <w:rPr>
          <w:rFonts w:ascii="Arial" w:hAnsi="Arial" w:cs="Arial"/>
        </w:rPr>
        <w:t>–</w:t>
      </w:r>
      <w:r w:rsidRPr="006319BD">
        <w:rPr>
          <w:rFonts w:ascii="Arial" w:hAnsi="Arial" w:cs="Arial"/>
        </w:rPr>
        <w:t xml:space="preserve"> 2005 </w:t>
      </w:r>
      <w:r w:rsidR="00AE563C">
        <w:rPr>
          <w:rFonts w:ascii="Arial" w:hAnsi="Arial" w:cs="Arial"/>
        </w:rPr>
        <w:t>chrapľavá</w:t>
      </w:r>
      <w:r w:rsidRPr="006319BD">
        <w:rPr>
          <w:rFonts w:ascii="Arial" w:hAnsi="Arial" w:cs="Arial"/>
        </w:rPr>
        <w:t xml:space="preserve"> hniezdila v území v počte 1 </w:t>
      </w:r>
      <w:r w:rsidR="006B027C" w:rsidRPr="006319BD">
        <w:rPr>
          <w:rFonts w:ascii="Arial" w:hAnsi="Arial" w:cs="Arial"/>
        </w:rPr>
        <w:t>–</w:t>
      </w:r>
      <w:r w:rsidRPr="006319BD">
        <w:rPr>
          <w:rFonts w:ascii="Arial" w:hAnsi="Arial" w:cs="Arial"/>
        </w:rPr>
        <w:t xml:space="preserve"> 6 párov. V rokoch 2006 – 2007 bol zaznamenaný len výskyt v hniezdnom období bez potvrdenia hniezdenia. V rokoch 2008 </w:t>
      </w:r>
      <w:r w:rsidR="00470D83">
        <w:rPr>
          <w:rFonts w:ascii="Arial" w:hAnsi="Arial" w:cs="Arial"/>
        </w:rPr>
        <w:t>–</w:t>
      </w:r>
      <w:r w:rsidRPr="006319BD">
        <w:rPr>
          <w:rFonts w:ascii="Arial" w:hAnsi="Arial" w:cs="Arial"/>
        </w:rPr>
        <w:t xml:space="preserve"> 2013 hniezdil v danom území </w:t>
      </w:r>
      <w:r w:rsidRPr="005C264B">
        <w:rPr>
          <w:rFonts w:ascii="Arial" w:hAnsi="Arial" w:cs="Arial"/>
          <w:b/>
        </w:rPr>
        <w:t>minimálne 1 pár</w:t>
      </w:r>
      <w:r w:rsidRPr="006319BD">
        <w:rPr>
          <w:rFonts w:ascii="Arial" w:hAnsi="Arial" w:cs="Arial"/>
        </w:rPr>
        <w:t xml:space="preserve"> (L</w:t>
      </w:r>
      <w:r w:rsidRPr="00A519A1">
        <w:rPr>
          <w:rFonts w:ascii="Arial" w:hAnsi="Arial" w:cs="Arial"/>
        </w:rPr>
        <w:t xml:space="preserve">engyel 1992, </w:t>
      </w:r>
      <w:r w:rsidRPr="006319BD">
        <w:rPr>
          <w:rFonts w:ascii="Arial" w:hAnsi="Arial" w:cs="Arial"/>
        </w:rPr>
        <w:t>L</w:t>
      </w:r>
      <w:r w:rsidRPr="00A519A1">
        <w:rPr>
          <w:rFonts w:ascii="Arial" w:hAnsi="Arial" w:cs="Arial"/>
        </w:rPr>
        <w:t xml:space="preserve">engyel 1997, </w:t>
      </w:r>
      <w:r w:rsidRPr="006319BD">
        <w:rPr>
          <w:rFonts w:ascii="Arial" w:hAnsi="Arial" w:cs="Arial"/>
        </w:rPr>
        <w:t>G</w:t>
      </w:r>
      <w:r w:rsidRPr="00A519A1">
        <w:rPr>
          <w:rFonts w:ascii="Arial" w:hAnsi="Arial" w:cs="Arial"/>
        </w:rPr>
        <w:t>úgh</w:t>
      </w:r>
      <w:r w:rsidRPr="006319BD">
        <w:rPr>
          <w:rFonts w:ascii="Arial" w:hAnsi="Arial" w:cs="Arial"/>
        </w:rPr>
        <w:t>, L</w:t>
      </w:r>
      <w:r w:rsidRPr="00A519A1">
        <w:rPr>
          <w:rFonts w:ascii="Arial" w:hAnsi="Arial" w:cs="Arial"/>
        </w:rPr>
        <w:t>engyel</w:t>
      </w:r>
      <w:r w:rsidRPr="006319BD">
        <w:rPr>
          <w:rFonts w:ascii="Arial" w:hAnsi="Arial" w:cs="Arial"/>
        </w:rPr>
        <w:t>, S</w:t>
      </w:r>
      <w:r w:rsidRPr="00A519A1">
        <w:rPr>
          <w:rFonts w:ascii="Arial" w:hAnsi="Arial" w:cs="Arial"/>
        </w:rPr>
        <w:t>ádovský</w:t>
      </w:r>
      <w:r w:rsidRPr="006319BD">
        <w:rPr>
          <w:rFonts w:ascii="Arial" w:hAnsi="Arial" w:cs="Arial"/>
        </w:rPr>
        <w:t xml:space="preserve"> 2011, G</w:t>
      </w:r>
      <w:r w:rsidRPr="00A519A1">
        <w:rPr>
          <w:rFonts w:ascii="Arial" w:hAnsi="Arial" w:cs="Arial"/>
        </w:rPr>
        <w:t>úgh</w:t>
      </w:r>
      <w:r w:rsidRPr="006319BD">
        <w:rPr>
          <w:rFonts w:ascii="Arial" w:hAnsi="Arial" w:cs="Arial"/>
        </w:rPr>
        <w:t xml:space="preserve"> unpubl.</w:t>
      </w:r>
      <w:r w:rsidRPr="00A519A1">
        <w:rPr>
          <w:rFonts w:ascii="Arial" w:hAnsi="Arial" w:cs="Arial"/>
        </w:rPr>
        <w:t xml:space="preserve">). </w:t>
      </w:r>
      <w:r w:rsidRPr="006319BD">
        <w:rPr>
          <w:rFonts w:ascii="Arial" w:hAnsi="Arial" w:cs="Arial"/>
        </w:rPr>
        <w:t>Počty hniezdnych párov sú určované na základe pozorovania vodiacich samíc.</w:t>
      </w:r>
    </w:p>
    <w:p w:rsidR="006319BD" w:rsidRPr="006319BD" w:rsidRDefault="006319BD" w:rsidP="006319BD">
      <w:pPr>
        <w:spacing w:after="0" w:line="240" w:lineRule="auto"/>
        <w:jc w:val="both"/>
        <w:rPr>
          <w:rFonts w:ascii="Arial" w:hAnsi="Arial" w:cs="Arial"/>
        </w:rPr>
      </w:pPr>
    </w:p>
    <w:p w:rsidR="001A03C4" w:rsidRDefault="001A03C4" w:rsidP="006319BD">
      <w:pPr>
        <w:spacing w:after="0" w:line="240" w:lineRule="auto"/>
        <w:jc w:val="both"/>
        <w:rPr>
          <w:rFonts w:ascii="Arial" w:hAnsi="Arial" w:cs="Arial"/>
        </w:rPr>
      </w:pPr>
    </w:p>
    <w:p w:rsidR="001A03C4" w:rsidRDefault="001A03C4" w:rsidP="006319BD">
      <w:pPr>
        <w:spacing w:after="0" w:line="240" w:lineRule="auto"/>
        <w:jc w:val="both"/>
        <w:rPr>
          <w:rFonts w:ascii="Arial" w:hAnsi="Arial" w:cs="Arial"/>
        </w:rPr>
      </w:pPr>
    </w:p>
    <w:p w:rsidR="006319BD" w:rsidRPr="00A63776" w:rsidRDefault="000B22C2" w:rsidP="006319BD">
      <w:pPr>
        <w:spacing w:after="0" w:line="240" w:lineRule="auto"/>
        <w:jc w:val="both"/>
        <w:rPr>
          <w:rFonts w:ascii="Arial" w:hAnsi="Arial" w:cs="Arial"/>
        </w:rPr>
      </w:pPr>
      <w:r w:rsidRPr="00A63776">
        <w:rPr>
          <w:rFonts w:ascii="Arial" w:hAnsi="Arial" w:cs="Arial"/>
        </w:rPr>
        <w:t xml:space="preserve">Tabuľka č. </w:t>
      </w:r>
      <w:r w:rsidR="00A63776" w:rsidRPr="00A63776">
        <w:rPr>
          <w:rFonts w:ascii="Arial" w:hAnsi="Arial" w:cs="Arial"/>
        </w:rPr>
        <w:t>4</w:t>
      </w:r>
      <w:r w:rsidRPr="00A63776">
        <w:rPr>
          <w:rFonts w:ascii="Arial" w:hAnsi="Arial" w:cs="Arial"/>
        </w:rPr>
        <w:t xml:space="preserve">: </w:t>
      </w:r>
      <w:r w:rsidR="006319BD" w:rsidRPr="00A63776">
        <w:rPr>
          <w:rFonts w:ascii="Arial" w:hAnsi="Arial" w:cs="Arial"/>
        </w:rPr>
        <w:t>Definovan</w:t>
      </w:r>
      <w:r w:rsidR="00F559ED">
        <w:rPr>
          <w:rFonts w:ascii="Arial" w:hAnsi="Arial" w:cs="Arial"/>
        </w:rPr>
        <w:t xml:space="preserve">ie stavu druhu kačica </w:t>
      </w:r>
      <w:r w:rsidR="00AE563C">
        <w:rPr>
          <w:rFonts w:ascii="Arial" w:hAnsi="Arial" w:cs="Arial"/>
        </w:rPr>
        <w:t>chrapľavá</w:t>
      </w:r>
    </w:p>
    <w:tbl>
      <w:tblPr>
        <w:tblW w:w="911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73"/>
        <w:gridCol w:w="1759"/>
        <w:gridCol w:w="2225"/>
        <w:gridCol w:w="2267"/>
        <w:gridCol w:w="2289"/>
      </w:tblGrid>
      <w:tr w:rsidR="006319BD" w:rsidRPr="006319BD" w:rsidTr="00A53BDF">
        <w:trPr>
          <w:cantSplit/>
          <w:trHeight w:val="340"/>
          <w:jc w:val="center"/>
        </w:trPr>
        <w:tc>
          <w:tcPr>
            <w:tcW w:w="1279" w:type="pct"/>
            <w:gridSpan w:val="2"/>
            <w:vMerge w:val="restart"/>
            <w:tcBorders>
              <w:top w:val="single" w:sz="4" w:space="0" w:color="auto"/>
              <w:left w:val="single" w:sz="4" w:space="0" w:color="auto"/>
              <w:bottom w:val="single" w:sz="8" w:space="0" w:color="auto"/>
              <w:right w:val="single" w:sz="4" w:space="0" w:color="auto"/>
            </w:tcBorders>
            <w:vAlign w:val="center"/>
          </w:tcPr>
          <w:p w:rsidR="006319BD" w:rsidRPr="006319BD" w:rsidRDefault="006319BD" w:rsidP="006319BD">
            <w:pPr>
              <w:spacing w:after="0" w:line="240" w:lineRule="auto"/>
              <w:jc w:val="center"/>
              <w:rPr>
                <w:rFonts w:ascii="Arial" w:hAnsi="Arial" w:cs="Arial"/>
                <w:b/>
              </w:rPr>
            </w:pPr>
            <w:r w:rsidRPr="006319BD">
              <w:rPr>
                <w:rFonts w:ascii="Arial" w:hAnsi="Arial" w:cs="Arial"/>
                <w:b/>
              </w:rPr>
              <w:t>Kritériá hodnotenia</w:t>
            </w:r>
          </w:p>
        </w:tc>
        <w:tc>
          <w:tcPr>
            <w:tcW w:w="2465" w:type="pct"/>
            <w:gridSpan w:val="2"/>
            <w:tcBorders>
              <w:top w:val="single" w:sz="4" w:space="0" w:color="auto"/>
              <w:left w:val="single" w:sz="4" w:space="0" w:color="auto"/>
              <w:bottom w:val="single" w:sz="8" w:space="0" w:color="auto"/>
              <w:right w:val="single" w:sz="8" w:space="0" w:color="auto"/>
            </w:tcBorders>
            <w:vAlign w:val="center"/>
          </w:tcPr>
          <w:p w:rsidR="006319BD" w:rsidRPr="006319BD" w:rsidRDefault="006319BD" w:rsidP="006319BD">
            <w:pPr>
              <w:spacing w:after="0" w:line="240" w:lineRule="auto"/>
              <w:jc w:val="center"/>
              <w:rPr>
                <w:rFonts w:ascii="Arial" w:hAnsi="Arial" w:cs="Arial"/>
                <w:b/>
                <w:caps/>
              </w:rPr>
            </w:pPr>
            <w:r w:rsidRPr="006319BD">
              <w:rPr>
                <w:rFonts w:ascii="Arial" w:hAnsi="Arial" w:cs="Arial"/>
                <w:b/>
                <w:caps/>
              </w:rPr>
              <w:t>Priaznivý stav</w:t>
            </w:r>
          </w:p>
        </w:tc>
        <w:tc>
          <w:tcPr>
            <w:tcW w:w="1255" w:type="pct"/>
            <w:tcBorders>
              <w:top w:val="single" w:sz="4" w:space="0" w:color="auto"/>
              <w:left w:val="single" w:sz="8" w:space="0" w:color="auto"/>
              <w:bottom w:val="single" w:sz="4" w:space="0" w:color="auto"/>
              <w:right w:val="single" w:sz="4" w:space="0" w:color="auto"/>
            </w:tcBorders>
            <w:vAlign w:val="center"/>
          </w:tcPr>
          <w:p w:rsidR="006319BD" w:rsidRPr="006319BD" w:rsidRDefault="006319BD" w:rsidP="006319BD">
            <w:pPr>
              <w:spacing w:after="0" w:line="240" w:lineRule="auto"/>
              <w:jc w:val="center"/>
              <w:rPr>
                <w:rFonts w:ascii="Arial" w:hAnsi="Arial" w:cs="Arial"/>
                <w:b/>
                <w:caps/>
              </w:rPr>
            </w:pPr>
            <w:r w:rsidRPr="006319BD">
              <w:rPr>
                <w:rFonts w:ascii="Arial" w:hAnsi="Arial" w:cs="Arial"/>
                <w:b/>
                <w:caps/>
              </w:rPr>
              <w:t>Nepriaznivý stav</w:t>
            </w:r>
          </w:p>
        </w:tc>
      </w:tr>
      <w:tr w:rsidR="008C21D5" w:rsidRPr="006319BD" w:rsidTr="00A53BDF">
        <w:trPr>
          <w:cantSplit/>
          <w:trHeight w:val="340"/>
          <w:jc w:val="center"/>
        </w:trPr>
        <w:tc>
          <w:tcPr>
            <w:tcW w:w="1279" w:type="pct"/>
            <w:gridSpan w:val="2"/>
            <w:vMerge/>
            <w:tcBorders>
              <w:top w:val="single" w:sz="8" w:space="0" w:color="auto"/>
              <w:left w:val="single" w:sz="4" w:space="0" w:color="auto"/>
              <w:bottom w:val="single" w:sz="4" w:space="0" w:color="auto"/>
              <w:right w:val="single" w:sz="4" w:space="0" w:color="auto"/>
            </w:tcBorders>
          </w:tcPr>
          <w:p w:rsidR="008C21D5" w:rsidRPr="006319BD" w:rsidRDefault="008C21D5" w:rsidP="006319BD">
            <w:pPr>
              <w:spacing w:after="0" w:line="240" w:lineRule="auto"/>
              <w:jc w:val="center"/>
              <w:rPr>
                <w:rFonts w:ascii="Arial" w:hAnsi="Arial" w:cs="Arial"/>
                <w:b/>
              </w:rPr>
            </w:pPr>
          </w:p>
        </w:tc>
        <w:tc>
          <w:tcPr>
            <w:tcW w:w="1221" w:type="pct"/>
            <w:tcBorders>
              <w:top w:val="single" w:sz="8" w:space="0" w:color="auto"/>
              <w:left w:val="single" w:sz="4" w:space="0" w:color="auto"/>
              <w:bottom w:val="single" w:sz="4" w:space="0" w:color="auto"/>
            </w:tcBorders>
            <w:vAlign w:val="center"/>
          </w:tcPr>
          <w:p w:rsidR="008C21D5" w:rsidRPr="006319BD" w:rsidRDefault="008C21D5" w:rsidP="00C25A35">
            <w:pPr>
              <w:spacing w:after="0" w:line="240" w:lineRule="auto"/>
              <w:jc w:val="center"/>
              <w:rPr>
                <w:rFonts w:ascii="Arial" w:hAnsi="Arial" w:cs="Arial"/>
                <w:b/>
                <w:color w:val="000000"/>
              </w:rPr>
            </w:pPr>
            <w:r w:rsidRPr="006319BD">
              <w:rPr>
                <w:rFonts w:ascii="Arial" w:hAnsi="Arial" w:cs="Arial"/>
                <w:b/>
                <w:color w:val="000000"/>
              </w:rPr>
              <w:t>A</w:t>
            </w:r>
            <w:r>
              <w:rPr>
                <w:rFonts w:ascii="Arial" w:hAnsi="Arial" w:cs="Arial"/>
                <w:b/>
                <w:color w:val="000000"/>
              </w:rPr>
              <w:t xml:space="preserve"> – </w:t>
            </w:r>
            <w:r w:rsidRPr="006319BD">
              <w:rPr>
                <w:rFonts w:ascii="Arial" w:hAnsi="Arial" w:cs="Arial"/>
                <w:b/>
              </w:rPr>
              <w:t>dobrý</w:t>
            </w:r>
          </w:p>
        </w:tc>
        <w:tc>
          <w:tcPr>
            <w:tcW w:w="1244" w:type="pct"/>
            <w:tcBorders>
              <w:top w:val="single" w:sz="8" w:space="0" w:color="auto"/>
              <w:bottom w:val="single" w:sz="4" w:space="0" w:color="auto"/>
              <w:right w:val="single" w:sz="8" w:space="0" w:color="auto"/>
            </w:tcBorders>
            <w:vAlign w:val="center"/>
          </w:tcPr>
          <w:p w:rsidR="008C21D5" w:rsidRPr="006319BD" w:rsidRDefault="008C21D5" w:rsidP="007D44D6">
            <w:pPr>
              <w:spacing w:after="0" w:line="240" w:lineRule="auto"/>
              <w:jc w:val="center"/>
              <w:rPr>
                <w:rFonts w:ascii="Arial" w:hAnsi="Arial" w:cs="Arial"/>
                <w:b/>
                <w:color w:val="000000"/>
              </w:rPr>
            </w:pPr>
            <w:r w:rsidRPr="006319BD">
              <w:rPr>
                <w:rFonts w:ascii="Arial" w:hAnsi="Arial" w:cs="Arial"/>
                <w:b/>
                <w:color w:val="000000"/>
              </w:rPr>
              <w:t xml:space="preserve">B </w:t>
            </w:r>
            <w:r>
              <w:rPr>
                <w:rFonts w:ascii="Arial" w:hAnsi="Arial" w:cs="Arial"/>
                <w:b/>
                <w:color w:val="000000"/>
              </w:rPr>
              <w:t>–</w:t>
            </w:r>
            <w:r w:rsidRPr="006319BD">
              <w:rPr>
                <w:rFonts w:ascii="Arial" w:hAnsi="Arial" w:cs="Arial"/>
                <w:b/>
              </w:rPr>
              <w:t xml:space="preserve"> priemerný</w:t>
            </w:r>
          </w:p>
        </w:tc>
        <w:tc>
          <w:tcPr>
            <w:tcW w:w="1255" w:type="pct"/>
            <w:tcBorders>
              <w:top w:val="single" w:sz="4" w:space="0" w:color="auto"/>
              <w:left w:val="single" w:sz="8" w:space="0" w:color="auto"/>
              <w:bottom w:val="single" w:sz="4" w:space="0" w:color="auto"/>
              <w:right w:val="single" w:sz="4" w:space="0" w:color="auto"/>
            </w:tcBorders>
            <w:vAlign w:val="center"/>
          </w:tcPr>
          <w:p w:rsidR="008C21D5" w:rsidRPr="006319BD" w:rsidRDefault="008C21D5" w:rsidP="007D44D6">
            <w:pPr>
              <w:spacing w:after="0" w:line="240" w:lineRule="auto"/>
              <w:jc w:val="center"/>
              <w:rPr>
                <w:rFonts w:ascii="Arial" w:hAnsi="Arial" w:cs="Arial"/>
                <w:b/>
                <w:color w:val="000000"/>
              </w:rPr>
            </w:pPr>
            <w:r w:rsidRPr="006319BD">
              <w:rPr>
                <w:rFonts w:ascii="Arial" w:hAnsi="Arial" w:cs="Arial"/>
                <w:b/>
                <w:color w:val="000000"/>
              </w:rPr>
              <w:t>C</w:t>
            </w:r>
            <w:r>
              <w:rPr>
                <w:rFonts w:ascii="Arial" w:hAnsi="Arial" w:cs="Arial"/>
                <w:b/>
                <w:color w:val="000000"/>
              </w:rPr>
              <w:t xml:space="preserve"> –</w:t>
            </w:r>
            <w:r w:rsidRPr="006319BD">
              <w:rPr>
                <w:rFonts w:ascii="Arial" w:hAnsi="Arial" w:cs="Arial"/>
                <w:b/>
              </w:rPr>
              <w:t xml:space="preserve"> nepriaznivý</w:t>
            </w:r>
          </w:p>
        </w:tc>
      </w:tr>
      <w:tr w:rsidR="0090181F" w:rsidRPr="006319BD" w:rsidTr="00A53BDF">
        <w:trPr>
          <w:cantSplit/>
          <w:trHeight w:val="510"/>
          <w:jc w:val="center"/>
        </w:trPr>
        <w:tc>
          <w:tcPr>
            <w:tcW w:w="314" w:type="pct"/>
            <w:vMerge w:val="restart"/>
            <w:tcBorders>
              <w:top w:val="single" w:sz="4" w:space="0" w:color="auto"/>
              <w:left w:val="single" w:sz="4" w:space="0" w:color="auto"/>
              <w:bottom w:val="single" w:sz="4" w:space="0" w:color="auto"/>
              <w:right w:val="single" w:sz="4" w:space="0" w:color="auto"/>
            </w:tcBorders>
            <w:textDirection w:val="btLr"/>
            <w:vAlign w:val="center"/>
          </w:tcPr>
          <w:p w:rsidR="006319BD" w:rsidRPr="006319BD" w:rsidRDefault="006319BD" w:rsidP="006319BD">
            <w:pPr>
              <w:spacing w:after="0" w:line="240" w:lineRule="auto"/>
              <w:ind w:left="113" w:right="113"/>
              <w:jc w:val="center"/>
              <w:rPr>
                <w:rFonts w:ascii="Arial" w:hAnsi="Arial" w:cs="Arial"/>
                <w:b/>
              </w:rPr>
            </w:pPr>
            <w:r w:rsidRPr="006319BD">
              <w:rPr>
                <w:rFonts w:ascii="Arial" w:hAnsi="Arial" w:cs="Arial"/>
                <w:b/>
              </w:rPr>
              <w:t>populácia</w:t>
            </w:r>
          </w:p>
        </w:tc>
        <w:tc>
          <w:tcPr>
            <w:tcW w:w="965" w:type="pct"/>
            <w:tcBorders>
              <w:top w:val="single" w:sz="4" w:space="0" w:color="auto"/>
              <w:left w:val="single" w:sz="4" w:space="0" w:color="auto"/>
              <w:bottom w:val="single" w:sz="4" w:space="0" w:color="auto"/>
              <w:right w:val="single" w:sz="4" w:space="0" w:color="auto"/>
            </w:tcBorders>
            <w:vAlign w:val="center"/>
          </w:tcPr>
          <w:p w:rsidR="006319BD" w:rsidRPr="006319BD" w:rsidRDefault="006319BD" w:rsidP="006319BD">
            <w:pPr>
              <w:spacing w:after="0" w:line="240" w:lineRule="auto"/>
              <w:rPr>
                <w:rFonts w:ascii="Arial" w:hAnsi="Arial" w:cs="Arial"/>
              </w:rPr>
            </w:pPr>
            <w:r w:rsidRPr="006319BD">
              <w:rPr>
                <w:rFonts w:ascii="Arial" w:hAnsi="Arial" w:cs="Arial"/>
              </w:rPr>
              <w:t>1.1. Veľkosť populácie</w:t>
            </w:r>
          </w:p>
        </w:tc>
        <w:tc>
          <w:tcPr>
            <w:tcW w:w="1221" w:type="pct"/>
            <w:tcBorders>
              <w:top w:val="single" w:sz="4" w:space="0" w:color="auto"/>
              <w:left w:val="single" w:sz="4" w:space="0" w:color="auto"/>
              <w:bottom w:val="single" w:sz="4" w:space="0" w:color="auto"/>
            </w:tcBorders>
          </w:tcPr>
          <w:p w:rsidR="006319BD" w:rsidRPr="006319BD" w:rsidRDefault="006319BD" w:rsidP="00FD102A">
            <w:pPr>
              <w:spacing w:after="0" w:line="240" w:lineRule="auto"/>
              <w:jc w:val="center"/>
              <w:rPr>
                <w:rFonts w:ascii="Arial" w:hAnsi="Arial" w:cs="Arial"/>
              </w:rPr>
            </w:pPr>
            <w:r w:rsidRPr="006319BD">
              <w:rPr>
                <w:rFonts w:ascii="Arial" w:hAnsi="Arial" w:cs="Arial"/>
              </w:rPr>
              <w:t>v CHVÚ hniezdi priemerne 4 a viac párov (za posledných 5 rokov)</w:t>
            </w:r>
          </w:p>
        </w:tc>
        <w:tc>
          <w:tcPr>
            <w:tcW w:w="1244" w:type="pct"/>
            <w:tcBorders>
              <w:top w:val="single" w:sz="4" w:space="0" w:color="auto"/>
              <w:bottom w:val="single" w:sz="4" w:space="0" w:color="auto"/>
              <w:right w:val="single" w:sz="8" w:space="0" w:color="auto"/>
            </w:tcBorders>
          </w:tcPr>
          <w:p w:rsidR="006319BD" w:rsidRPr="006319BD" w:rsidRDefault="006319BD" w:rsidP="006319BD">
            <w:pPr>
              <w:spacing w:after="0" w:line="240" w:lineRule="auto"/>
              <w:jc w:val="center"/>
              <w:rPr>
                <w:rFonts w:ascii="Arial" w:hAnsi="Arial" w:cs="Arial"/>
              </w:rPr>
            </w:pPr>
            <w:r w:rsidRPr="006319BD">
              <w:rPr>
                <w:rFonts w:ascii="Arial" w:hAnsi="Arial" w:cs="Arial"/>
              </w:rPr>
              <w:t xml:space="preserve">v CHVÚ hniezdi priemerne 2 </w:t>
            </w:r>
            <w:r w:rsidR="00470D83">
              <w:rPr>
                <w:rFonts w:ascii="Arial" w:hAnsi="Arial" w:cs="Arial"/>
              </w:rPr>
              <w:t>–</w:t>
            </w:r>
            <w:r w:rsidRPr="006319BD">
              <w:rPr>
                <w:rFonts w:ascii="Arial" w:hAnsi="Arial" w:cs="Arial"/>
              </w:rPr>
              <w:t xml:space="preserve"> 4 párov (za posledných 5 rokov) </w:t>
            </w:r>
          </w:p>
        </w:tc>
        <w:tc>
          <w:tcPr>
            <w:tcW w:w="1256" w:type="pct"/>
            <w:tcBorders>
              <w:top w:val="single" w:sz="4" w:space="0" w:color="auto"/>
              <w:left w:val="single" w:sz="8" w:space="0" w:color="auto"/>
              <w:bottom w:val="single" w:sz="4" w:space="0" w:color="auto"/>
              <w:right w:val="single" w:sz="4" w:space="0" w:color="auto"/>
            </w:tcBorders>
          </w:tcPr>
          <w:p w:rsidR="006319BD" w:rsidRPr="006319BD" w:rsidRDefault="006319BD" w:rsidP="006319BD">
            <w:pPr>
              <w:spacing w:after="0" w:line="240" w:lineRule="auto"/>
              <w:jc w:val="center"/>
              <w:rPr>
                <w:rFonts w:ascii="Arial" w:hAnsi="Arial" w:cs="Arial"/>
              </w:rPr>
            </w:pPr>
            <w:r w:rsidRPr="006319BD">
              <w:rPr>
                <w:rFonts w:ascii="Arial" w:hAnsi="Arial" w:cs="Arial"/>
              </w:rPr>
              <w:t xml:space="preserve">v CHVÚ hniezdi menej ako 2 páry (za posledných 5 rokov) </w:t>
            </w:r>
          </w:p>
        </w:tc>
      </w:tr>
      <w:tr w:rsidR="0090181F" w:rsidRPr="006319BD" w:rsidTr="00A53BDF">
        <w:trPr>
          <w:cantSplit/>
          <w:trHeight w:val="837"/>
          <w:jc w:val="center"/>
        </w:trPr>
        <w:tc>
          <w:tcPr>
            <w:tcW w:w="314" w:type="pct"/>
            <w:vMerge/>
            <w:tcBorders>
              <w:top w:val="single" w:sz="4" w:space="0" w:color="auto"/>
              <w:left w:val="single" w:sz="4" w:space="0" w:color="auto"/>
              <w:bottom w:val="single" w:sz="8" w:space="0" w:color="auto"/>
              <w:right w:val="single" w:sz="4" w:space="0" w:color="auto"/>
            </w:tcBorders>
            <w:textDirection w:val="btLr"/>
            <w:vAlign w:val="center"/>
          </w:tcPr>
          <w:p w:rsidR="006319BD" w:rsidRPr="006319BD" w:rsidRDefault="006319BD" w:rsidP="006319BD">
            <w:pPr>
              <w:spacing w:after="0" w:line="240" w:lineRule="auto"/>
              <w:ind w:left="113" w:right="113"/>
              <w:jc w:val="center"/>
              <w:rPr>
                <w:rFonts w:ascii="Arial" w:hAnsi="Arial" w:cs="Arial"/>
                <w:b/>
              </w:rPr>
            </w:pPr>
          </w:p>
        </w:tc>
        <w:tc>
          <w:tcPr>
            <w:tcW w:w="965" w:type="pct"/>
            <w:tcBorders>
              <w:top w:val="single" w:sz="4" w:space="0" w:color="auto"/>
              <w:left w:val="single" w:sz="4" w:space="0" w:color="auto"/>
              <w:bottom w:val="single" w:sz="4" w:space="0" w:color="auto"/>
              <w:right w:val="single" w:sz="4" w:space="0" w:color="auto"/>
            </w:tcBorders>
            <w:vAlign w:val="center"/>
          </w:tcPr>
          <w:p w:rsidR="006319BD" w:rsidRPr="006319BD" w:rsidRDefault="006319BD" w:rsidP="006319BD">
            <w:pPr>
              <w:spacing w:after="0" w:line="240" w:lineRule="auto"/>
              <w:ind w:left="38"/>
              <w:rPr>
                <w:rFonts w:ascii="Arial" w:hAnsi="Arial" w:cs="Arial"/>
                <w:b/>
              </w:rPr>
            </w:pPr>
            <w:r w:rsidRPr="006319BD">
              <w:rPr>
                <w:rFonts w:ascii="Arial" w:hAnsi="Arial" w:cs="Arial"/>
              </w:rPr>
              <w:t>1.2. Populačný trend</w:t>
            </w:r>
          </w:p>
        </w:tc>
        <w:tc>
          <w:tcPr>
            <w:tcW w:w="1221" w:type="pct"/>
            <w:tcBorders>
              <w:top w:val="single" w:sz="4" w:space="0" w:color="auto"/>
              <w:left w:val="single" w:sz="4" w:space="0" w:color="auto"/>
              <w:bottom w:val="single" w:sz="4" w:space="0" w:color="auto"/>
            </w:tcBorders>
          </w:tcPr>
          <w:p w:rsidR="006319BD" w:rsidRPr="006319BD" w:rsidRDefault="006319BD" w:rsidP="00470D83">
            <w:pPr>
              <w:spacing w:after="0" w:line="240" w:lineRule="auto"/>
              <w:jc w:val="center"/>
              <w:rPr>
                <w:rFonts w:ascii="Arial" w:hAnsi="Arial" w:cs="Arial"/>
              </w:rPr>
            </w:pPr>
            <w:r w:rsidRPr="006319BD">
              <w:rPr>
                <w:rFonts w:ascii="Arial" w:hAnsi="Arial" w:cs="Arial"/>
              </w:rPr>
              <w:t xml:space="preserve">Početnosť populácie </w:t>
            </w:r>
            <w:r w:rsidR="00470D83">
              <w:rPr>
                <w:rFonts w:ascii="Arial" w:hAnsi="Arial" w:cs="Arial"/>
              </w:rPr>
              <w:t xml:space="preserve">sa </w:t>
            </w:r>
            <w:r w:rsidRPr="006319BD">
              <w:rPr>
                <w:rFonts w:ascii="Arial" w:hAnsi="Arial" w:cs="Arial"/>
              </w:rPr>
              <w:t xml:space="preserve">za posledných 5 rokov na lokalite </w:t>
            </w:r>
            <w:r w:rsidR="00470D83">
              <w:rPr>
                <w:rFonts w:ascii="Arial" w:hAnsi="Arial" w:cs="Arial"/>
              </w:rPr>
              <w:t>zvýšila</w:t>
            </w:r>
            <w:r w:rsidR="00470D83" w:rsidRPr="006319BD">
              <w:rPr>
                <w:rFonts w:ascii="Arial" w:hAnsi="Arial" w:cs="Arial"/>
              </w:rPr>
              <w:t xml:space="preserve"> </w:t>
            </w:r>
            <w:r w:rsidRPr="006319BD">
              <w:rPr>
                <w:rFonts w:ascii="Arial" w:hAnsi="Arial" w:cs="Arial"/>
              </w:rPr>
              <w:t>o viac ako 20%</w:t>
            </w:r>
          </w:p>
        </w:tc>
        <w:tc>
          <w:tcPr>
            <w:tcW w:w="1244" w:type="pct"/>
            <w:tcBorders>
              <w:top w:val="single" w:sz="4" w:space="0" w:color="auto"/>
              <w:bottom w:val="single" w:sz="4" w:space="0" w:color="auto"/>
              <w:right w:val="single" w:sz="8" w:space="0" w:color="auto"/>
            </w:tcBorders>
          </w:tcPr>
          <w:p w:rsidR="006319BD" w:rsidRPr="006319BD" w:rsidRDefault="006319BD" w:rsidP="006319BD">
            <w:pPr>
              <w:spacing w:after="0" w:line="240" w:lineRule="auto"/>
              <w:jc w:val="center"/>
              <w:rPr>
                <w:rFonts w:ascii="Arial" w:hAnsi="Arial" w:cs="Arial"/>
              </w:rPr>
            </w:pPr>
            <w:r w:rsidRPr="006319BD">
              <w:rPr>
                <w:rFonts w:ascii="Arial" w:hAnsi="Arial" w:cs="Arial"/>
              </w:rPr>
              <w:t>Početnosť populácie je na lokalite za posledných 5 rokov stabilná (±20%)</w:t>
            </w:r>
          </w:p>
        </w:tc>
        <w:tc>
          <w:tcPr>
            <w:tcW w:w="1256" w:type="pct"/>
            <w:tcBorders>
              <w:top w:val="single" w:sz="4" w:space="0" w:color="auto"/>
              <w:left w:val="single" w:sz="8" w:space="0" w:color="auto"/>
              <w:bottom w:val="single" w:sz="4" w:space="0" w:color="auto"/>
              <w:right w:val="single" w:sz="4" w:space="0" w:color="auto"/>
            </w:tcBorders>
          </w:tcPr>
          <w:p w:rsidR="006319BD" w:rsidRPr="006319BD" w:rsidRDefault="006319BD" w:rsidP="006319BD">
            <w:pPr>
              <w:spacing w:after="0" w:line="240" w:lineRule="auto"/>
              <w:jc w:val="center"/>
              <w:rPr>
                <w:rFonts w:ascii="Arial" w:hAnsi="Arial" w:cs="Arial"/>
              </w:rPr>
            </w:pPr>
            <w:r w:rsidRPr="006319BD">
              <w:rPr>
                <w:rFonts w:ascii="Arial" w:hAnsi="Arial" w:cs="Arial"/>
              </w:rPr>
              <w:t xml:space="preserve">Trend početnosti populácie za posledných 5 rokov na lokalite je klesajúci o viac ako 20% </w:t>
            </w:r>
          </w:p>
        </w:tc>
      </w:tr>
      <w:tr w:rsidR="0090181F" w:rsidRPr="006319BD" w:rsidTr="00A53BDF">
        <w:trPr>
          <w:cantSplit/>
          <w:trHeight w:val="600"/>
          <w:jc w:val="center"/>
        </w:trPr>
        <w:tc>
          <w:tcPr>
            <w:tcW w:w="314" w:type="pct"/>
            <w:vMerge w:val="restart"/>
            <w:tcBorders>
              <w:top w:val="single" w:sz="8" w:space="0" w:color="auto"/>
              <w:left w:val="single" w:sz="4" w:space="0" w:color="auto"/>
              <w:bottom w:val="single" w:sz="8" w:space="0" w:color="auto"/>
              <w:right w:val="single" w:sz="4" w:space="0" w:color="auto"/>
            </w:tcBorders>
            <w:textDirection w:val="btLr"/>
            <w:vAlign w:val="center"/>
          </w:tcPr>
          <w:p w:rsidR="006319BD" w:rsidRPr="006319BD" w:rsidRDefault="006319BD" w:rsidP="006319BD">
            <w:pPr>
              <w:spacing w:after="0" w:line="240" w:lineRule="auto"/>
              <w:ind w:left="113" w:right="113"/>
              <w:jc w:val="center"/>
              <w:rPr>
                <w:rFonts w:ascii="Arial" w:hAnsi="Arial" w:cs="Arial"/>
                <w:b/>
              </w:rPr>
            </w:pPr>
            <w:r w:rsidRPr="006319BD">
              <w:rPr>
                <w:rFonts w:ascii="Arial" w:hAnsi="Arial" w:cs="Arial"/>
                <w:b/>
              </w:rPr>
              <w:t>biotop</w:t>
            </w:r>
          </w:p>
        </w:tc>
        <w:tc>
          <w:tcPr>
            <w:tcW w:w="965" w:type="pct"/>
            <w:tcBorders>
              <w:top w:val="single" w:sz="4" w:space="0" w:color="auto"/>
              <w:left w:val="single" w:sz="4" w:space="0" w:color="auto"/>
              <w:bottom w:val="single" w:sz="2" w:space="0" w:color="auto"/>
              <w:right w:val="single" w:sz="4" w:space="0" w:color="auto"/>
            </w:tcBorders>
            <w:vAlign w:val="center"/>
          </w:tcPr>
          <w:p w:rsidR="006319BD" w:rsidRPr="006319BD" w:rsidRDefault="006319BD" w:rsidP="006319BD">
            <w:pPr>
              <w:spacing w:after="0" w:line="240" w:lineRule="auto"/>
              <w:rPr>
                <w:rFonts w:ascii="Arial" w:hAnsi="Arial" w:cs="Arial"/>
              </w:rPr>
            </w:pPr>
            <w:r w:rsidRPr="006319BD">
              <w:rPr>
                <w:rFonts w:ascii="Arial" w:hAnsi="Arial" w:cs="Arial"/>
              </w:rPr>
              <w:t>2.1. Hniezdny biotop</w:t>
            </w:r>
          </w:p>
        </w:tc>
        <w:tc>
          <w:tcPr>
            <w:tcW w:w="1221" w:type="pct"/>
            <w:tcBorders>
              <w:top w:val="single" w:sz="4" w:space="0" w:color="auto"/>
              <w:left w:val="single" w:sz="4" w:space="0" w:color="auto"/>
              <w:bottom w:val="single" w:sz="2" w:space="0" w:color="auto"/>
            </w:tcBorders>
          </w:tcPr>
          <w:p w:rsidR="006319BD" w:rsidRPr="006319BD" w:rsidRDefault="006319BD" w:rsidP="007D44D6">
            <w:pPr>
              <w:spacing w:after="0" w:line="240" w:lineRule="auto"/>
              <w:jc w:val="center"/>
              <w:rPr>
                <w:rFonts w:ascii="Arial" w:hAnsi="Arial" w:cs="Arial"/>
              </w:rPr>
            </w:pPr>
            <w:r w:rsidRPr="006319BD">
              <w:rPr>
                <w:rFonts w:ascii="Arial" w:hAnsi="Arial" w:cs="Arial"/>
              </w:rPr>
              <w:t>Bohato štruktúrovaný biotop vysokých tráv (pálka, trs</w:t>
            </w:r>
            <w:r w:rsidR="00EF4AD2">
              <w:rPr>
                <w:rFonts w:ascii="Arial" w:hAnsi="Arial" w:cs="Arial"/>
              </w:rPr>
              <w:t>ť</w:t>
            </w:r>
            <w:r w:rsidRPr="006319BD">
              <w:rPr>
                <w:rFonts w:ascii="Arial" w:hAnsi="Arial" w:cs="Arial"/>
              </w:rPr>
              <w:t>, steblovka), ostríc a manažovaných vlhkých lúčnych porastov (pasenie, kosenie), otvorenej vodnej hladiny</w:t>
            </w:r>
            <w:r w:rsidR="00470D83">
              <w:rPr>
                <w:rFonts w:ascii="Arial" w:hAnsi="Arial" w:cs="Arial"/>
              </w:rPr>
              <w:t>; v</w:t>
            </w:r>
            <w:r w:rsidRPr="006319BD">
              <w:rPr>
                <w:rFonts w:ascii="Arial" w:hAnsi="Arial" w:cs="Arial"/>
              </w:rPr>
              <w:t xml:space="preserve">hodne riadený vodný režim na podmáčaných lúkach </w:t>
            </w:r>
          </w:p>
        </w:tc>
        <w:tc>
          <w:tcPr>
            <w:tcW w:w="1244" w:type="pct"/>
            <w:tcBorders>
              <w:top w:val="single" w:sz="4" w:space="0" w:color="auto"/>
              <w:bottom w:val="single" w:sz="2" w:space="0" w:color="auto"/>
              <w:right w:val="single" w:sz="8" w:space="0" w:color="auto"/>
            </w:tcBorders>
          </w:tcPr>
          <w:p w:rsidR="006319BD" w:rsidRPr="006319BD" w:rsidRDefault="006319BD" w:rsidP="007D44D6">
            <w:pPr>
              <w:spacing w:after="0" w:line="240" w:lineRule="auto"/>
              <w:jc w:val="center"/>
              <w:rPr>
                <w:rFonts w:ascii="Arial" w:hAnsi="Arial" w:cs="Arial"/>
              </w:rPr>
            </w:pPr>
            <w:r w:rsidRPr="006319BD">
              <w:rPr>
                <w:rFonts w:ascii="Arial" w:hAnsi="Arial" w:cs="Arial"/>
              </w:rPr>
              <w:t>Štruktúrovaný biotop s prevažujúcim zastúpením vysokých tráv (pálka, trs</w:t>
            </w:r>
            <w:r w:rsidR="00EF4AD2">
              <w:rPr>
                <w:rFonts w:ascii="Arial" w:hAnsi="Arial" w:cs="Arial"/>
              </w:rPr>
              <w:t>ť</w:t>
            </w:r>
            <w:r w:rsidRPr="006319BD">
              <w:rPr>
                <w:rFonts w:ascii="Arial" w:hAnsi="Arial" w:cs="Arial"/>
              </w:rPr>
              <w:t>, steblovka) na ploche 50 až 75 % rozlohy hniezdnych biotopov s menším zastúpením porastov ostríc a vlhkých lúčnych porastov, otvorenej vodnej hladiny (25 až 50</w:t>
            </w:r>
            <w:r w:rsidR="00134413">
              <w:rPr>
                <w:rFonts w:ascii="Arial" w:hAnsi="Arial" w:cs="Arial"/>
              </w:rPr>
              <w:t> </w:t>
            </w:r>
            <w:r w:rsidRPr="006319BD">
              <w:rPr>
                <w:rFonts w:ascii="Arial" w:hAnsi="Arial" w:cs="Arial"/>
              </w:rPr>
              <w:t>%). Výkyvy vodnej hladiny počas hniezdneho obdobia viac ako 20</w:t>
            </w:r>
            <w:r w:rsidR="00134413">
              <w:rPr>
                <w:rFonts w:ascii="Arial" w:hAnsi="Arial" w:cs="Arial"/>
              </w:rPr>
              <w:t> </w:t>
            </w:r>
            <w:r w:rsidRPr="006319BD">
              <w:rPr>
                <w:rFonts w:ascii="Arial" w:hAnsi="Arial" w:cs="Arial"/>
              </w:rPr>
              <w:t>cm. Nedostatočný manažment územia, zazemňovanie mokradí.</w:t>
            </w:r>
          </w:p>
        </w:tc>
        <w:tc>
          <w:tcPr>
            <w:tcW w:w="1256" w:type="pct"/>
            <w:tcBorders>
              <w:top w:val="single" w:sz="4" w:space="0" w:color="auto"/>
              <w:left w:val="single" w:sz="8" w:space="0" w:color="auto"/>
              <w:bottom w:val="single" w:sz="2" w:space="0" w:color="auto"/>
              <w:right w:val="single" w:sz="4" w:space="0" w:color="auto"/>
            </w:tcBorders>
          </w:tcPr>
          <w:p w:rsidR="006319BD" w:rsidRPr="006319BD" w:rsidRDefault="006319BD" w:rsidP="006319BD">
            <w:pPr>
              <w:spacing w:after="0" w:line="240" w:lineRule="auto"/>
              <w:jc w:val="center"/>
              <w:rPr>
                <w:rFonts w:ascii="Arial" w:hAnsi="Arial" w:cs="Arial"/>
              </w:rPr>
            </w:pPr>
            <w:r w:rsidRPr="006319BD">
              <w:rPr>
                <w:rFonts w:ascii="Arial" w:hAnsi="Arial" w:cs="Arial"/>
              </w:rPr>
              <w:t>Na hniezdnej lokalite prebieha intenzívne zazemňovanie a zarastanie hniezdnych biotopov. Výrazne zmenšujúci sa rozsah otvorenej vodnej hladiny a nízkobylinnej vegetácie na rozlohe menej ako 25 % rozlohy hniezdnych biotopov. Chýbajúci manažment biotopov. Zarastanie mokrých lúk náletovou vegetáciou a inváznymi druhmi rastlín a drevín.</w:t>
            </w:r>
          </w:p>
        </w:tc>
      </w:tr>
      <w:tr w:rsidR="0090181F" w:rsidRPr="006319BD" w:rsidTr="00A53BDF">
        <w:trPr>
          <w:cantSplit/>
          <w:trHeight w:val="510"/>
          <w:jc w:val="center"/>
        </w:trPr>
        <w:tc>
          <w:tcPr>
            <w:tcW w:w="314" w:type="pct"/>
            <w:vMerge/>
            <w:tcBorders>
              <w:top w:val="single" w:sz="8" w:space="0" w:color="auto"/>
              <w:left w:val="single" w:sz="4" w:space="0" w:color="auto"/>
              <w:bottom w:val="single" w:sz="8" w:space="0" w:color="auto"/>
              <w:right w:val="single" w:sz="4" w:space="0" w:color="auto"/>
            </w:tcBorders>
            <w:textDirection w:val="btLr"/>
            <w:vAlign w:val="center"/>
          </w:tcPr>
          <w:p w:rsidR="006319BD" w:rsidRPr="006319BD" w:rsidRDefault="006319BD" w:rsidP="006319BD">
            <w:pPr>
              <w:spacing w:after="0" w:line="240" w:lineRule="auto"/>
              <w:ind w:left="113" w:right="113"/>
              <w:jc w:val="center"/>
              <w:rPr>
                <w:rFonts w:ascii="Arial" w:hAnsi="Arial" w:cs="Arial"/>
                <w:b/>
              </w:rPr>
            </w:pPr>
          </w:p>
        </w:tc>
        <w:tc>
          <w:tcPr>
            <w:tcW w:w="965" w:type="pct"/>
            <w:tcBorders>
              <w:top w:val="single" w:sz="2" w:space="0" w:color="auto"/>
              <w:left w:val="single" w:sz="4" w:space="0" w:color="auto"/>
              <w:bottom w:val="single" w:sz="2" w:space="0" w:color="auto"/>
              <w:right w:val="single" w:sz="4" w:space="0" w:color="auto"/>
            </w:tcBorders>
            <w:vAlign w:val="center"/>
          </w:tcPr>
          <w:p w:rsidR="006319BD" w:rsidRPr="006319BD" w:rsidRDefault="006319BD" w:rsidP="006319BD">
            <w:pPr>
              <w:spacing w:after="0" w:line="240" w:lineRule="auto"/>
              <w:rPr>
                <w:rFonts w:ascii="Arial" w:hAnsi="Arial" w:cs="Arial"/>
              </w:rPr>
            </w:pPr>
            <w:r w:rsidRPr="006319BD">
              <w:rPr>
                <w:rFonts w:ascii="Arial" w:hAnsi="Arial" w:cs="Arial"/>
              </w:rPr>
              <w:t>2.2. Potravný biotop</w:t>
            </w:r>
          </w:p>
        </w:tc>
        <w:tc>
          <w:tcPr>
            <w:tcW w:w="1221" w:type="pct"/>
            <w:tcBorders>
              <w:top w:val="single" w:sz="2" w:space="0" w:color="auto"/>
              <w:left w:val="single" w:sz="4" w:space="0" w:color="auto"/>
              <w:bottom w:val="single" w:sz="2" w:space="0" w:color="auto"/>
            </w:tcBorders>
          </w:tcPr>
          <w:p w:rsidR="006319BD" w:rsidRPr="006319BD" w:rsidRDefault="006319BD" w:rsidP="006319BD">
            <w:pPr>
              <w:spacing w:after="0" w:line="240" w:lineRule="auto"/>
              <w:jc w:val="center"/>
              <w:rPr>
                <w:rFonts w:ascii="Arial" w:hAnsi="Arial" w:cs="Arial"/>
              </w:rPr>
            </w:pPr>
            <w:r w:rsidRPr="006319BD">
              <w:rPr>
                <w:rFonts w:ascii="Arial" w:hAnsi="Arial" w:cs="Arial"/>
              </w:rPr>
              <w:t>Bohato štruktúrovaný biotop so striedajúcimi sa biotopmi vysokých tráv, lúčnych porastov a otvorenej plytkej vodnej hladiny, na rozlohe viac ako 60 ha vhodných biotopov v rámci CHVÚ, v rovnomernom zastúpení plochy vysokých, lúčnych porastov a otvorenej vodnej plochy (1:1:1)</w:t>
            </w:r>
            <w:r w:rsidR="00E80CAE">
              <w:rPr>
                <w:rFonts w:ascii="Arial" w:hAnsi="Arial" w:cs="Arial"/>
              </w:rPr>
              <w:t>.</w:t>
            </w:r>
            <w:r w:rsidRPr="006319BD">
              <w:rPr>
                <w:rFonts w:ascii="Arial" w:hAnsi="Arial" w:cs="Arial"/>
              </w:rPr>
              <w:t xml:space="preserve"> Manažment potravných biotopov na rozsahu viac ako 70 % rozlohy vhodného územia (90 ha)</w:t>
            </w:r>
          </w:p>
        </w:tc>
        <w:tc>
          <w:tcPr>
            <w:tcW w:w="1244" w:type="pct"/>
            <w:tcBorders>
              <w:top w:val="single" w:sz="2" w:space="0" w:color="auto"/>
              <w:bottom w:val="single" w:sz="2" w:space="0" w:color="auto"/>
              <w:right w:val="single" w:sz="8" w:space="0" w:color="auto"/>
            </w:tcBorders>
          </w:tcPr>
          <w:p w:rsidR="006319BD" w:rsidRPr="006319BD" w:rsidRDefault="006319BD" w:rsidP="00E67FD7">
            <w:pPr>
              <w:spacing w:after="0" w:line="240" w:lineRule="auto"/>
              <w:jc w:val="center"/>
              <w:rPr>
                <w:rFonts w:ascii="Arial" w:hAnsi="Arial" w:cs="Arial"/>
              </w:rPr>
            </w:pPr>
            <w:r w:rsidRPr="006319BD">
              <w:rPr>
                <w:rFonts w:ascii="Arial" w:hAnsi="Arial" w:cs="Arial"/>
              </w:rPr>
              <w:t>Štruktúrovaný biotop s prevažujúcim zastúpením vysokých tráv (pálka, trs</w:t>
            </w:r>
            <w:r w:rsidR="00EF4AD2">
              <w:rPr>
                <w:rFonts w:ascii="Arial" w:hAnsi="Arial" w:cs="Arial"/>
              </w:rPr>
              <w:t>ť</w:t>
            </w:r>
            <w:r w:rsidRPr="006319BD">
              <w:rPr>
                <w:rFonts w:ascii="Arial" w:hAnsi="Arial" w:cs="Arial"/>
              </w:rPr>
              <w:t xml:space="preserve">, steblovka) na ploche 50 až 75 %, potravné biotopy manažované len kosením na rozlohe 30 </w:t>
            </w:r>
            <w:r w:rsidR="00B17F97">
              <w:rPr>
                <w:rFonts w:ascii="Arial" w:hAnsi="Arial" w:cs="Arial"/>
              </w:rPr>
              <w:t xml:space="preserve">– </w:t>
            </w:r>
            <w:r w:rsidRPr="006319BD">
              <w:rPr>
                <w:rFonts w:ascii="Arial" w:hAnsi="Arial" w:cs="Arial"/>
              </w:rPr>
              <w:t>70 % územia vhodného pre druh (90 ha)</w:t>
            </w:r>
          </w:p>
        </w:tc>
        <w:tc>
          <w:tcPr>
            <w:tcW w:w="1256" w:type="pct"/>
            <w:tcBorders>
              <w:top w:val="single" w:sz="2" w:space="0" w:color="auto"/>
              <w:left w:val="single" w:sz="8" w:space="0" w:color="auto"/>
              <w:bottom w:val="single" w:sz="2" w:space="0" w:color="auto"/>
              <w:right w:val="single" w:sz="4" w:space="0" w:color="auto"/>
            </w:tcBorders>
          </w:tcPr>
          <w:p w:rsidR="006319BD" w:rsidRPr="006319BD" w:rsidRDefault="006319BD" w:rsidP="007813B2">
            <w:pPr>
              <w:spacing w:after="0" w:line="240" w:lineRule="auto"/>
              <w:jc w:val="center"/>
              <w:rPr>
                <w:rFonts w:ascii="Arial" w:hAnsi="Arial" w:cs="Arial"/>
              </w:rPr>
            </w:pPr>
            <w:r w:rsidRPr="006319BD">
              <w:rPr>
                <w:rFonts w:ascii="Arial" w:hAnsi="Arial" w:cs="Arial"/>
              </w:rPr>
              <w:t>Na potravných biotopoch prebieha výrazná sukcesia a zarastajú hustými porastmi vysokých tráv (pálka, trs</w:t>
            </w:r>
            <w:r w:rsidR="00EF4AD2">
              <w:rPr>
                <w:rFonts w:ascii="Arial" w:hAnsi="Arial" w:cs="Arial"/>
              </w:rPr>
              <w:t>ť</w:t>
            </w:r>
            <w:r w:rsidRPr="006319BD">
              <w:rPr>
                <w:rFonts w:ascii="Arial" w:hAnsi="Arial" w:cs="Arial"/>
              </w:rPr>
              <w:t>, steblovka) na ploche viac ako 75 % rozlohy územia, chýbajúci manažment biotopov, zarastanie mokrých lúk a močiarov náletovou vegetáciou a inváznymi druhmi rastlín a drevín</w:t>
            </w:r>
          </w:p>
        </w:tc>
      </w:tr>
      <w:tr w:rsidR="0090181F" w:rsidRPr="006319BD" w:rsidTr="00A53BDF">
        <w:trPr>
          <w:cantSplit/>
          <w:trHeight w:val="693"/>
          <w:jc w:val="center"/>
        </w:trPr>
        <w:tc>
          <w:tcPr>
            <w:tcW w:w="314" w:type="pct"/>
            <w:vMerge/>
            <w:tcBorders>
              <w:top w:val="single" w:sz="8" w:space="0" w:color="auto"/>
              <w:left w:val="single" w:sz="4" w:space="0" w:color="auto"/>
              <w:bottom w:val="single" w:sz="8" w:space="0" w:color="auto"/>
              <w:right w:val="single" w:sz="4" w:space="0" w:color="auto"/>
            </w:tcBorders>
            <w:textDirection w:val="btLr"/>
            <w:vAlign w:val="center"/>
          </w:tcPr>
          <w:p w:rsidR="006319BD" w:rsidRPr="006319BD" w:rsidRDefault="006319BD" w:rsidP="006319BD">
            <w:pPr>
              <w:spacing w:after="0" w:line="240" w:lineRule="auto"/>
              <w:ind w:left="113" w:right="113"/>
              <w:jc w:val="center"/>
              <w:rPr>
                <w:rFonts w:ascii="Arial" w:hAnsi="Arial" w:cs="Arial"/>
                <w:b/>
              </w:rPr>
            </w:pPr>
          </w:p>
        </w:tc>
        <w:tc>
          <w:tcPr>
            <w:tcW w:w="965" w:type="pct"/>
            <w:tcBorders>
              <w:top w:val="single" w:sz="2" w:space="0" w:color="auto"/>
              <w:left w:val="single" w:sz="4" w:space="0" w:color="auto"/>
              <w:bottom w:val="single" w:sz="8" w:space="0" w:color="auto"/>
              <w:right w:val="single" w:sz="4" w:space="0" w:color="auto"/>
            </w:tcBorders>
            <w:vAlign w:val="center"/>
          </w:tcPr>
          <w:p w:rsidR="006319BD" w:rsidRPr="006319BD" w:rsidRDefault="006319BD" w:rsidP="006319BD">
            <w:pPr>
              <w:spacing w:after="0" w:line="240" w:lineRule="auto"/>
              <w:rPr>
                <w:rFonts w:ascii="Arial" w:hAnsi="Arial" w:cs="Arial"/>
              </w:rPr>
            </w:pPr>
            <w:r w:rsidRPr="006319BD">
              <w:rPr>
                <w:rFonts w:ascii="Arial" w:hAnsi="Arial" w:cs="Arial"/>
              </w:rPr>
              <w:t>2.3. Biotopy dôležité počas migrácie</w:t>
            </w:r>
          </w:p>
        </w:tc>
        <w:tc>
          <w:tcPr>
            <w:tcW w:w="1221" w:type="pct"/>
            <w:tcBorders>
              <w:top w:val="single" w:sz="2" w:space="0" w:color="auto"/>
              <w:left w:val="single" w:sz="4" w:space="0" w:color="auto"/>
              <w:bottom w:val="single" w:sz="8" w:space="0" w:color="auto"/>
            </w:tcBorders>
          </w:tcPr>
          <w:p w:rsidR="006319BD" w:rsidRPr="006319BD" w:rsidRDefault="006319BD" w:rsidP="006319BD">
            <w:pPr>
              <w:spacing w:after="0" w:line="240" w:lineRule="auto"/>
              <w:jc w:val="center"/>
              <w:rPr>
                <w:rFonts w:ascii="Arial" w:hAnsi="Arial" w:cs="Arial"/>
              </w:rPr>
            </w:pPr>
            <w:r w:rsidRPr="006319BD">
              <w:rPr>
                <w:rFonts w:ascii="Arial" w:hAnsi="Arial" w:cs="Arial"/>
              </w:rPr>
              <w:t>Na území sa vyskytujú zaplavené lúčne a l</w:t>
            </w:r>
            <w:r w:rsidR="00B17F97">
              <w:rPr>
                <w:rFonts w:ascii="Arial" w:hAnsi="Arial" w:cs="Arial"/>
              </w:rPr>
              <w:t>ú</w:t>
            </w:r>
            <w:r w:rsidRPr="006319BD">
              <w:rPr>
                <w:rFonts w:ascii="Arial" w:hAnsi="Arial" w:cs="Arial"/>
              </w:rPr>
              <w:t>čno-mokraďové biotopy v období jarnej migrácie</w:t>
            </w:r>
            <w:r w:rsidR="00B17F97">
              <w:rPr>
                <w:rFonts w:ascii="Arial" w:hAnsi="Arial" w:cs="Arial"/>
              </w:rPr>
              <w:t xml:space="preserve"> s</w:t>
            </w:r>
            <w:r w:rsidRPr="006319BD">
              <w:rPr>
                <w:rFonts w:ascii="Arial" w:hAnsi="Arial" w:cs="Arial"/>
              </w:rPr>
              <w:t xml:space="preserve"> rozloh</w:t>
            </w:r>
            <w:r w:rsidR="00B17F97">
              <w:rPr>
                <w:rFonts w:ascii="Arial" w:hAnsi="Arial" w:cs="Arial"/>
              </w:rPr>
              <w:t>ou</w:t>
            </w:r>
            <w:r w:rsidRPr="006319BD">
              <w:rPr>
                <w:rFonts w:ascii="Arial" w:hAnsi="Arial" w:cs="Arial"/>
              </w:rPr>
              <w:t xml:space="preserve"> viac ako 60 ha, resp. plytké močiarne časti s dostatkom litorálnej a submerznej vegetácie, zooplanktónu vo vode, počas jesenného ťahu na rozlohe viac ako 15 ha</w:t>
            </w:r>
          </w:p>
        </w:tc>
        <w:tc>
          <w:tcPr>
            <w:tcW w:w="1244" w:type="pct"/>
            <w:tcBorders>
              <w:top w:val="single" w:sz="2" w:space="0" w:color="auto"/>
              <w:bottom w:val="single" w:sz="8" w:space="0" w:color="auto"/>
              <w:right w:val="single" w:sz="8" w:space="0" w:color="auto"/>
            </w:tcBorders>
          </w:tcPr>
          <w:p w:rsidR="006319BD" w:rsidRPr="006319BD" w:rsidRDefault="006319BD" w:rsidP="007D44D6">
            <w:pPr>
              <w:spacing w:after="0" w:line="240" w:lineRule="auto"/>
              <w:jc w:val="center"/>
              <w:rPr>
                <w:rFonts w:ascii="Arial" w:hAnsi="Arial" w:cs="Arial"/>
              </w:rPr>
            </w:pPr>
            <w:r w:rsidRPr="006319BD">
              <w:rPr>
                <w:rFonts w:ascii="Arial" w:hAnsi="Arial" w:cs="Arial"/>
              </w:rPr>
              <w:t>Na území sa vyskytujú zaplavené lúčne a l</w:t>
            </w:r>
            <w:r w:rsidR="00B17F97">
              <w:rPr>
                <w:rFonts w:ascii="Arial" w:hAnsi="Arial" w:cs="Arial"/>
              </w:rPr>
              <w:t>ú</w:t>
            </w:r>
            <w:r w:rsidRPr="006319BD">
              <w:rPr>
                <w:rFonts w:ascii="Arial" w:hAnsi="Arial" w:cs="Arial"/>
              </w:rPr>
              <w:t xml:space="preserve">čno-mokraďové biotopy v období jarnej migrácie </w:t>
            </w:r>
            <w:r w:rsidR="00B17F97">
              <w:rPr>
                <w:rFonts w:ascii="Arial" w:hAnsi="Arial" w:cs="Arial"/>
              </w:rPr>
              <w:t>s</w:t>
            </w:r>
            <w:r w:rsidRPr="006319BD">
              <w:rPr>
                <w:rFonts w:ascii="Arial" w:hAnsi="Arial" w:cs="Arial"/>
              </w:rPr>
              <w:t xml:space="preserve"> rozloh</w:t>
            </w:r>
            <w:r w:rsidR="00B17F97">
              <w:rPr>
                <w:rFonts w:ascii="Arial" w:hAnsi="Arial" w:cs="Arial"/>
              </w:rPr>
              <w:t>ou</w:t>
            </w:r>
            <w:r w:rsidRPr="006319BD">
              <w:rPr>
                <w:rFonts w:ascii="Arial" w:hAnsi="Arial" w:cs="Arial"/>
              </w:rPr>
              <w:t xml:space="preserve"> 30 </w:t>
            </w:r>
            <w:r w:rsidR="005364E3">
              <w:rPr>
                <w:rFonts w:ascii="Arial" w:hAnsi="Arial" w:cs="Arial"/>
              </w:rPr>
              <w:t>–</w:t>
            </w:r>
            <w:r w:rsidRPr="006319BD">
              <w:rPr>
                <w:rFonts w:ascii="Arial" w:hAnsi="Arial" w:cs="Arial"/>
              </w:rPr>
              <w:t xml:space="preserve"> 60 ha, resp. plytké močiarne časti s dostatkom litorálnej a submerznej vegetácie, počas jesenného ťahu na rozlohe 8 </w:t>
            </w:r>
            <w:r w:rsidR="00B17F97">
              <w:rPr>
                <w:rFonts w:ascii="Arial" w:hAnsi="Arial" w:cs="Arial"/>
              </w:rPr>
              <w:t>–</w:t>
            </w:r>
            <w:r w:rsidRPr="006319BD">
              <w:rPr>
                <w:rFonts w:ascii="Arial" w:hAnsi="Arial" w:cs="Arial"/>
              </w:rPr>
              <w:t xml:space="preserve"> 15 ha</w:t>
            </w:r>
          </w:p>
        </w:tc>
        <w:tc>
          <w:tcPr>
            <w:tcW w:w="1256" w:type="pct"/>
            <w:tcBorders>
              <w:top w:val="single" w:sz="2" w:space="0" w:color="auto"/>
              <w:left w:val="single" w:sz="8" w:space="0" w:color="auto"/>
              <w:bottom w:val="single" w:sz="8" w:space="0" w:color="auto"/>
              <w:right w:val="single" w:sz="4" w:space="0" w:color="auto"/>
            </w:tcBorders>
          </w:tcPr>
          <w:p w:rsidR="006319BD" w:rsidRPr="006319BD" w:rsidRDefault="006319BD" w:rsidP="006319BD">
            <w:pPr>
              <w:spacing w:after="0" w:line="240" w:lineRule="auto"/>
              <w:jc w:val="center"/>
              <w:rPr>
                <w:rFonts w:ascii="Arial" w:hAnsi="Arial" w:cs="Arial"/>
              </w:rPr>
            </w:pPr>
            <w:r w:rsidRPr="006319BD">
              <w:rPr>
                <w:rFonts w:ascii="Arial" w:hAnsi="Arial" w:cs="Arial"/>
              </w:rPr>
              <w:t>Na území nie je vhodný vodný režim, v jarnom období neprebieha regulované jarné zaplavovanie, nie sú zaplavené lúčne časti. Počas jesenného ťahu je močiarna časť bez vody, vysychá, resp. je nedostatok vody a vznikajú rozsiahle bahnité plochy, ktoré sú nevyhovujúce pre druh</w:t>
            </w:r>
          </w:p>
        </w:tc>
      </w:tr>
      <w:tr w:rsidR="0090181F" w:rsidRPr="006319BD" w:rsidTr="00A53BDF">
        <w:trPr>
          <w:cantSplit/>
          <w:trHeight w:val="760"/>
          <w:jc w:val="center"/>
        </w:trPr>
        <w:tc>
          <w:tcPr>
            <w:tcW w:w="314" w:type="pct"/>
            <w:vMerge w:val="restart"/>
            <w:tcBorders>
              <w:top w:val="single" w:sz="8" w:space="0" w:color="auto"/>
              <w:left w:val="single" w:sz="4" w:space="0" w:color="auto"/>
              <w:bottom w:val="single" w:sz="8" w:space="0" w:color="auto"/>
              <w:right w:val="single" w:sz="4" w:space="0" w:color="auto"/>
            </w:tcBorders>
            <w:textDirection w:val="btLr"/>
            <w:vAlign w:val="center"/>
          </w:tcPr>
          <w:p w:rsidR="006319BD" w:rsidRPr="006319BD" w:rsidRDefault="006319BD" w:rsidP="006319BD">
            <w:pPr>
              <w:spacing w:after="0" w:line="240" w:lineRule="auto"/>
              <w:ind w:right="113"/>
              <w:jc w:val="center"/>
              <w:rPr>
                <w:rFonts w:ascii="Arial" w:hAnsi="Arial" w:cs="Arial"/>
                <w:b/>
              </w:rPr>
            </w:pPr>
            <w:r w:rsidRPr="006319BD">
              <w:rPr>
                <w:rFonts w:ascii="Arial" w:hAnsi="Arial" w:cs="Arial"/>
                <w:b/>
              </w:rPr>
              <w:t>ohrozenia</w:t>
            </w:r>
          </w:p>
        </w:tc>
        <w:tc>
          <w:tcPr>
            <w:tcW w:w="965" w:type="pct"/>
            <w:tcBorders>
              <w:top w:val="single" w:sz="8" w:space="0" w:color="auto"/>
              <w:left w:val="single" w:sz="4" w:space="0" w:color="auto"/>
              <w:bottom w:val="single" w:sz="2" w:space="0" w:color="auto"/>
              <w:right w:val="single" w:sz="4" w:space="0" w:color="auto"/>
            </w:tcBorders>
            <w:vAlign w:val="center"/>
          </w:tcPr>
          <w:p w:rsidR="006319BD" w:rsidRPr="006319BD" w:rsidRDefault="006319BD" w:rsidP="006319BD">
            <w:pPr>
              <w:spacing w:after="0" w:line="240" w:lineRule="auto"/>
              <w:rPr>
                <w:rFonts w:ascii="Arial" w:hAnsi="Arial" w:cs="Arial"/>
              </w:rPr>
            </w:pPr>
            <w:r w:rsidRPr="006319BD">
              <w:rPr>
                <w:rFonts w:ascii="Arial" w:hAnsi="Arial" w:cs="Arial"/>
              </w:rPr>
              <w:t>3.1. Stupeň ohrozenia druhu (prenasledovanie, vyrušovanie)</w:t>
            </w:r>
          </w:p>
        </w:tc>
        <w:tc>
          <w:tcPr>
            <w:tcW w:w="1221" w:type="pct"/>
            <w:tcBorders>
              <w:top w:val="single" w:sz="8" w:space="0" w:color="auto"/>
              <w:left w:val="single" w:sz="4" w:space="0" w:color="auto"/>
              <w:bottom w:val="single" w:sz="2" w:space="0" w:color="auto"/>
            </w:tcBorders>
          </w:tcPr>
          <w:p w:rsidR="006319BD" w:rsidRPr="006319BD" w:rsidRDefault="006319BD" w:rsidP="006319BD">
            <w:pPr>
              <w:spacing w:after="0" w:line="240" w:lineRule="auto"/>
              <w:jc w:val="center"/>
              <w:rPr>
                <w:rFonts w:ascii="Arial" w:hAnsi="Arial" w:cs="Arial"/>
              </w:rPr>
            </w:pPr>
            <w:r w:rsidRPr="006319BD">
              <w:rPr>
                <w:rFonts w:ascii="Arial" w:hAnsi="Arial" w:cs="Arial"/>
              </w:rPr>
              <w:t>Na území nie je antropické vyrušovanie (napr. neusmernený pohyb rekreantov, fotografov</w:t>
            </w:r>
            <w:r w:rsidR="00B17F97">
              <w:rPr>
                <w:rFonts w:ascii="Arial" w:hAnsi="Arial" w:cs="Arial"/>
              </w:rPr>
              <w:t>a</w:t>
            </w:r>
            <w:r w:rsidRPr="006319BD">
              <w:rPr>
                <w:rFonts w:ascii="Arial" w:hAnsi="Arial" w:cs="Arial"/>
              </w:rPr>
              <w:t xml:space="preserve">nie, rybolov a pod.), monitoring územia prebieha s ohľadom na minimalizáciu rušenia počas hniezdenia druhu, v CHVÚ a v jeho okolí sa nepoľuje. </w:t>
            </w:r>
          </w:p>
        </w:tc>
        <w:tc>
          <w:tcPr>
            <w:tcW w:w="1244" w:type="pct"/>
            <w:tcBorders>
              <w:top w:val="single" w:sz="8" w:space="0" w:color="auto"/>
              <w:bottom w:val="single" w:sz="2" w:space="0" w:color="auto"/>
              <w:right w:val="single" w:sz="8" w:space="0" w:color="auto"/>
            </w:tcBorders>
          </w:tcPr>
          <w:p w:rsidR="006319BD" w:rsidRPr="006319BD" w:rsidRDefault="006319BD" w:rsidP="006319BD">
            <w:pPr>
              <w:spacing w:after="0" w:line="240" w:lineRule="auto"/>
              <w:jc w:val="center"/>
              <w:rPr>
                <w:rFonts w:ascii="Arial" w:hAnsi="Arial" w:cs="Arial"/>
              </w:rPr>
            </w:pPr>
            <w:r w:rsidRPr="006319BD">
              <w:rPr>
                <w:rFonts w:ascii="Arial" w:hAnsi="Arial" w:cs="Arial"/>
              </w:rPr>
              <w:t>Na hniezdnej lokalite prebieha regulovaná návštevnosť na hraniciach CHVÚ (ojedinelé rušenie v okrajových častiach CHVÚ). V rámci CHVÚ sa poľuje a počas poľovačiek na kačice môže dôjsť k zástrelom druhu.</w:t>
            </w:r>
          </w:p>
        </w:tc>
        <w:tc>
          <w:tcPr>
            <w:tcW w:w="1256" w:type="pct"/>
            <w:tcBorders>
              <w:top w:val="single" w:sz="8" w:space="0" w:color="auto"/>
              <w:left w:val="single" w:sz="8" w:space="0" w:color="auto"/>
              <w:bottom w:val="single" w:sz="2" w:space="0" w:color="auto"/>
              <w:right w:val="single" w:sz="4" w:space="0" w:color="auto"/>
            </w:tcBorders>
          </w:tcPr>
          <w:p w:rsidR="006319BD" w:rsidRPr="006319BD" w:rsidRDefault="006319BD" w:rsidP="007D44D6">
            <w:pPr>
              <w:spacing w:after="0" w:line="240" w:lineRule="auto"/>
              <w:jc w:val="center"/>
              <w:rPr>
                <w:rFonts w:ascii="Arial" w:hAnsi="Arial" w:cs="Arial"/>
              </w:rPr>
            </w:pPr>
            <w:r w:rsidRPr="006319BD">
              <w:rPr>
                <w:rFonts w:ascii="Arial" w:hAnsi="Arial" w:cs="Arial"/>
              </w:rPr>
              <w:t>Hniezdna lokalita je pravide</w:t>
            </w:r>
            <w:r w:rsidR="00470D83">
              <w:rPr>
                <w:rFonts w:ascii="Arial" w:hAnsi="Arial" w:cs="Arial"/>
              </w:rPr>
              <w:t>l</w:t>
            </w:r>
            <w:r w:rsidRPr="006319BD">
              <w:rPr>
                <w:rFonts w:ascii="Arial" w:hAnsi="Arial" w:cs="Arial"/>
              </w:rPr>
              <w:t xml:space="preserve">ne navštevovaná a vyrušovaná (rybármi, fotografmi, filmármi), v okolí lokality prebiehajú výrazné rušivé faktory (strelecké preteky, hromadné podujatia a pod.). V rámci CHVÚ sa poľuje a počas poľovačiek na kačice dochádza k zástrelom druhu. </w:t>
            </w:r>
          </w:p>
        </w:tc>
      </w:tr>
      <w:tr w:rsidR="0090181F" w:rsidRPr="006319BD" w:rsidTr="00A53BDF">
        <w:trPr>
          <w:cantSplit/>
          <w:trHeight w:val="765"/>
          <w:jc w:val="center"/>
        </w:trPr>
        <w:tc>
          <w:tcPr>
            <w:tcW w:w="314" w:type="pct"/>
            <w:vMerge/>
            <w:tcBorders>
              <w:top w:val="single" w:sz="8" w:space="0" w:color="auto"/>
              <w:left w:val="single" w:sz="4" w:space="0" w:color="auto"/>
              <w:bottom w:val="single" w:sz="8" w:space="0" w:color="auto"/>
              <w:right w:val="single" w:sz="4" w:space="0" w:color="auto"/>
            </w:tcBorders>
          </w:tcPr>
          <w:p w:rsidR="006319BD" w:rsidRPr="006319BD" w:rsidRDefault="006319BD" w:rsidP="006319BD">
            <w:pPr>
              <w:spacing w:after="0" w:line="240" w:lineRule="auto"/>
              <w:rPr>
                <w:rFonts w:ascii="Arial" w:hAnsi="Arial" w:cs="Arial"/>
              </w:rPr>
            </w:pPr>
          </w:p>
        </w:tc>
        <w:tc>
          <w:tcPr>
            <w:tcW w:w="965" w:type="pct"/>
            <w:tcBorders>
              <w:top w:val="single" w:sz="2" w:space="0" w:color="auto"/>
              <w:left w:val="single" w:sz="4" w:space="0" w:color="auto"/>
              <w:bottom w:val="single" w:sz="2" w:space="0" w:color="auto"/>
              <w:right w:val="single" w:sz="4" w:space="0" w:color="auto"/>
            </w:tcBorders>
            <w:vAlign w:val="center"/>
          </w:tcPr>
          <w:p w:rsidR="006319BD" w:rsidRPr="006319BD" w:rsidRDefault="006319BD" w:rsidP="006319BD">
            <w:pPr>
              <w:spacing w:after="0" w:line="240" w:lineRule="auto"/>
              <w:rPr>
                <w:rFonts w:ascii="Arial" w:hAnsi="Arial" w:cs="Arial"/>
              </w:rPr>
            </w:pPr>
            <w:r w:rsidRPr="006319BD">
              <w:rPr>
                <w:rFonts w:ascii="Arial" w:hAnsi="Arial" w:cs="Arial"/>
              </w:rPr>
              <w:t>3.2. Stupeň ohrozenia hniezdneho biotopu</w:t>
            </w:r>
          </w:p>
        </w:tc>
        <w:tc>
          <w:tcPr>
            <w:tcW w:w="1221" w:type="pct"/>
            <w:tcBorders>
              <w:top w:val="single" w:sz="2" w:space="0" w:color="auto"/>
              <w:left w:val="single" w:sz="4" w:space="0" w:color="auto"/>
              <w:bottom w:val="single" w:sz="2" w:space="0" w:color="auto"/>
            </w:tcBorders>
          </w:tcPr>
          <w:p w:rsidR="006319BD" w:rsidRPr="006319BD" w:rsidRDefault="006319BD" w:rsidP="007D44D6">
            <w:pPr>
              <w:spacing w:after="0" w:line="240" w:lineRule="auto"/>
              <w:jc w:val="center"/>
              <w:rPr>
                <w:rFonts w:ascii="Arial" w:hAnsi="Arial" w:cs="Arial"/>
              </w:rPr>
            </w:pPr>
            <w:r w:rsidRPr="006319BD">
              <w:rPr>
                <w:rFonts w:ascii="Arial" w:hAnsi="Arial" w:cs="Arial"/>
              </w:rPr>
              <w:t>Hniezdiská nie sú ohrozené negatívnymi antropickými aktivitami, odvodňovaním, rozorávaním. Odvodňovanie na existujúcich melioračných kanáloch je vhodne ovládané a regulované (nedochádza k vysychaniu ani prílišnému zaplavovaniu lokality). Manažment lúčnych porastov prebieha extenzívnou formou a eliminuje sa nežiadúce zarastanie biotopov.</w:t>
            </w:r>
          </w:p>
        </w:tc>
        <w:tc>
          <w:tcPr>
            <w:tcW w:w="1244" w:type="pct"/>
            <w:tcBorders>
              <w:top w:val="single" w:sz="2" w:space="0" w:color="auto"/>
              <w:bottom w:val="single" w:sz="2" w:space="0" w:color="auto"/>
              <w:right w:val="single" w:sz="8" w:space="0" w:color="auto"/>
            </w:tcBorders>
          </w:tcPr>
          <w:p w:rsidR="006319BD" w:rsidRPr="006319BD" w:rsidRDefault="006319BD" w:rsidP="006319BD">
            <w:pPr>
              <w:spacing w:after="0" w:line="240" w:lineRule="auto"/>
              <w:jc w:val="center"/>
              <w:rPr>
                <w:rFonts w:ascii="Arial" w:hAnsi="Arial" w:cs="Arial"/>
              </w:rPr>
            </w:pPr>
            <w:r w:rsidRPr="006319BD">
              <w:rPr>
                <w:rFonts w:ascii="Arial" w:hAnsi="Arial" w:cs="Arial"/>
              </w:rPr>
              <w:t xml:space="preserve">Manažment lúčnych porastov prebieha extenzívne a s ohľadom na druh aj počas hniezdnej doby. Územie odvodňujú existujúce melioračné kanály, na ktorých sa odvodňovanie reguluje stavidlami, ktoré však zapríčiňujú výkyvy vodnej hladiny počas hniezdneho obdobia do ± 10 cm </w:t>
            </w:r>
          </w:p>
        </w:tc>
        <w:tc>
          <w:tcPr>
            <w:tcW w:w="1256" w:type="pct"/>
            <w:tcBorders>
              <w:top w:val="single" w:sz="2" w:space="0" w:color="auto"/>
              <w:left w:val="single" w:sz="8" w:space="0" w:color="auto"/>
              <w:bottom w:val="single" w:sz="2" w:space="0" w:color="auto"/>
              <w:right w:val="single" w:sz="4" w:space="0" w:color="auto"/>
            </w:tcBorders>
          </w:tcPr>
          <w:p w:rsidR="006319BD" w:rsidRPr="006319BD" w:rsidRDefault="006319BD" w:rsidP="006319BD">
            <w:pPr>
              <w:spacing w:after="0" w:line="240" w:lineRule="auto"/>
              <w:jc w:val="center"/>
              <w:rPr>
                <w:rFonts w:ascii="Arial" w:hAnsi="Arial" w:cs="Arial"/>
              </w:rPr>
            </w:pPr>
            <w:r w:rsidRPr="006319BD">
              <w:rPr>
                <w:rFonts w:ascii="Arial" w:hAnsi="Arial" w:cs="Arial"/>
              </w:rPr>
              <w:t xml:space="preserve">Intenzívne hospodárenie a devastovanie mokrých lúk, rozorávanie mokrých lúk, vypaľovanie lúk, nevhodná manipulácia so stavidlami a výrazné výkyvy hladiny vody nad ± 20 cm. </w:t>
            </w:r>
          </w:p>
        </w:tc>
      </w:tr>
      <w:tr w:rsidR="0090181F" w:rsidRPr="006319BD" w:rsidTr="00A53BDF">
        <w:trPr>
          <w:cantSplit/>
          <w:trHeight w:val="765"/>
          <w:jc w:val="center"/>
        </w:trPr>
        <w:tc>
          <w:tcPr>
            <w:tcW w:w="314" w:type="pct"/>
            <w:vMerge/>
            <w:tcBorders>
              <w:top w:val="single" w:sz="8" w:space="0" w:color="auto"/>
              <w:left w:val="single" w:sz="4" w:space="0" w:color="auto"/>
              <w:bottom w:val="single" w:sz="4" w:space="0" w:color="auto"/>
              <w:right w:val="single" w:sz="4" w:space="0" w:color="auto"/>
            </w:tcBorders>
          </w:tcPr>
          <w:p w:rsidR="006319BD" w:rsidRPr="006319BD" w:rsidRDefault="006319BD" w:rsidP="006319BD">
            <w:pPr>
              <w:spacing w:after="0" w:line="240" w:lineRule="auto"/>
              <w:rPr>
                <w:rFonts w:ascii="Arial" w:hAnsi="Arial" w:cs="Arial"/>
              </w:rPr>
            </w:pPr>
          </w:p>
        </w:tc>
        <w:tc>
          <w:tcPr>
            <w:tcW w:w="965" w:type="pct"/>
            <w:tcBorders>
              <w:top w:val="single" w:sz="2" w:space="0" w:color="auto"/>
              <w:left w:val="single" w:sz="4" w:space="0" w:color="auto"/>
              <w:bottom w:val="single" w:sz="4" w:space="0" w:color="auto"/>
              <w:right w:val="single" w:sz="4" w:space="0" w:color="auto"/>
            </w:tcBorders>
            <w:vAlign w:val="center"/>
          </w:tcPr>
          <w:p w:rsidR="006319BD" w:rsidRPr="006319BD" w:rsidRDefault="006319BD" w:rsidP="006319BD">
            <w:pPr>
              <w:spacing w:after="0" w:line="240" w:lineRule="auto"/>
              <w:rPr>
                <w:rFonts w:ascii="Arial" w:hAnsi="Arial" w:cs="Arial"/>
              </w:rPr>
            </w:pPr>
            <w:r w:rsidRPr="006319BD">
              <w:rPr>
                <w:rFonts w:ascii="Arial" w:hAnsi="Arial" w:cs="Arial"/>
              </w:rPr>
              <w:t>3.3. Stupeň ohrozenia migračného biotopu</w:t>
            </w:r>
          </w:p>
        </w:tc>
        <w:tc>
          <w:tcPr>
            <w:tcW w:w="1221" w:type="pct"/>
            <w:tcBorders>
              <w:top w:val="single" w:sz="2" w:space="0" w:color="auto"/>
              <w:left w:val="single" w:sz="4" w:space="0" w:color="auto"/>
              <w:bottom w:val="single" w:sz="4" w:space="0" w:color="auto"/>
            </w:tcBorders>
          </w:tcPr>
          <w:p w:rsidR="006319BD" w:rsidRPr="006319BD" w:rsidRDefault="006319BD" w:rsidP="006319BD">
            <w:pPr>
              <w:spacing w:after="0" w:line="240" w:lineRule="auto"/>
              <w:jc w:val="center"/>
              <w:rPr>
                <w:rFonts w:ascii="Arial" w:hAnsi="Arial" w:cs="Arial"/>
              </w:rPr>
            </w:pPr>
            <w:r w:rsidRPr="006319BD">
              <w:rPr>
                <w:rFonts w:ascii="Arial" w:hAnsi="Arial" w:cs="Arial"/>
              </w:rPr>
              <w:t xml:space="preserve">Vhodné periodické a trvalé mokrade v území CHVÚ nie sú počas migrácie ohrozené vyrušovaním, odvodňovaním a zánikom biotopov, biotopy sú extenzívne manažované kosbou a pastvou </w:t>
            </w:r>
          </w:p>
        </w:tc>
        <w:tc>
          <w:tcPr>
            <w:tcW w:w="1244" w:type="pct"/>
            <w:tcBorders>
              <w:top w:val="single" w:sz="2" w:space="0" w:color="auto"/>
              <w:bottom w:val="single" w:sz="4" w:space="0" w:color="auto"/>
              <w:right w:val="single" w:sz="8" w:space="0" w:color="auto"/>
            </w:tcBorders>
          </w:tcPr>
          <w:p w:rsidR="006319BD" w:rsidRPr="006319BD" w:rsidRDefault="006319BD" w:rsidP="006319BD">
            <w:pPr>
              <w:spacing w:after="0" w:line="240" w:lineRule="auto"/>
              <w:jc w:val="center"/>
              <w:rPr>
                <w:rFonts w:ascii="Arial" w:hAnsi="Arial" w:cs="Arial"/>
              </w:rPr>
            </w:pPr>
            <w:r w:rsidRPr="006319BD">
              <w:rPr>
                <w:rFonts w:ascii="Arial" w:hAnsi="Arial" w:cs="Arial"/>
              </w:rPr>
              <w:t>Náhodné vyrušovanie v okrajových častiach územia pohybom rekreantov po poľných komunikáciách, v čase výskytu periodických mokradí na jarnom ťahu. Územie odvodňujú existujúce melioračné kanály z minulosti</w:t>
            </w:r>
          </w:p>
        </w:tc>
        <w:tc>
          <w:tcPr>
            <w:tcW w:w="1256" w:type="pct"/>
            <w:tcBorders>
              <w:top w:val="single" w:sz="2" w:space="0" w:color="auto"/>
              <w:left w:val="single" w:sz="8" w:space="0" w:color="auto"/>
              <w:bottom w:val="single" w:sz="4" w:space="0" w:color="auto"/>
              <w:right w:val="single" w:sz="4" w:space="0" w:color="auto"/>
            </w:tcBorders>
          </w:tcPr>
          <w:p w:rsidR="006319BD" w:rsidRPr="006319BD" w:rsidRDefault="006319BD" w:rsidP="006319BD">
            <w:pPr>
              <w:spacing w:after="0" w:line="240" w:lineRule="auto"/>
              <w:jc w:val="center"/>
              <w:rPr>
                <w:rFonts w:ascii="Arial" w:hAnsi="Arial" w:cs="Arial"/>
              </w:rPr>
            </w:pPr>
            <w:r w:rsidRPr="006319BD">
              <w:rPr>
                <w:rFonts w:ascii="Arial" w:hAnsi="Arial" w:cs="Arial"/>
              </w:rPr>
              <w:t xml:space="preserve">Periodické a trvalé mokrade sú úmyselne odvodňované opravou existujúcich melioračných kanálov, na území sú vtáky počas migrácie intenzívne vyrušované a plašené neusmerneným pohybom. Biotopy nie sú manažované a zarastajú vysokými trávami a náletmi. </w:t>
            </w:r>
          </w:p>
        </w:tc>
      </w:tr>
    </w:tbl>
    <w:p w:rsidR="006319BD" w:rsidRPr="006319BD" w:rsidRDefault="006319BD" w:rsidP="001A03C4">
      <w:pPr>
        <w:tabs>
          <w:tab w:val="left" w:pos="360"/>
          <w:tab w:val="left" w:pos="1815"/>
          <w:tab w:val="left" w:pos="3615"/>
          <w:tab w:val="left" w:pos="5415"/>
          <w:tab w:val="left" w:pos="7215"/>
          <w:tab w:val="left" w:pos="9120"/>
        </w:tabs>
        <w:spacing w:after="0" w:line="120" w:lineRule="auto"/>
        <w:jc w:val="both"/>
        <w:rPr>
          <w:rFonts w:ascii="Arial" w:hAnsi="Arial" w:cs="Arial"/>
        </w:rPr>
      </w:pPr>
    </w:p>
    <w:p w:rsidR="00831C74" w:rsidRPr="00A63776" w:rsidRDefault="00A63776" w:rsidP="00831C74">
      <w:pPr>
        <w:spacing w:after="0" w:line="240" w:lineRule="auto"/>
        <w:jc w:val="both"/>
        <w:rPr>
          <w:rFonts w:ascii="Arial" w:hAnsi="Arial" w:cs="Arial"/>
          <w:color w:val="000000"/>
        </w:rPr>
      </w:pPr>
      <w:r>
        <w:rPr>
          <w:rFonts w:ascii="Arial" w:hAnsi="Arial" w:cs="Arial"/>
          <w:color w:val="000000"/>
        </w:rPr>
        <w:t>Tabuľka č. 5</w:t>
      </w:r>
      <w:r w:rsidR="000B22C2" w:rsidRPr="00A63776">
        <w:rPr>
          <w:rFonts w:ascii="Arial" w:hAnsi="Arial" w:cs="Arial"/>
          <w:color w:val="000000"/>
        </w:rPr>
        <w:t xml:space="preserve">: </w:t>
      </w:r>
      <w:r w:rsidR="00831C74" w:rsidRPr="00A63776">
        <w:rPr>
          <w:rFonts w:ascii="Arial" w:hAnsi="Arial" w:cs="Arial"/>
          <w:color w:val="000000"/>
        </w:rPr>
        <w:t>Hodnotiaca tabuľka</w:t>
      </w:r>
      <w:r w:rsidR="000B22C2" w:rsidRPr="00A63776">
        <w:rPr>
          <w:rFonts w:ascii="Arial" w:hAnsi="Arial" w:cs="Arial"/>
          <w:color w:val="000000"/>
        </w:rPr>
        <w:t xml:space="preserve"> (body)</w:t>
      </w:r>
    </w:p>
    <w:tbl>
      <w:tblPr>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1"/>
        <w:gridCol w:w="3451"/>
        <w:gridCol w:w="1701"/>
        <w:gridCol w:w="1701"/>
        <w:gridCol w:w="1734"/>
      </w:tblGrid>
      <w:tr w:rsidR="00A53BDF" w:rsidRPr="00A53BDF" w:rsidTr="00A16752">
        <w:trPr>
          <w:trHeight w:val="439"/>
          <w:jc w:val="center"/>
        </w:trPr>
        <w:tc>
          <w:tcPr>
            <w:tcW w:w="4002" w:type="dxa"/>
            <w:gridSpan w:val="2"/>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A53BDF" w:rsidRPr="006319BD" w:rsidRDefault="00A53BDF" w:rsidP="006319BD">
            <w:pPr>
              <w:spacing w:after="0" w:line="240" w:lineRule="auto"/>
              <w:jc w:val="center"/>
              <w:rPr>
                <w:rFonts w:ascii="Arial" w:hAnsi="Arial" w:cs="Arial"/>
                <w:b/>
                <w:bCs w:val="0"/>
              </w:rPr>
            </w:pPr>
            <w:r w:rsidRPr="006319BD">
              <w:rPr>
                <w:rFonts w:ascii="Arial" w:hAnsi="Arial" w:cs="Arial"/>
                <w:b/>
                <w:bCs w:val="0"/>
              </w:rPr>
              <w:t>Kritérium</w:t>
            </w:r>
          </w:p>
        </w:tc>
        <w:tc>
          <w:tcPr>
            <w:tcW w:w="17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53BDF" w:rsidRPr="006319BD" w:rsidRDefault="00A53BDF" w:rsidP="006319BD">
            <w:pPr>
              <w:spacing w:after="0" w:line="240" w:lineRule="auto"/>
              <w:jc w:val="center"/>
              <w:rPr>
                <w:rFonts w:ascii="Arial" w:hAnsi="Arial" w:cs="Arial"/>
                <w:b/>
                <w:bCs w:val="0"/>
              </w:rPr>
            </w:pPr>
            <w:r w:rsidRPr="006319BD">
              <w:rPr>
                <w:rFonts w:ascii="Arial" w:hAnsi="Arial" w:cs="Arial"/>
                <w:b/>
                <w:bCs w:val="0"/>
              </w:rPr>
              <w:t>Stav*</w:t>
            </w:r>
          </w:p>
        </w:tc>
        <w:tc>
          <w:tcPr>
            <w:tcW w:w="17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53BDF" w:rsidRPr="006319BD" w:rsidRDefault="00A53BDF" w:rsidP="00A53BDF">
            <w:pPr>
              <w:spacing w:after="0" w:line="240" w:lineRule="auto"/>
              <w:jc w:val="center"/>
              <w:rPr>
                <w:rFonts w:ascii="Arial" w:hAnsi="Arial" w:cs="Arial"/>
                <w:b/>
                <w:bCs w:val="0"/>
              </w:rPr>
            </w:pPr>
            <w:r w:rsidRPr="006319BD">
              <w:rPr>
                <w:rFonts w:ascii="Arial" w:hAnsi="Arial" w:cs="Arial"/>
                <w:b/>
                <w:bCs w:val="0"/>
              </w:rPr>
              <w:t>Váha</w:t>
            </w:r>
            <w:r>
              <w:rPr>
                <w:rFonts w:ascii="Arial" w:hAnsi="Arial" w:cs="Arial"/>
                <w:b/>
                <w:bCs w:val="0"/>
              </w:rPr>
              <w:t xml:space="preserve"> parametra</w:t>
            </w:r>
          </w:p>
        </w:tc>
        <w:tc>
          <w:tcPr>
            <w:tcW w:w="1734" w:type="dxa"/>
            <w:tcBorders>
              <w:top w:val="single" w:sz="4" w:space="0" w:color="auto"/>
              <w:left w:val="single" w:sz="4" w:space="0" w:color="auto"/>
              <w:right w:val="single" w:sz="4" w:space="0" w:color="auto"/>
            </w:tcBorders>
            <w:shd w:val="clear" w:color="auto" w:fill="BDD6EE" w:themeFill="accent1" w:themeFillTint="66"/>
            <w:vAlign w:val="center"/>
          </w:tcPr>
          <w:p w:rsidR="00A53BDF" w:rsidRPr="00A53BDF" w:rsidRDefault="00A53BDF" w:rsidP="006319BD">
            <w:pPr>
              <w:spacing w:after="0" w:line="240" w:lineRule="auto"/>
              <w:jc w:val="center"/>
              <w:rPr>
                <w:rFonts w:ascii="Arial" w:hAnsi="Arial" w:cs="Arial"/>
                <w:b/>
                <w:bCs w:val="0"/>
              </w:rPr>
            </w:pPr>
            <w:r>
              <w:rPr>
                <w:rFonts w:ascii="Arial" w:hAnsi="Arial" w:cs="Arial"/>
                <w:b/>
                <w:bCs w:val="0"/>
              </w:rPr>
              <w:t>Počet bodov</w:t>
            </w:r>
          </w:p>
        </w:tc>
      </w:tr>
      <w:tr w:rsidR="00A53BDF" w:rsidRPr="006319BD" w:rsidTr="00A16752">
        <w:trPr>
          <w:trHeight w:val="285"/>
          <w:jc w:val="center"/>
        </w:trPr>
        <w:tc>
          <w:tcPr>
            <w:tcW w:w="551" w:type="dxa"/>
            <w:vMerge w:val="restart"/>
            <w:tcBorders>
              <w:top w:val="single" w:sz="4" w:space="0" w:color="auto"/>
              <w:left w:val="single" w:sz="4" w:space="0" w:color="auto"/>
              <w:right w:val="single" w:sz="4" w:space="0" w:color="auto"/>
            </w:tcBorders>
            <w:shd w:val="clear" w:color="auto" w:fill="5B9BD5" w:themeFill="accent1"/>
            <w:noWrap/>
            <w:vAlign w:val="center"/>
          </w:tcPr>
          <w:p w:rsidR="00A53BDF" w:rsidRPr="006319BD" w:rsidRDefault="00A53BDF" w:rsidP="006319BD">
            <w:pPr>
              <w:spacing w:after="0" w:line="240" w:lineRule="auto"/>
              <w:jc w:val="center"/>
              <w:rPr>
                <w:rFonts w:ascii="Arial" w:hAnsi="Arial" w:cs="Arial"/>
                <w:b/>
              </w:rPr>
            </w:pPr>
            <w:r>
              <w:rPr>
                <w:rFonts w:ascii="Arial" w:hAnsi="Arial" w:cs="Arial"/>
                <w:b/>
              </w:rPr>
              <w:t>P</w:t>
            </w:r>
          </w:p>
        </w:tc>
        <w:tc>
          <w:tcPr>
            <w:tcW w:w="3451"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A53BDF" w:rsidRPr="006319BD" w:rsidRDefault="00A53BDF" w:rsidP="006319BD">
            <w:pPr>
              <w:spacing w:after="0" w:line="240" w:lineRule="auto"/>
              <w:rPr>
                <w:rFonts w:ascii="Arial" w:hAnsi="Arial" w:cs="Arial"/>
              </w:rPr>
            </w:pPr>
            <w:r w:rsidRPr="006319BD">
              <w:rPr>
                <w:rFonts w:ascii="Arial" w:hAnsi="Arial" w:cs="Arial"/>
              </w:rPr>
              <w:t>veľkosť populácie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BDF" w:rsidRPr="006319BD" w:rsidRDefault="00A53BDF" w:rsidP="006319BD">
            <w:pPr>
              <w:spacing w:after="0" w:line="240" w:lineRule="auto"/>
              <w:jc w:val="center"/>
              <w:rPr>
                <w:rFonts w:ascii="Arial" w:hAnsi="Arial" w:cs="Arial"/>
              </w:rPr>
            </w:pPr>
            <w:r w:rsidRPr="006319BD">
              <w:rPr>
                <w:rFonts w:ascii="Arial" w:hAnsi="Arial" w:cs="Arial"/>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53BDF" w:rsidRPr="006319BD" w:rsidRDefault="00A53BDF" w:rsidP="006319BD">
            <w:pPr>
              <w:spacing w:after="0" w:line="240" w:lineRule="auto"/>
              <w:jc w:val="center"/>
              <w:rPr>
                <w:rFonts w:ascii="Arial" w:hAnsi="Arial" w:cs="Arial"/>
              </w:rPr>
            </w:pPr>
            <w:r w:rsidRPr="006319BD">
              <w:rPr>
                <w:rFonts w:ascii="Arial" w:hAnsi="Arial" w:cs="Arial"/>
              </w:rPr>
              <w:t>3</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rsidR="00A53BDF" w:rsidRPr="006319BD" w:rsidRDefault="00A53BDF" w:rsidP="006319BD">
            <w:pPr>
              <w:spacing w:after="0" w:line="240" w:lineRule="auto"/>
              <w:jc w:val="center"/>
              <w:rPr>
                <w:rFonts w:ascii="Arial" w:hAnsi="Arial" w:cs="Arial"/>
              </w:rPr>
            </w:pPr>
            <w:r w:rsidRPr="006319BD">
              <w:rPr>
                <w:rFonts w:ascii="Arial" w:hAnsi="Arial" w:cs="Arial"/>
              </w:rPr>
              <w:t>3</w:t>
            </w:r>
          </w:p>
        </w:tc>
      </w:tr>
      <w:tr w:rsidR="00A53BDF" w:rsidRPr="006319BD" w:rsidTr="00A16752">
        <w:trPr>
          <w:trHeight w:val="285"/>
          <w:jc w:val="center"/>
        </w:trPr>
        <w:tc>
          <w:tcPr>
            <w:tcW w:w="551" w:type="dxa"/>
            <w:vMerge/>
            <w:tcBorders>
              <w:left w:val="single" w:sz="4" w:space="0" w:color="auto"/>
              <w:bottom w:val="single" w:sz="4" w:space="0" w:color="auto"/>
              <w:right w:val="single" w:sz="4" w:space="0" w:color="auto"/>
            </w:tcBorders>
            <w:shd w:val="clear" w:color="auto" w:fill="5B9BD5" w:themeFill="accent1"/>
            <w:vAlign w:val="center"/>
          </w:tcPr>
          <w:p w:rsidR="00A53BDF" w:rsidRPr="006319BD" w:rsidRDefault="00A53BDF" w:rsidP="006319BD">
            <w:pPr>
              <w:spacing w:after="0" w:line="240" w:lineRule="auto"/>
              <w:rPr>
                <w:rFonts w:ascii="Arial" w:hAnsi="Arial" w:cs="Arial"/>
                <w:b/>
                <w:bCs w:val="0"/>
              </w:rPr>
            </w:pPr>
          </w:p>
        </w:tc>
        <w:tc>
          <w:tcPr>
            <w:tcW w:w="3451"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A53BDF" w:rsidRPr="006319BD" w:rsidRDefault="00A53BDF" w:rsidP="006319BD">
            <w:pPr>
              <w:spacing w:after="0" w:line="240" w:lineRule="auto"/>
              <w:rPr>
                <w:rFonts w:ascii="Arial" w:hAnsi="Arial" w:cs="Arial"/>
              </w:rPr>
            </w:pPr>
            <w:r w:rsidRPr="006319BD">
              <w:rPr>
                <w:rFonts w:ascii="Arial" w:hAnsi="Arial" w:cs="Arial"/>
              </w:rPr>
              <w:t>populačný trend</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BDF" w:rsidRPr="006319BD" w:rsidRDefault="00A53BDF" w:rsidP="006319BD">
            <w:pPr>
              <w:spacing w:after="0" w:line="240" w:lineRule="auto"/>
              <w:jc w:val="center"/>
              <w:rPr>
                <w:rFonts w:ascii="Arial" w:hAnsi="Arial" w:cs="Arial"/>
              </w:rPr>
            </w:pPr>
            <w:r w:rsidRPr="006319BD">
              <w:rPr>
                <w:rFonts w:ascii="Arial" w:hAnsi="Arial" w:cs="Arial"/>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53BDF" w:rsidRPr="006319BD" w:rsidRDefault="00A53BDF" w:rsidP="006319BD">
            <w:pPr>
              <w:spacing w:after="0" w:line="240" w:lineRule="auto"/>
              <w:jc w:val="center"/>
              <w:rPr>
                <w:rFonts w:ascii="Arial" w:hAnsi="Arial" w:cs="Arial"/>
              </w:rPr>
            </w:pPr>
            <w:r w:rsidRPr="006319BD">
              <w:rPr>
                <w:rFonts w:ascii="Arial" w:hAnsi="Arial" w:cs="Arial"/>
              </w:rPr>
              <w:t>3</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rsidR="00A53BDF" w:rsidRPr="006319BD" w:rsidRDefault="00A53BDF" w:rsidP="006319BD">
            <w:pPr>
              <w:spacing w:after="0" w:line="240" w:lineRule="auto"/>
              <w:jc w:val="center"/>
              <w:rPr>
                <w:rFonts w:ascii="Arial" w:hAnsi="Arial" w:cs="Arial"/>
              </w:rPr>
            </w:pPr>
            <w:r w:rsidRPr="006319BD">
              <w:rPr>
                <w:rFonts w:ascii="Arial" w:hAnsi="Arial" w:cs="Arial"/>
              </w:rPr>
              <w:t>3</w:t>
            </w:r>
          </w:p>
        </w:tc>
      </w:tr>
      <w:tr w:rsidR="006319BD" w:rsidRPr="006319BD" w:rsidTr="00A16752">
        <w:trPr>
          <w:trHeight w:val="285"/>
          <w:jc w:val="center"/>
        </w:trPr>
        <w:tc>
          <w:tcPr>
            <w:tcW w:w="551" w:type="dxa"/>
            <w:vMerge w:val="restart"/>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6319BD" w:rsidRPr="006319BD" w:rsidRDefault="006319BD" w:rsidP="006319BD">
            <w:pPr>
              <w:spacing w:after="0" w:line="240" w:lineRule="auto"/>
              <w:jc w:val="center"/>
              <w:rPr>
                <w:rFonts w:ascii="Arial" w:hAnsi="Arial" w:cs="Arial"/>
                <w:b/>
              </w:rPr>
            </w:pPr>
            <w:r w:rsidRPr="006319BD">
              <w:rPr>
                <w:rFonts w:ascii="Arial" w:hAnsi="Arial" w:cs="Arial"/>
                <w:b/>
              </w:rPr>
              <w:t>B</w:t>
            </w:r>
          </w:p>
        </w:tc>
        <w:tc>
          <w:tcPr>
            <w:tcW w:w="3451"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6319BD" w:rsidRPr="006319BD" w:rsidRDefault="006319BD" w:rsidP="006319BD">
            <w:pPr>
              <w:spacing w:after="0" w:line="240" w:lineRule="auto"/>
              <w:rPr>
                <w:rFonts w:ascii="Arial" w:hAnsi="Arial" w:cs="Arial"/>
              </w:rPr>
            </w:pPr>
            <w:r w:rsidRPr="006319BD">
              <w:rPr>
                <w:rFonts w:ascii="Arial" w:hAnsi="Arial" w:cs="Arial"/>
              </w:rPr>
              <w:t>hniezdny biotop</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19BD" w:rsidRPr="006319BD" w:rsidRDefault="006319BD" w:rsidP="006319BD">
            <w:pPr>
              <w:spacing w:after="0" w:line="240" w:lineRule="auto"/>
              <w:jc w:val="center"/>
              <w:rPr>
                <w:rFonts w:ascii="Arial" w:hAnsi="Arial" w:cs="Arial"/>
              </w:rPr>
            </w:pPr>
            <w:r w:rsidRPr="006319BD">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9BD" w:rsidRPr="006319BD" w:rsidRDefault="006319BD" w:rsidP="006319BD">
            <w:pPr>
              <w:spacing w:after="0" w:line="240" w:lineRule="auto"/>
              <w:jc w:val="center"/>
              <w:rPr>
                <w:rFonts w:ascii="Arial" w:hAnsi="Arial" w:cs="Arial"/>
              </w:rPr>
            </w:pPr>
            <w:r w:rsidRPr="006319BD">
              <w:rPr>
                <w:rFonts w:ascii="Arial" w:hAnsi="Arial" w:cs="Arial"/>
              </w:rPr>
              <w:t>3</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rsidR="006319BD" w:rsidRPr="006319BD" w:rsidRDefault="006319BD" w:rsidP="006319BD">
            <w:pPr>
              <w:spacing w:after="0" w:line="240" w:lineRule="auto"/>
              <w:jc w:val="center"/>
              <w:rPr>
                <w:rFonts w:ascii="Arial" w:hAnsi="Arial" w:cs="Arial"/>
              </w:rPr>
            </w:pPr>
            <w:r w:rsidRPr="006319BD">
              <w:rPr>
                <w:rFonts w:ascii="Arial" w:hAnsi="Arial" w:cs="Arial"/>
              </w:rPr>
              <w:t>6</w:t>
            </w:r>
          </w:p>
        </w:tc>
      </w:tr>
      <w:tr w:rsidR="006319BD" w:rsidRPr="006319BD" w:rsidTr="00A16752">
        <w:trPr>
          <w:trHeight w:val="285"/>
          <w:jc w:val="center"/>
        </w:trPr>
        <w:tc>
          <w:tcPr>
            <w:tcW w:w="551"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6319BD" w:rsidRPr="006319BD" w:rsidRDefault="006319BD" w:rsidP="006319BD">
            <w:pPr>
              <w:spacing w:after="0" w:line="240" w:lineRule="auto"/>
              <w:jc w:val="center"/>
              <w:rPr>
                <w:rFonts w:ascii="Arial" w:hAnsi="Arial" w:cs="Arial"/>
                <w:b/>
              </w:rPr>
            </w:pPr>
          </w:p>
        </w:tc>
        <w:tc>
          <w:tcPr>
            <w:tcW w:w="3451"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6319BD" w:rsidRPr="006319BD" w:rsidRDefault="006319BD" w:rsidP="006319BD">
            <w:pPr>
              <w:spacing w:after="0" w:line="240" w:lineRule="auto"/>
              <w:rPr>
                <w:rFonts w:ascii="Arial" w:hAnsi="Arial" w:cs="Arial"/>
              </w:rPr>
            </w:pPr>
            <w:r w:rsidRPr="006319BD">
              <w:rPr>
                <w:rFonts w:ascii="Arial" w:hAnsi="Arial" w:cs="Arial"/>
              </w:rPr>
              <w:t>potravný</w:t>
            </w:r>
            <w:r w:rsidRPr="006319BD">
              <w:rPr>
                <w:rFonts w:ascii="Arial" w:hAnsi="Arial" w:cs="Arial"/>
                <w:color w:val="000000"/>
              </w:rPr>
              <w:t xml:space="preserve"> biotop</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19BD" w:rsidRPr="006319BD" w:rsidRDefault="006319BD" w:rsidP="006319BD">
            <w:pPr>
              <w:spacing w:after="0" w:line="240" w:lineRule="auto"/>
              <w:jc w:val="center"/>
              <w:rPr>
                <w:rFonts w:ascii="Arial" w:hAnsi="Arial" w:cs="Arial"/>
              </w:rPr>
            </w:pPr>
            <w:r w:rsidRPr="006319BD">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9BD" w:rsidRPr="006319BD" w:rsidRDefault="006319BD" w:rsidP="006319BD">
            <w:pPr>
              <w:spacing w:after="0" w:line="240" w:lineRule="auto"/>
              <w:jc w:val="center"/>
              <w:rPr>
                <w:rFonts w:ascii="Arial" w:hAnsi="Arial" w:cs="Arial"/>
              </w:rPr>
            </w:pPr>
            <w:r w:rsidRPr="006319BD">
              <w:rPr>
                <w:rFonts w:ascii="Arial" w:hAnsi="Arial" w:cs="Arial"/>
              </w:rPr>
              <w:t xml:space="preserve">2 </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rsidR="006319BD" w:rsidRPr="006319BD" w:rsidRDefault="006319BD" w:rsidP="006319BD">
            <w:pPr>
              <w:spacing w:after="0" w:line="240" w:lineRule="auto"/>
              <w:jc w:val="center"/>
              <w:rPr>
                <w:rFonts w:ascii="Arial" w:hAnsi="Arial" w:cs="Arial"/>
              </w:rPr>
            </w:pPr>
            <w:r w:rsidRPr="006319BD">
              <w:rPr>
                <w:rFonts w:ascii="Arial" w:hAnsi="Arial" w:cs="Arial"/>
              </w:rPr>
              <w:t>4</w:t>
            </w:r>
          </w:p>
        </w:tc>
      </w:tr>
      <w:tr w:rsidR="006319BD" w:rsidRPr="006319BD" w:rsidTr="00A16752">
        <w:trPr>
          <w:trHeight w:val="285"/>
          <w:jc w:val="center"/>
        </w:trPr>
        <w:tc>
          <w:tcPr>
            <w:tcW w:w="551"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6319BD" w:rsidRPr="006319BD" w:rsidRDefault="006319BD" w:rsidP="006319BD">
            <w:pPr>
              <w:spacing w:after="0" w:line="240" w:lineRule="auto"/>
              <w:jc w:val="center"/>
              <w:rPr>
                <w:rFonts w:ascii="Arial" w:hAnsi="Arial" w:cs="Arial"/>
                <w:b/>
              </w:rPr>
            </w:pPr>
          </w:p>
        </w:tc>
        <w:tc>
          <w:tcPr>
            <w:tcW w:w="3451"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6319BD" w:rsidRPr="006319BD" w:rsidRDefault="006319BD" w:rsidP="006319BD">
            <w:pPr>
              <w:spacing w:after="0" w:line="240" w:lineRule="auto"/>
              <w:rPr>
                <w:rFonts w:ascii="Arial" w:hAnsi="Arial" w:cs="Arial"/>
              </w:rPr>
            </w:pPr>
            <w:r w:rsidRPr="006319BD">
              <w:rPr>
                <w:rFonts w:ascii="Arial" w:hAnsi="Arial" w:cs="Arial"/>
                <w:color w:val="000000"/>
              </w:rPr>
              <w:t>biotopy migrácie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19BD" w:rsidRPr="006319BD" w:rsidRDefault="006319BD" w:rsidP="006319BD">
            <w:pPr>
              <w:spacing w:after="0" w:line="240" w:lineRule="auto"/>
              <w:jc w:val="center"/>
              <w:rPr>
                <w:rFonts w:ascii="Arial" w:hAnsi="Arial" w:cs="Arial"/>
              </w:rPr>
            </w:pPr>
            <w:r w:rsidRPr="006319BD">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9BD" w:rsidRPr="006319BD" w:rsidRDefault="006319BD" w:rsidP="006319BD">
            <w:pPr>
              <w:spacing w:after="0" w:line="240" w:lineRule="auto"/>
              <w:jc w:val="center"/>
              <w:rPr>
                <w:rFonts w:ascii="Arial" w:hAnsi="Arial" w:cs="Arial"/>
              </w:rPr>
            </w:pPr>
            <w:r w:rsidRPr="006319BD">
              <w:rPr>
                <w:rFonts w:ascii="Arial" w:hAnsi="Arial" w:cs="Arial"/>
              </w:rPr>
              <w:t>2</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rsidR="006319BD" w:rsidRPr="006319BD" w:rsidRDefault="006319BD" w:rsidP="006319BD">
            <w:pPr>
              <w:spacing w:after="0" w:line="240" w:lineRule="auto"/>
              <w:jc w:val="center"/>
              <w:rPr>
                <w:rFonts w:ascii="Arial" w:hAnsi="Arial" w:cs="Arial"/>
              </w:rPr>
            </w:pPr>
            <w:r w:rsidRPr="006319BD">
              <w:rPr>
                <w:rFonts w:ascii="Arial" w:hAnsi="Arial" w:cs="Arial"/>
              </w:rPr>
              <w:t>6</w:t>
            </w:r>
          </w:p>
        </w:tc>
      </w:tr>
      <w:tr w:rsidR="006319BD" w:rsidRPr="006319BD" w:rsidTr="00A16752">
        <w:trPr>
          <w:trHeight w:val="285"/>
          <w:jc w:val="center"/>
        </w:trPr>
        <w:tc>
          <w:tcPr>
            <w:tcW w:w="551" w:type="dxa"/>
            <w:vMerge w:val="restart"/>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6319BD" w:rsidRPr="006319BD" w:rsidRDefault="006319BD" w:rsidP="006319BD">
            <w:pPr>
              <w:spacing w:after="0" w:line="240" w:lineRule="auto"/>
              <w:jc w:val="center"/>
              <w:rPr>
                <w:rFonts w:ascii="Arial" w:hAnsi="Arial" w:cs="Arial"/>
                <w:b/>
              </w:rPr>
            </w:pPr>
            <w:r w:rsidRPr="006319BD">
              <w:rPr>
                <w:rFonts w:ascii="Arial" w:hAnsi="Arial" w:cs="Arial"/>
                <w:b/>
              </w:rPr>
              <w:t>O</w:t>
            </w:r>
          </w:p>
        </w:tc>
        <w:tc>
          <w:tcPr>
            <w:tcW w:w="3451"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6319BD" w:rsidRPr="006319BD" w:rsidRDefault="006319BD" w:rsidP="006319BD">
            <w:pPr>
              <w:spacing w:after="0" w:line="240" w:lineRule="auto"/>
              <w:rPr>
                <w:rFonts w:ascii="Arial" w:hAnsi="Arial" w:cs="Arial"/>
              </w:rPr>
            </w:pPr>
            <w:r w:rsidRPr="006319BD">
              <w:rPr>
                <w:rFonts w:ascii="Arial" w:hAnsi="Arial" w:cs="Arial"/>
              </w:rPr>
              <w:t>druhu</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19BD" w:rsidRPr="006319BD" w:rsidRDefault="006319BD" w:rsidP="006319BD">
            <w:pPr>
              <w:spacing w:after="0" w:line="240" w:lineRule="auto"/>
              <w:jc w:val="center"/>
              <w:rPr>
                <w:rFonts w:ascii="Arial" w:hAnsi="Arial" w:cs="Arial"/>
              </w:rPr>
            </w:pPr>
            <w:r w:rsidRPr="006319BD">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9BD" w:rsidRPr="006319BD" w:rsidRDefault="006319BD" w:rsidP="006319BD">
            <w:pPr>
              <w:spacing w:after="0" w:line="240" w:lineRule="auto"/>
              <w:jc w:val="center"/>
              <w:rPr>
                <w:rFonts w:ascii="Arial" w:hAnsi="Arial" w:cs="Arial"/>
              </w:rPr>
            </w:pPr>
            <w:r w:rsidRPr="006319BD">
              <w:rPr>
                <w:rFonts w:ascii="Arial" w:hAnsi="Arial" w:cs="Arial"/>
              </w:rPr>
              <w:t>3</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rsidR="006319BD" w:rsidRPr="006319BD" w:rsidRDefault="006319BD" w:rsidP="006319BD">
            <w:pPr>
              <w:spacing w:after="0" w:line="240" w:lineRule="auto"/>
              <w:jc w:val="center"/>
              <w:rPr>
                <w:rFonts w:ascii="Arial" w:hAnsi="Arial" w:cs="Arial"/>
              </w:rPr>
            </w:pPr>
            <w:r w:rsidRPr="006319BD">
              <w:rPr>
                <w:rFonts w:ascii="Arial" w:hAnsi="Arial" w:cs="Arial"/>
              </w:rPr>
              <w:t>6</w:t>
            </w:r>
          </w:p>
        </w:tc>
      </w:tr>
      <w:tr w:rsidR="006319BD" w:rsidRPr="006319BD" w:rsidTr="00A16752">
        <w:trPr>
          <w:trHeight w:val="285"/>
          <w:jc w:val="center"/>
        </w:trPr>
        <w:tc>
          <w:tcPr>
            <w:tcW w:w="551"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6319BD" w:rsidRPr="006319BD" w:rsidRDefault="006319BD" w:rsidP="006319BD">
            <w:pPr>
              <w:spacing w:after="0" w:line="240" w:lineRule="auto"/>
              <w:jc w:val="center"/>
              <w:rPr>
                <w:rFonts w:ascii="Arial" w:hAnsi="Arial" w:cs="Arial"/>
                <w:b/>
              </w:rPr>
            </w:pPr>
          </w:p>
        </w:tc>
        <w:tc>
          <w:tcPr>
            <w:tcW w:w="3451"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6319BD" w:rsidRPr="006319BD" w:rsidRDefault="006319BD" w:rsidP="006319BD">
            <w:pPr>
              <w:spacing w:after="0" w:line="240" w:lineRule="auto"/>
              <w:rPr>
                <w:rFonts w:ascii="Arial" w:hAnsi="Arial" w:cs="Arial"/>
              </w:rPr>
            </w:pPr>
            <w:r w:rsidRPr="006319BD">
              <w:rPr>
                <w:rFonts w:ascii="Arial" w:hAnsi="Arial" w:cs="Arial"/>
              </w:rPr>
              <w:t>hniezdneho biotopu</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19BD" w:rsidRPr="006319BD" w:rsidRDefault="006319BD" w:rsidP="006319BD">
            <w:pPr>
              <w:spacing w:after="0" w:line="240" w:lineRule="auto"/>
              <w:jc w:val="center"/>
              <w:rPr>
                <w:rFonts w:ascii="Arial" w:hAnsi="Arial" w:cs="Arial"/>
              </w:rPr>
            </w:pPr>
            <w:r w:rsidRPr="006319BD">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9BD" w:rsidRPr="006319BD" w:rsidRDefault="006319BD" w:rsidP="006319BD">
            <w:pPr>
              <w:spacing w:after="0" w:line="240" w:lineRule="auto"/>
              <w:jc w:val="center"/>
              <w:rPr>
                <w:rFonts w:ascii="Arial" w:hAnsi="Arial" w:cs="Arial"/>
              </w:rPr>
            </w:pPr>
            <w:r w:rsidRPr="006319BD">
              <w:rPr>
                <w:rFonts w:ascii="Arial" w:hAnsi="Arial" w:cs="Arial"/>
              </w:rPr>
              <w:t>3</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rsidR="006319BD" w:rsidRPr="006319BD" w:rsidRDefault="006319BD" w:rsidP="006319BD">
            <w:pPr>
              <w:spacing w:after="0" w:line="240" w:lineRule="auto"/>
              <w:jc w:val="center"/>
              <w:rPr>
                <w:rFonts w:ascii="Arial" w:hAnsi="Arial" w:cs="Arial"/>
              </w:rPr>
            </w:pPr>
            <w:r w:rsidRPr="006319BD">
              <w:rPr>
                <w:rFonts w:ascii="Arial" w:hAnsi="Arial" w:cs="Arial"/>
              </w:rPr>
              <w:t>6</w:t>
            </w:r>
          </w:p>
        </w:tc>
      </w:tr>
      <w:tr w:rsidR="006319BD" w:rsidRPr="006319BD" w:rsidTr="00A16752">
        <w:trPr>
          <w:trHeight w:val="285"/>
          <w:jc w:val="center"/>
        </w:trPr>
        <w:tc>
          <w:tcPr>
            <w:tcW w:w="551"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6319BD" w:rsidRPr="006319BD" w:rsidRDefault="006319BD" w:rsidP="006319BD">
            <w:pPr>
              <w:spacing w:after="0" w:line="240" w:lineRule="auto"/>
              <w:jc w:val="center"/>
              <w:rPr>
                <w:rFonts w:ascii="Arial" w:hAnsi="Arial" w:cs="Arial"/>
                <w:b/>
              </w:rPr>
            </w:pPr>
          </w:p>
        </w:tc>
        <w:tc>
          <w:tcPr>
            <w:tcW w:w="3451"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6319BD" w:rsidRPr="006319BD" w:rsidRDefault="006319BD" w:rsidP="006319BD">
            <w:pPr>
              <w:spacing w:after="0" w:line="240" w:lineRule="auto"/>
              <w:rPr>
                <w:rFonts w:ascii="Arial" w:hAnsi="Arial" w:cs="Arial"/>
              </w:rPr>
            </w:pPr>
            <w:r w:rsidRPr="006319BD">
              <w:rPr>
                <w:rFonts w:ascii="Arial" w:hAnsi="Arial" w:cs="Arial"/>
              </w:rPr>
              <w:t xml:space="preserve">migračného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19BD" w:rsidRPr="006319BD" w:rsidRDefault="006319BD" w:rsidP="006319BD">
            <w:pPr>
              <w:spacing w:after="0" w:line="240" w:lineRule="auto"/>
              <w:jc w:val="center"/>
              <w:rPr>
                <w:rFonts w:ascii="Arial" w:hAnsi="Arial" w:cs="Arial"/>
              </w:rPr>
            </w:pPr>
            <w:r w:rsidRPr="006319BD">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319BD" w:rsidRPr="006319BD" w:rsidRDefault="006319BD" w:rsidP="006319BD">
            <w:pPr>
              <w:spacing w:after="0" w:line="240" w:lineRule="auto"/>
              <w:jc w:val="center"/>
              <w:rPr>
                <w:rFonts w:ascii="Arial" w:hAnsi="Arial" w:cs="Arial"/>
              </w:rPr>
            </w:pPr>
            <w:r w:rsidRPr="006319BD">
              <w:rPr>
                <w:rFonts w:ascii="Arial" w:hAnsi="Arial" w:cs="Arial"/>
              </w:rPr>
              <w:t>2</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rsidR="006319BD" w:rsidRPr="006319BD" w:rsidRDefault="006319BD" w:rsidP="006319BD">
            <w:pPr>
              <w:spacing w:after="0" w:line="240" w:lineRule="auto"/>
              <w:jc w:val="center"/>
              <w:rPr>
                <w:rFonts w:ascii="Arial" w:hAnsi="Arial" w:cs="Arial"/>
              </w:rPr>
            </w:pPr>
            <w:r w:rsidRPr="006319BD">
              <w:rPr>
                <w:rFonts w:ascii="Arial" w:hAnsi="Arial" w:cs="Arial"/>
              </w:rPr>
              <w:t>4</w:t>
            </w:r>
          </w:p>
        </w:tc>
      </w:tr>
      <w:tr w:rsidR="006319BD" w:rsidRPr="006319BD" w:rsidTr="00A53BDF">
        <w:trPr>
          <w:trHeight w:val="326"/>
          <w:jc w:val="center"/>
        </w:trPr>
        <w:tc>
          <w:tcPr>
            <w:tcW w:w="740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6319BD" w:rsidRPr="006319BD" w:rsidRDefault="006319BD" w:rsidP="006319BD">
            <w:pPr>
              <w:spacing w:after="0" w:line="240" w:lineRule="auto"/>
              <w:rPr>
                <w:rFonts w:ascii="Arial" w:hAnsi="Arial" w:cs="Arial"/>
              </w:rPr>
            </w:pPr>
            <w:r w:rsidRPr="006319BD">
              <w:rPr>
                <w:rFonts w:ascii="Arial" w:hAnsi="Arial" w:cs="Arial"/>
              </w:rPr>
              <w:t>Dosiahnutá hodnota spolu:</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19BD" w:rsidRPr="006319BD" w:rsidRDefault="006319BD" w:rsidP="006319BD">
            <w:pPr>
              <w:spacing w:after="0" w:line="240" w:lineRule="auto"/>
              <w:jc w:val="center"/>
              <w:rPr>
                <w:rFonts w:ascii="Arial" w:hAnsi="Arial" w:cs="Arial"/>
              </w:rPr>
            </w:pPr>
            <w:r w:rsidRPr="006319BD">
              <w:rPr>
                <w:rFonts w:ascii="Arial" w:hAnsi="Arial" w:cs="Arial"/>
              </w:rPr>
              <w:t>38</w:t>
            </w:r>
          </w:p>
        </w:tc>
      </w:tr>
      <w:tr w:rsidR="006319BD" w:rsidRPr="006319BD" w:rsidTr="00A53BDF">
        <w:trPr>
          <w:trHeight w:val="315"/>
          <w:jc w:val="center"/>
        </w:trPr>
        <w:tc>
          <w:tcPr>
            <w:tcW w:w="740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6319BD" w:rsidRPr="006319BD" w:rsidRDefault="006319BD" w:rsidP="006319BD">
            <w:pPr>
              <w:spacing w:after="0" w:line="240" w:lineRule="auto"/>
              <w:rPr>
                <w:rFonts w:ascii="Arial" w:hAnsi="Arial" w:cs="Arial"/>
              </w:rPr>
            </w:pPr>
            <w:r w:rsidRPr="006319BD">
              <w:rPr>
                <w:rFonts w:ascii="Arial" w:hAnsi="Arial" w:cs="Arial"/>
              </w:rPr>
              <w:t>Maximálna možná hodnota (∑ váh × 3):</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19BD" w:rsidRPr="006319BD" w:rsidRDefault="006319BD" w:rsidP="006319BD">
            <w:pPr>
              <w:spacing w:after="0" w:line="240" w:lineRule="auto"/>
              <w:jc w:val="center"/>
              <w:rPr>
                <w:rFonts w:ascii="Arial" w:hAnsi="Arial" w:cs="Arial"/>
              </w:rPr>
            </w:pPr>
            <w:r w:rsidRPr="006319BD">
              <w:rPr>
                <w:rFonts w:ascii="Arial" w:hAnsi="Arial" w:cs="Arial"/>
              </w:rPr>
              <w:t>63</w:t>
            </w:r>
          </w:p>
        </w:tc>
      </w:tr>
    </w:tbl>
    <w:p w:rsidR="006319BD" w:rsidRPr="006319BD" w:rsidRDefault="006319BD" w:rsidP="006319BD">
      <w:pPr>
        <w:spacing w:after="0" w:line="240" w:lineRule="auto"/>
        <w:rPr>
          <w:rFonts w:ascii="Arial" w:hAnsi="Arial" w:cs="Arial"/>
        </w:rPr>
      </w:pPr>
      <w:r w:rsidRPr="006319BD">
        <w:rPr>
          <w:rFonts w:ascii="Arial" w:hAnsi="Arial" w:cs="Arial"/>
        </w:rPr>
        <w:t>*Bodová hodnota stavu: A = 3 body, B = 2 body, C = 1 bod</w:t>
      </w:r>
    </w:p>
    <w:p w:rsidR="00524186" w:rsidRPr="00AA3F40" w:rsidRDefault="00524186" w:rsidP="00524186">
      <w:pPr>
        <w:spacing w:after="0" w:line="240" w:lineRule="auto"/>
        <w:rPr>
          <w:rFonts w:ascii="Arial" w:hAnsi="Arial" w:cs="Arial"/>
        </w:rPr>
      </w:pPr>
      <w:r>
        <w:rPr>
          <w:rFonts w:ascii="Arial" w:hAnsi="Arial" w:cs="Arial"/>
        </w:rPr>
        <w:t>Vysvetlivky: P – p</w:t>
      </w:r>
      <w:r w:rsidRPr="00AA3F40">
        <w:rPr>
          <w:rFonts w:ascii="Arial" w:hAnsi="Arial" w:cs="Arial"/>
        </w:rPr>
        <w:t xml:space="preserve">opulácia, </w:t>
      </w:r>
      <w:r>
        <w:rPr>
          <w:rFonts w:ascii="Arial" w:hAnsi="Arial" w:cs="Arial"/>
        </w:rPr>
        <w:t xml:space="preserve">B – </w:t>
      </w:r>
      <w:r w:rsidRPr="00AA3F40">
        <w:rPr>
          <w:rFonts w:ascii="Arial" w:hAnsi="Arial" w:cs="Arial"/>
        </w:rPr>
        <w:t>biotop</w:t>
      </w:r>
      <w:r>
        <w:rPr>
          <w:rFonts w:ascii="Arial" w:hAnsi="Arial" w:cs="Arial"/>
        </w:rPr>
        <w:t>, O – o</w:t>
      </w:r>
      <w:r w:rsidRPr="00AA3F40">
        <w:rPr>
          <w:rFonts w:ascii="Arial" w:hAnsi="Arial" w:cs="Arial"/>
        </w:rPr>
        <w:t>hrozenia</w:t>
      </w:r>
    </w:p>
    <w:p w:rsidR="006319BD" w:rsidRPr="006319BD" w:rsidRDefault="006319BD" w:rsidP="006319BD">
      <w:pPr>
        <w:spacing w:after="0" w:line="240" w:lineRule="auto"/>
        <w:rPr>
          <w:rFonts w:ascii="Arial" w:hAnsi="Arial" w:cs="Arial"/>
          <w:b/>
          <w:color w:val="000000"/>
        </w:rPr>
      </w:pPr>
    </w:p>
    <w:p w:rsidR="006319BD" w:rsidRPr="006319BD" w:rsidRDefault="006319BD" w:rsidP="006319BD">
      <w:pPr>
        <w:spacing w:after="0" w:line="240" w:lineRule="auto"/>
        <w:rPr>
          <w:rFonts w:ascii="Arial" w:hAnsi="Arial" w:cs="Arial"/>
        </w:rPr>
      </w:pPr>
      <w:r w:rsidRPr="006319BD">
        <w:rPr>
          <w:rFonts w:ascii="Arial" w:hAnsi="Arial" w:cs="Arial"/>
          <w:u w:val="single"/>
        </w:rPr>
        <w:t>Celkové vyhodnotenie</w:t>
      </w:r>
      <w:r w:rsidRPr="006319BD">
        <w:rPr>
          <w:rFonts w:ascii="Arial" w:hAnsi="Arial" w:cs="Arial"/>
        </w:rPr>
        <w:t xml:space="preserve"> (percentuálny podiel dosiahnutej hodnoty z možnej hodnoty): 60 %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8"/>
        <w:gridCol w:w="1758"/>
        <w:gridCol w:w="1758"/>
      </w:tblGrid>
      <w:tr w:rsidR="006319BD" w:rsidRPr="006319BD" w:rsidTr="00A53BDF">
        <w:trPr>
          <w:trHeight w:val="340"/>
          <w:jc w:val="center"/>
        </w:trPr>
        <w:tc>
          <w:tcPr>
            <w:tcW w:w="1758" w:type="dxa"/>
            <w:shd w:val="clear" w:color="auto" w:fill="auto"/>
            <w:noWrap/>
            <w:vAlign w:val="center"/>
          </w:tcPr>
          <w:p w:rsidR="006319BD" w:rsidRPr="006319BD" w:rsidRDefault="006319BD" w:rsidP="006319BD">
            <w:pPr>
              <w:spacing w:after="0" w:line="240" w:lineRule="auto"/>
              <w:jc w:val="center"/>
              <w:rPr>
                <w:rFonts w:ascii="Arial" w:hAnsi="Arial" w:cs="Arial"/>
                <w:b/>
                <w:bCs w:val="0"/>
              </w:rPr>
            </w:pPr>
            <w:r w:rsidRPr="006319BD">
              <w:rPr>
                <w:rFonts w:ascii="Arial" w:hAnsi="Arial" w:cs="Arial"/>
                <w:b/>
                <w:bCs w:val="0"/>
              </w:rPr>
              <w:t>A</w:t>
            </w:r>
          </w:p>
        </w:tc>
        <w:tc>
          <w:tcPr>
            <w:tcW w:w="1758" w:type="dxa"/>
            <w:shd w:val="clear" w:color="auto" w:fill="auto"/>
            <w:noWrap/>
            <w:vAlign w:val="center"/>
          </w:tcPr>
          <w:p w:rsidR="006319BD" w:rsidRPr="006319BD" w:rsidRDefault="006319BD" w:rsidP="006319BD">
            <w:pPr>
              <w:spacing w:after="0" w:line="240" w:lineRule="auto"/>
              <w:jc w:val="center"/>
              <w:rPr>
                <w:rFonts w:ascii="Arial" w:hAnsi="Arial" w:cs="Arial"/>
                <w:b/>
                <w:bCs w:val="0"/>
              </w:rPr>
            </w:pPr>
            <w:r w:rsidRPr="006319BD">
              <w:rPr>
                <w:rFonts w:ascii="Arial" w:hAnsi="Arial" w:cs="Arial"/>
                <w:b/>
                <w:bCs w:val="0"/>
              </w:rPr>
              <w:t>B</w:t>
            </w:r>
          </w:p>
        </w:tc>
        <w:tc>
          <w:tcPr>
            <w:tcW w:w="1758" w:type="dxa"/>
            <w:shd w:val="clear" w:color="auto" w:fill="auto"/>
            <w:noWrap/>
            <w:vAlign w:val="center"/>
          </w:tcPr>
          <w:p w:rsidR="006319BD" w:rsidRPr="006319BD" w:rsidRDefault="006319BD" w:rsidP="006319BD">
            <w:pPr>
              <w:spacing w:after="0" w:line="240" w:lineRule="auto"/>
              <w:jc w:val="center"/>
              <w:rPr>
                <w:rFonts w:ascii="Arial" w:hAnsi="Arial" w:cs="Arial"/>
                <w:b/>
                <w:bCs w:val="0"/>
              </w:rPr>
            </w:pPr>
            <w:r w:rsidRPr="006319BD">
              <w:rPr>
                <w:rFonts w:ascii="Arial" w:hAnsi="Arial" w:cs="Arial"/>
                <w:b/>
                <w:bCs w:val="0"/>
              </w:rPr>
              <w:t>C</w:t>
            </w:r>
          </w:p>
        </w:tc>
      </w:tr>
      <w:tr w:rsidR="006319BD" w:rsidRPr="006319BD" w:rsidTr="00A53BDF">
        <w:trPr>
          <w:trHeight w:val="340"/>
          <w:jc w:val="center"/>
        </w:trPr>
        <w:tc>
          <w:tcPr>
            <w:tcW w:w="1758" w:type="dxa"/>
            <w:shd w:val="clear" w:color="auto" w:fill="auto"/>
            <w:noWrap/>
            <w:vAlign w:val="center"/>
          </w:tcPr>
          <w:p w:rsidR="006319BD" w:rsidRPr="006319BD" w:rsidRDefault="006319BD" w:rsidP="006319BD">
            <w:pPr>
              <w:spacing w:after="0" w:line="240" w:lineRule="auto"/>
              <w:jc w:val="center"/>
              <w:rPr>
                <w:rFonts w:ascii="Arial" w:hAnsi="Arial" w:cs="Arial"/>
                <w:bCs w:val="0"/>
              </w:rPr>
            </w:pPr>
            <w:r w:rsidRPr="006319BD">
              <w:rPr>
                <w:rFonts w:ascii="Arial" w:hAnsi="Arial" w:cs="Arial"/>
                <w:bCs w:val="0"/>
              </w:rPr>
              <w:t>100</w:t>
            </w:r>
            <w:r w:rsidR="006729ED">
              <w:rPr>
                <w:rFonts w:ascii="Arial" w:hAnsi="Arial" w:cs="Arial"/>
                <w:bCs w:val="0"/>
              </w:rPr>
              <w:t xml:space="preserve"> </w:t>
            </w:r>
            <w:r w:rsidRPr="006319BD">
              <w:rPr>
                <w:rFonts w:ascii="Arial" w:hAnsi="Arial" w:cs="Arial"/>
                <w:bCs w:val="0"/>
              </w:rPr>
              <w:t>–</w:t>
            </w:r>
            <w:r w:rsidR="006729ED">
              <w:rPr>
                <w:rFonts w:ascii="Arial" w:hAnsi="Arial" w:cs="Arial"/>
                <w:bCs w:val="0"/>
              </w:rPr>
              <w:t xml:space="preserve"> </w:t>
            </w:r>
            <w:r w:rsidRPr="006319BD">
              <w:rPr>
                <w:rFonts w:ascii="Arial" w:hAnsi="Arial" w:cs="Arial"/>
                <w:bCs w:val="0"/>
              </w:rPr>
              <w:t>78 %</w:t>
            </w:r>
          </w:p>
        </w:tc>
        <w:tc>
          <w:tcPr>
            <w:tcW w:w="1758" w:type="dxa"/>
            <w:shd w:val="clear" w:color="auto" w:fill="auto"/>
            <w:noWrap/>
            <w:vAlign w:val="center"/>
          </w:tcPr>
          <w:p w:rsidR="006319BD" w:rsidRPr="006319BD" w:rsidRDefault="006319BD" w:rsidP="006319BD">
            <w:pPr>
              <w:spacing w:after="0" w:line="240" w:lineRule="auto"/>
              <w:jc w:val="center"/>
              <w:rPr>
                <w:rFonts w:ascii="Arial" w:hAnsi="Arial" w:cs="Arial"/>
                <w:bCs w:val="0"/>
              </w:rPr>
            </w:pPr>
            <w:r w:rsidRPr="006319BD">
              <w:rPr>
                <w:rFonts w:ascii="Arial" w:hAnsi="Arial" w:cs="Arial"/>
                <w:bCs w:val="0"/>
              </w:rPr>
              <w:t>77</w:t>
            </w:r>
            <w:r w:rsidR="006729ED">
              <w:rPr>
                <w:rFonts w:ascii="Arial" w:hAnsi="Arial" w:cs="Arial"/>
                <w:bCs w:val="0"/>
              </w:rPr>
              <w:t xml:space="preserve"> </w:t>
            </w:r>
            <w:r w:rsidRPr="006319BD">
              <w:rPr>
                <w:rFonts w:ascii="Arial" w:hAnsi="Arial" w:cs="Arial"/>
                <w:bCs w:val="0"/>
              </w:rPr>
              <w:t>–</w:t>
            </w:r>
            <w:r w:rsidR="006729ED">
              <w:rPr>
                <w:rFonts w:ascii="Arial" w:hAnsi="Arial" w:cs="Arial"/>
                <w:bCs w:val="0"/>
              </w:rPr>
              <w:t xml:space="preserve"> </w:t>
            </w:r>
            <w:r w:rsidRPr="006319BD">
              <w:rPr>
                <w:rFonts w:ascii="Arial" w:hAnsi="Arial" w:cs="Arial"/>
                <w:bCs w:val="0"/>
              </w:rPr>
              <w:t>55 %</w:t>
            </w:r>
          </w:p>
        </w:tc>
        <w:tc>
          <w:tcPr>
            <w:tcW w:w="1758" w:type="dxa"/>
            <w:shd w:val="clear" w:color="auto" w:fill="auto"/>
            <w:noWrap/>
            <w:vAlign w:val="center"/>
          </w:tcPr>
          <w:p w:rsidR="006319BD" w:rsidRPr="006319BD" w:rsidRDefault="006319BD" w:rsidP="006319BD">
            <w:pPr>
              <w:spacing w:after="0" w:line="240" w:lineRule="auto"/>
              <w:jc w:val="center"/>
              <w:rPr>
                <w:rFonts w:ascii="Arial" w:hAnsi="Arial" w:cs="Arial"/>
                <w:bCs w:val="0"/>
              </w:rPr>
            </w:pPr>
            <w:r w:rsidRPr="006319BD">
              <w:rPr>
                <w:rFonts w:ascii="Arial" w:hAnsi="Arial" w:cs="Arial"/>
                <w:bCs w:val="0"/>
              </w:rPr>
              <w:t>54</w:t>
            </w:r>
            <w:r w:rsidR="006729ED">
              <w:rPr>
                <w:rFonts w:ascii="Arial" w:hAnsi="Arial" w:cs="Arial"/>
                <w:bCs w:val="0"/>
              </w:rPr>
              <w:t xml:space="preserve"> </w:t>
            </w:r>
            <w:r w:rsidRPr="006319BD">
              <w:rPr>
                <w:rFonts w:ascii="Arial" w:hAnsi="Arial" w:cs="Arial"/>
                <w:bCs w:val="0"/>
              </w:rPr>
              <w:t>–</w:t>
            </w:r>
            <w:r w:rsidR="006729ED">
              <w:rPr>
                <w:rFonts w:ascii="Arial" w:hAnsi="Arial" w:cs="Arial"/>
                <w:bCs w:val="0"/>
              </w:rPr>
              <w:t xml:space="preserve"> </w:t>
            </w:r>
            <w:r w:rsidRPr="006319BD">
              <w:rPr>
                <w:rFonts w:ascii="Arial" w:hAnsi="Arial" w:cs="Arial"/>
                <w:bCs w:val="0"/>
              </w:rPr>
              <w:t>33 %</w:t>
            </w:r>
          </w:p>
        </w:tc>
      </w:tr>
      <w:tr w:rsidR="006319BD" w:rsidRPr="006319BD" w:rsidTr="00A53BDF">
        <w:trPr>
          <w:trHeight w:val="340"/>
          <w:jc w:val="center"/>
        </w:trPr>
        <w:tc>
          <w:tcPr>
            <w:tcW w:w="1758" w:type="dxa"/>
            <w:shd w:val="clear" w:color="auto" w:fill="auto"/>
            <w:noWrap/>
            <w:vAlign w:val="center"/>
          </w:tcPr>
          <w:p w:rsidR="006319BD" w:rsidRPr="006319BD" w:rsidRDefault="006319BD" w:rsidP="006319BD">
            <w:pPr>
              <w:spacing w:after="0" w:line="240" w:lineRule="auto"/>
              <w:jc w:val="center"/>
              <w:rPr>
                <w:rFonts w:ascii="Arial" w:hAnsi="Arial" w:cs="Arial"/>
              </w:rPr>
            </w:pPr>
          </w:p>
        </w:tc>
        <w:tc>
          <w:tcPr>
            <w:tcW w:w="1758" w:type="dxa"/>
            <w:shd w:val="clear" w:color="auto" w:fill="auto"/>
            <w:noWrap/>
            <w:vAlign w:val="center"/>
          </w:tcPr>
          <w:p w:rsidR="006319BD" w:rsidRPr="006319BD" w:rsidRDefault="00C36A73" w:rsidP="00C36A73">
            <w:pPr>
              <w:spacing w:after="0" w:line="240" w:lineRule="auto"/>
              <w:jc w:val="center"/>
              <w:rPr>
                <w:rFonts w:ascii="Arial" w:hAnsi="Arial" w:cs="Arial"/>
                <w:b/>
              </w:rPr>
            </w:pPr>
            <w:r>
              <w:rPr>
                <w:rFonts w:ascii="Arial" w:hAnsi="Arial" w:cs="Arial"/>
                <w:b/>
              </w:rPr>
              <w:t>60 %</w:t>
            </w:r>
          </w:p>
        </w:tc>
        <w:tc>
          <w:tcPr>
            <w:tcW w:w="1758" w:type="dxa"/>
            <w:shd w:val="clear" w:color="auto" w:fill="auto"/>
            <w:noWrap/>
            <w:vAlign w:val="center"/>
          </w:tcPr>
          <w:p w:rsidR="006319BD" w:rsidRPr="006319BD" w:rsidRDefault="006319BD" w:rsidP="006319BD">
            <w:pPr>
              <w:spacing w:after="0" w:line="240" w:lineRule="auto"/>
              <w:jc w:val="center"/>
              <w:rPr>
                <w:rFonts w:ascii="Arial" w:hAnsi="Arial" w:cs="Arial"/>
              </w:rPr>
            </w:pPr>
          </w:p>
        </w:tc>
      </w:tr>
    </w:tbl>
    <w:p w:rsidR="006319BD" w:rsidRPr="006319BD" w:rsidRDefault="006319BD" w:rsidP="006319BD">
      <w:pPr>
        <w:tabs>
          <w:tab w:val="left" w:pos="360"/>
          <w:tab w:val="left" w:pos="1815"/>
          <w:tab w:val="left" w:pos="3615"/>
          <w:tab w:val="left" w:pos="5415"/>
          <w:tab w:val="left" w:pos="7215"/>
          <w:tab w:val="left" w:pos="9120"/>
        </w:tabs>
        <w:spacing w:after="0" w:line="240" w:lineRule="auto"/>
        <w:jc w:val="both"/>
        <w:rPr>
          <w:rFonts w:ascii="Arial" w:hAnsi="Arial" w:cs="Arial"/>
        </w:rPr>
      </w:pPr>
    </w:p>
    <w:p w:rsidR="006319BD" w:rsidRPr="006319BD" w:rsidRDefault="006319BD" w:rsidP="006319BD">
      <w:pPr>
        <w:spacing w:after="0" w:line="240" w:lineRule="auto"/>
        <w:jc w:val="both"/>
        <w:rPr>
          <w:rFonts w:ascii="Arial" w:hAnsi="Arial" w:cs="Arial"/>
          <w:b/>
        </w:rPr>
      </w:pPr>
      <w:r w:rsidRPr="006319BD">
        <w:rPr>
          <w:rFonts w:ascii="Arial" w:hAnsi="Arial" w:cs="Arial"/>
          <w:b/>
        </w:rPr>
        <w:t>Zhodnotenie</w:t>
      </w:r>
    </w:p>
    <w:p w:rsidR="006319BD" w:rsidRPr="006319BD" w:rsidRDefault="006319BD" w:rsidP="00010052">
      <w:pPr>
        <w:spacing w:after="0" w:line="240" w:lineRule="auto"/>
        <w:jc w:val="both"/>
        <w:rPr>
          <w:rFonts w:ascii="Arial" w:hAnsi="Arial" w:cs="Arial"/>
        </w:rPr>
      </w:pPr>
      <w:r w:rsidRPr="006319BD">
        <w:rPr>
          <w:rFonts w:ascii="Arial" w:hAnsi="Arial" w:cs="Arial"/>
        </w:rPr>
        <w:t xml:space="preserve">Na základe aktuálneho stavu populácie a biotopov </w:t>
      </w:r>
      <w:r w:rsidR="00733C72">
        <w:rPr>
          <w:rFonts w:ascii="Arial" w:hAnsi="Arial" w:cs="Arial"/>
        </w:rPr>
        <w:t xml:space="preserve">je </w:t>
      </w:r>
      <w:r w:rsidRPr="006319BD">
        <w:rPr>
          <w:rFonts w:ascii="Arial" w:hAnsi="Arial" w:cs="Arial"/>
        </w:rPr>
        <w:t>hodnot</w:t>
      </w:r>
      <w:r w:rsidR="00733C72">
        <w:rPr>
          <w:rFonts w:ascii="Arial" w:hAnsi="Arial" w:cs="Arial"/>
        </w:rPr>
        <w:t xml:space="preserve">ený priaznivý stav </w:t>
      </w:r>
      <w:r w:rsidRPr="006319BD">
        <w:rPr>
          <w:rFonts w:ascii="Arial" w:hAnsi="Arial" w:cs="Arial"/>
        </w:rPr>
        <w:t>druh</w:t>
      </w:r>
      <w:r w:rsidR="00733C72">
        <w:rPr>
          <w:rFonts w:ascii="Arial" w:hAnsi="Arial" w:cs="Arial"/>
        </w:rPr>
        <w:t>u</w:t>
      </w:r>
      <w:r w:rsidRPr="006319BD">
        <w:rPr>
          <w:rFonts w:ascii="Arial" w:hAnsi="Arial" w:cs="Arial"/>
        </w:rPr>
        <w:t xml:space="preserve"> v priemernom priaznivom stave s hodnotou 60 %. V území prevláda dlhodobo negatívny trend vývoja populácie, ktorý súvisí so sukcesnými zmenami vyvolanými vodohospodárskymi úpravami a zánikom hospodárenia na lúkach. V území sa postupne obnovuje manažment lúčnych porastov formou kosenia, ktorý pozitívne vplýva na migrujúce vtáky. Tie počas jarného obdobia nachádzajú v území na zaplavených lúkach dostatok plytkých mokradí so semenami</w:t>
      </w:r>
      <w:r w:rsidR="00733C72">
        <w:rPr>
          <w:rFonts w:ascii="Arial" w:hAnsi="Arial" w:cs="Arial"/>
        </w:rPr>
        <w:t xml:space="preserve"> a bezstavovcami</w:t>
      </w:r>
      <w:r w:rsidRPr="006319BD">
        <w:rPr>
          <w:rFonts w:ascii="Arial" w:hAnsi="Arial" w:cs="Arial"/>
        </w:rPr>
        <w:t>, ktorými sa živia. Negatívny trend hniezdnej populácie súvisí s fragmentáciou územia (zníženie rozlohy mokrých lúk v minulosti) a chýbajúcim manažmentom vo forme pasenia aj počas hniezdneho obdobia, kedy lúky rýchlo zarastajú a vytvárajú homogénne porasty. Takto zaniká pre druh vhodný štruktúrovaný biotop s dobrým rozhľadom a otvorenou plytkou vodnou plochou. V budúcnosti bude nevyhnutné revitalizovanie vodného režimu a oprava stavidiel, ktoré neumožňujú dostatočné a presné ovládanie vodnej hladiny. V dôsledku toho sa vyskytujú počas hniezdneho obdobia nežiaduce vysoké výkyvy vodnej hladiny.</w:t>
      </w:r>
    </w:p>
    <w:p w:rsidR="0036361C" w:rsidRDefault="0036361C" w:rsidP="00B238F6">
      <w:pPr>
        <w:pStyle w:val="AAAAA"/>
        <w:numPr>
          <w:ilvl w:val="0"/>
          <w:numId w:val="0"/>
        </w:numPr>
      </w:pPr>
      <w:bookmarkStart w:id="27" w:name="_Toc478043086"/>
      <w:r w:rsidRPr="006F5D3B">
        <w:t xml:space="preserve">1.6.3.1.3. Definovanie stavu </w:t>
      </w:r>
      <w:r w:rsidR="006319BD">
        <w:t>kane močiarnej</w:t>
      </w:r>
      <w:r w:rsidRPr="006F5D3B">
        <w:t xml:space="preserve"> v </w:t>
      </w:r>
      <w:r w:rsidR="00B238F6">
        <w:t>CHVÚ</w:t>
      </w:r>
      <w:r w:rsidR="00691323" w:rsidRPr="006F5D3B">
        <w:t xml:space="preserve"> </w:t>
      </w:r>
      <w:r w:rsidR="006319BD">
        <w:t>Žitavský luh</w:t>
      </w:r>
      <w:bookmarkEnd w:id="27"/>
    </w:p>
    <w:p w:rsidR="00322BF3" w:rsidRPr="00322BF3" w:rsidRDefault="00322BF3" w:rsidP="00322BF3">
      <w:pPr>
        <w:spacing w:after="0"/>
        <w:rPr>
          <w:lang w:val="x-none"/>
        </w:rPr>
      </w:pPr>
    </w:p>
    <w:p w:rsidR="006319BD" w:rsidRDefault="006319BD" w:rsidP="00010052">
      <w:pPr>
        <w:spacing w:after="0" w:line="240" w:lineRule="auto"/>
        <w:jc w:val="both"/>
        <w:rPr>
          <w:rFonts w:ascii="Arial" w:hAnsi="Arial" w:cs="Arial"/>
        </w:rPr>
      </w:pPr>
      <w:r w:rsidRPr="006319BD">
        <w:rPr>
          <w:rFonts w:ascii="Arial" w:hAnsi="Arial" w:cs="Arial"/>
        </w:rPr>
        <w:t>Kaňa močiarna patrí v CHVÚ medzi druhy hniezdiace v trvalo zaplavených močiarnych častiach územiach. Druh hniezdi v porastoch pálky širokolistej (</w:t>
      </w:r>
      <w:r w:rsidRPr="00014139">
        <w:rPr>
          <w:rFonts w:ascii="Arial" w:hAnsi="Arial" w:cs="Arial"/>
          <w:i/>
        </w:rPr>
        <w:t>Typha angustifolia</w:t>
      </w:r>
      <w:r w:rsidRPr="006319BD">
        <w:rPr>
          <w:rFonts w:ascii="Arial" w:hAnsi="Arial" w:cs="Arial"/>
        </w:rPr>
        <w:t xml:space="preserve">), steblovky </w:t>
      </w:r>
      <w:r w:rsidR="00010052">
        <w:rPr>
          <w:rFonts w:ascii="Arial" w:hAnsi="Arial" w:cs="Arial"/>
        </w:rPr>
        <w:t>vodnej</w:t>
      </w:r>
      <w:r w:rsidR="00010052" w:rsidRPr="006319BD">
        <w:rPr>
          <w:rFonts w:ascii="Arial" w:hAnsi="Arial" w:cs="Arial"/>
        </w:rPr>
        <w:t xml:space="preserve"> </w:t>
      </w:r>
      <w:r w:rsidRPr="006319BD">
        <w:rPr>
          <w:rFonts w:ascii="Arial" w:hAnsi="Arial" w:cs="Arial"/>
        </w:rPr>
        <w:t>(</w:t>
      </w:r>
      <w:r w:rsidRPr="00014139">
        <w:rPr>
          <w:rFonts w:ascii="Arial" w:hAnsi="Arial" w:cs="Arial"/>
          <w:i/>
        </w:rPr>
        <w:t>Glyceria maxima</w:t>
      </w:r>
      <w:r w:rsidRPr="006319BD">
        <w:rPr>
          <w:rFonts w:ascii="Arial" w:hAnsi="Arial" w:cs="Arial"/>
        </w:rPr>
        <w:t xml:space="preserve">) či porastoch ostríc </w:t>
      </w:r>
      <w:r w:rsidRPr="005C264B">
        <w:rPr>
          <w:rFonts w:ascii="Arial" w:hAnsi="Arial" w:cs="Arial"/>
          <w:i/>
        </w:rPr>
        <w:t>(Carex spp.),</w:t>
      </w:r>
      <w:r w:rsidRPr="006319BD">
        <w:rPr>
          <w:rFonts w:ascii="Arial" w:hAnsi="Arial" w:cs="Arial"/>
        </w:rPr>
        <w:t xml:space="preserve"> pričom počet hniezdnych párov je podmienený vodným režimom, ktorý je riadený stavidlovým systémom. Hniezdna početnosť druhu v rokoch 2000 </w:t>
      </w:r>
      <w:r w:rsidR="00B12517">
        <w:rPr>
          <w:rFonts w:ascii="Arial" w:hAnsi="Arial" w:cs="Arial"/>
        </w:rPr>
        <w:t>–</w:t>
      </w:r>
      <w:r w:rsidRPr="006319BD">
        <w:rPr>
          <w:rFonts w:ascii="Arial" w:hAnsi="Arial" w:cs="Arial"/>
        </w:rPr>
        <w:t xml:space="preserve"> 2013 bola 0</w:t>
      </w:r>
      <w:r w:rsidR="006729ED">
        <w:rPr>
          <w:rFonts w:ascii="Arial" w:hAnsi="Arial" w:cs="Arial"/>
        </w:rPr>
        <w:t xml:space="preserve"> – </w:t>
      </w:r>
      <w:r w:rsidRPr="006319BD">
        <w:rPr>
          <w:rFonts w:ascii="Arial" w:hAnsi="Arial" w:cs="Arial"/>
        </w:rPr>
        <w:t>6 párov (G</w:t>
      </w:r>
      <w:r w:rsidRPr="00A519A1">
        <w:rPr>
          <w:rFonts w:ascii="Arial" w:hAnsi="Arial" w:cs="Arial"/>
        </w:rPr>
        <w:t>úgh</w:t>
      </w:r>
      <w:r w:rsidRPr="006319BD">
        <w:rPr>
          <w:rFonts w:ascii="Arial" w:hAnsi="Arial" w:cs="Arial"/>
        </w:rPr>
        <w:t>, L</w:t>
      </w:r>
      <w:r w:rsidRPr="00A519A1">
        <w:rPr>
          <w:rFonts w:ascii="Arial" w:hAnsi="Arial" w:cs="Arial"/>
        </w:rPr>
        <w:t>engyel</w:t>
      </w:r>
      <w:r w:rsidRPr="006319BD">
        <w:rPr>
          <w:rFonts w:ascii="Arial" w:hAnsi="Arial" w:cs="Arial"/>
        </w:rPr>
        <w:t>, S</w:t>
      </w:r>
      <w:r w:rsidRPr="00A519A1">
        <w:rPr>
          <w:rFonts w:ascii="Arial" w:hAnsi="Arial" w:cs="Arial"/>
        </w:rPr>
        <w:t>ádovský</w:t>
      </w:r>
      <w:r w:rsidRPr="006319BD">
        <w:rPr>
          <w:rFonts w:ascii="Arial" w:hAnsi="Arial" w:cs="Arial"/>
        </w:rPr>
        <w:t xml:space="preserve"> 2011, G</w:t>
      </w:r>
      <w:r w:rsidRPr="00A519A1">
        <w:rPr>
          <w:rFonts w:ascii="Arial" w:hAnsi="Arial" w:cs="Arial"/>
        </w:rPr>
        <w:t>úgh</w:t>
      </w:r>
      <w:r w:rsidRPr="006319BD">
        <w:rPr>
          <w:rFonts w:ascii="Arial" w:hAnsi="Arial" w:cs="Arial"/>
        </w:rPr>
        <w:t xml:space="preserve"> unpubl.), pričom na ich počet vplýva ako nedostatočné, tak aj prílišné zaplavenie územia a s tým súvisiaca sukcesia močiarnej vegetácie. CHVÚ je tiež významným zhromaždiskom kaní močiarnych počas migrácie. Najmä pred jesennou migráciou sa tu na spoločné nocovanie zhromažďujú </w:t>
      </w:r>
      <w:r w:rsidR="00014139">
        <w:rPr>
          <w:rFonts w:ascii="Arial" w:hAnsi="Arial" w:cs="Arial"/>
        </w:rPr>
        <w:t>vyššie</w:t>
      </w:r>
      <w:r w:rsidRPr="006319BD">
        <w:rPr>
          <w:rFonts w:ascii="Arial" w:hAnsi="Arial" w:cs="Arial"/>
        </w:rPr>
        <w:t xml:space="preserve"> počty vtákov. Počet kaní močiarnych tu v tomto období môže dosiahnuť </w:t>
      </w:r>
      <w:r w:rsidRPr="005C264B">
        <w:rPr>
          <w:rFonts w:ascii="Arial" w:hAnsi="Arial" w:cs="Arial"/>
          <w:b/>
        </w:rPr>
        <w:t>40 až 110 jedincov</w:t>
      </w:r>
      <w:r w:rsidRPr="006319BD">
        <w:rPr>
          <w:rFonts w:ascii="Arial" w:hAnsi="Arial" w:cs="Arial"/>
        </w:rPr>
        <w:t xml:space="preserve"> (G</w:t>
      </w:r>
      <w:r w:rsidRPr="00A519A1">
        <w:rPr>
          <w:rFonts w:ascii="Arial" w:hAnsi="Arial" w:cs="Arial"/>
        </w:rPr>
        <w:t>úgh</w:t>
      </w:r>
      <w:r w:rsidRPr="006319BD">
        <w:rPr>
          <w:rFonts w:ascii="Arial" w:hAnsi="Arial" w:cs="Arial"/>
        </w:rPr>
        <w:t>, L</w:t>
      </w:r>
      <w:r w:rsidRPr="00A519A1">
        <w:rPr>
          <w:rFonts w:ascii="Arial" w:hAnsi="Arial" w:cs="Arial"/>
        </w:rPr>
        <w:t>engyel</w:t>
      </w:r>
      <w:r w:rsidRPr="006319BD">
        <w:rPr>
          <w:rFonts w:ascii="Arial" w:hAnsi="Arial" w:cs="Arial"/>
        </w:rPr>
        <w:t>, S</w:t>
      </w:r>
      <w:r w:rsidRPr="00A519A1">
        <w:rPr>
          <w:rFonts w:ascii="Arial" w:hAnsi="Arial" w:cs="Arial"/>
        </w:rPr>
        <w:t>ádovský</w:t>
      </w:r>
      <w:r w:rsidRPr="006319BD">
        <w:rPr>
          <w:rFonts w:ascii="Arial" w:hAnsi="Arial" w:cs="Arial"/>
        </w:rPr>
        <w:t xml:space="preserve"> 2011). Územie predstavuje významné miesto odpočinku aj počas jarnej migrácie. Počet jedincov na nocovisku však na jar nedosahuje tak vysoké počty ako počas jesenného ťahu. Početnosť a distribúcia v území závisia aj od manažmentu lúčnych biotopov, gradácie populácie hlodavcov a od hospodárenia na okolitej ornej pôde. </w:t>
      </w:r>
    </w:p>
    <w:p w:rsidR="006319BD" w:rsidRPr="006319BD" w:rsidRDefault="006319BD" w:rsidP="006319BD">
      <w:pPr>
        <w:spacing w:after="0" w:line="240" w:lineRule="auto"/>
        <w:jc w:val="both"/>
        <w:rPr>
          <w:rFonts w:ascii="Arial" w:hAnsi="Arial" w:cs="Arial"/>
        </w:rPr>
      </w:pPr>
    </w:p>
    <w:p w:rsidR="006319BD" w:rsidRPr="00B238F6" w:rsidRDefault="00B238F6" w:rsidP="006319BD">
      <w:pPr>
        <w:spacing w:after="0" w:line="240" w:lineRule="auto"/>
        <w:jc w:val="both"/>
        <w:rPr>
          <w:rFonts w:ascii="Arial" w:hAnsi="Arial" w:cs="Arial"/>
        </w:rPr>
      </w:pPr>
      <w:r w:rsidRPr="00B238F6">
        <w:rPr>
          <w:rFonts w:ascii="Arial" w:hAnsi="Arial" w:cs="Arial"/>
        </w:rPr>
        <w:t>Tabuľka č. 6</w:t>
      </w:r>
      <w:r w:rsidR="000B22C2" w:rsidRPr="00B238F6">
        <w:rPr>
          <w:rFonts w:ascii="Arial" w:hAnsi="Arial" w:cs="Arial"/>
        </w:rPr>
        <w:t xml:space="preserve">: </w:t>
      </w:r>
      <w:r w:rsidR="006319BD" w:rsidRPr="00B238F6">
        <w:rPr>
          <w:rFonts w:ascii="Arial" w:hAnsi="Arial" w:cs="Arial"/>
        </w:rPr>
        <w:t>Definovanie stavu druhu kaňa močiarna v CHVÚ Žitavský luh</w:t>
      </w:r>
    </w:p>
    <w:tbl>
      <w:tblPr>
        <w:tblW w:w="909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34"/>
        <w:gridCol w:w="1727"/>
        <w:gridCol w:w="33"/>
        <w:gridCol w:w="2253"/>
        <w:gridCol w:w="2270"/>
        <w:gridCol w:w="2277"/>
      </w:tblGrid>
      <w:tr w:rsidR="006319BD" w:rsidRPr="006319BD" w:rsidTr="00A53BDF">
        <w:trPr>
          <w:cantSplit/>
          <w:trHeight w:val="285"/>
          <w:jc w:val="center"/>
        </w:trPr>
        <w:tc>
          <w:tcPr>
            <w:tcW w:w="1243" w:type="pct"/>
            <w:gridSpan w:val="2"/>
            <w:vMerge w:val="restart"/>
            <w:tcBorders>
              <w:top w:val="single" w:sz="4" w:space="0" w:color="auto"/>
              <w:left w:val="single" w:sz="4" w:space="0" w:color="auto"/>
              <w:bottom w:val="single" w:sz="4" w:space="0" w:color="auto"/>
              <w:right w:val="single" w:sz="4" w:space="0" w:color="auto"/>
            </w:tcBorders>
            <w:vAlign w:val="center"/>
          </w:tcPr>
          <w:p w:rsidR="006319BD" w:rsidRPr="006319BD" w:rsidRDefault="006319BD" w:rsidP="005C264B">
            <w:pPr>
              <w:spacing w:after="0" w:line="240" w:lineRule="auto"/>
              <w:jc w:val="center"/>
              <w:rPr>
                <w:rFonts w:ascii="Arial" w:hAnsi="Arial" w:cs="Arial"/>
                <w:b/>
              </w:rPr>
            </w:pPr>
            <w:r w:rsidRPr="006319BD">
              <w:rPr>
                <w:rFonts w:ascii="Arial" w:hAnsi="Arial" w:cs="Arial"/>
                <w:b/>
              </w:rPr>
              <w:t>Kritériá hodnotenia</w:t>
            </w:r>
          </w:p>
        </w:tc>
        <w:tc>
          <w:tcPr>
            <w:tcW w:w="2505" w:type="pct"/>
            <w:gridSpan w:val="3"/>
            <w:tcBorders>
              <w:top w:val="single" w:sz="4" w:space="0" w:color="auto"/>
              <w:left w:val="single" w:sz="4" w:space="0" w:color="auto"/>
              <w:bottom w:val="single" w:sz="4" w:space="0" w:color="auto"/>
              <w:right w:val="single" w:sz="4" w:space="0" w:color="auto"/>
            </w:tcBorders>
            <w:vAlign w:val="center"/>
          </w:tcPr>
          <w:p w:rsidR="006319BD" w:rsidRPr="006319BD" w:rsidRDefault="006319BD" w:rsidP="005C264B">
            <w:pPr>
              <w:spacing w:after="0" w:line="240" w:lineRule="auto"/>
              <w:jc w:val="center"/>
              <w:rPr>
                <w:rFonts w:ascii="Arial" w:hAnsi="Arial" w:cs="Arial"/>
                <w:b/>
                <w:caps/>
              </w:rPr>
            </w:pPr>
            <w:r w:rsidRPr="006319BD">
              <w:rPr>
                <w:rFonts w:ascii="Arial" w:hAnsi="Arial" w:cs="Arial"/>
                <w:b/>
                <w:caps/>
              </w:rPr>
              <w:t>Priaznivý stav</w:t>
            </w:r>
          </w:p>
        </w:tc>
        <w:tc>
          <w:tcPr>
            <w:tcW w:w="1252" w:type="pct"/>
            <w:tcBorders>
              <w:top w:val="single" w:sz="4" w:space="0" w:color="auto"/>
              <w:left w:val="single" w:sz="4" w:space="0" w:color="auto"/>
              <w:bottom w:val="single" w:sz="4" w:space="0" w:color="auto"/>
              <w:right w:val="single" w:sz="4" w:space="0" w:color="auto"/>
            </w:tcBorders>
            <w:vAlign w:val="center"/>
          </w:tcPr>
          <w:p w:rsidR="006319BD" w:rsidRPr="006319BD" w:rsidRDefault="006319BD" w:rsidP="005C264B">
            <w:pPr>
              <w:spacing w:after="0" w:line="240" w:lineRule="auto"/>
              <w:jc w:val="center"/>
              <w:rPr>
                <w:rFonts w:ascii="Arial" w:hAnsi="Arial" w:cs="Arial"/>
                <w:b/>
                <w:caps/>
              </w:rPr>
            </w:pPr>
            <w:r w:rsidRPr="006319BD">
              <w:rPr>
                <w:rFonts w:ascii="Arial" w:hAnsi="Arial" w:cs="Arial"/>
                <w:b/>
                <w:caps/>
              </w:rPr>
              <w:t>Nepriaznivý stav</w:t>
            </w:r>
          </w:p>
        </w:tc>
      </w:tr>
      <w:tr w:rsidR="006964BC" w:rsidRPr="006319BD" w:rsidTr="00A53BDF">
        <w:trPr>
          <w:cantSplit/>
          <w:trHeight w:val="58"/>
          <w:jc w:val="center"/>
        </w:trPr>
        <w:tc>
          <w:tcPr>
            <w:tcW w:w="1243" w:type="pct"/>
            <w:gridSpan w:val="2"/>
            <w:vMerge/>
            <w:tcBorders>
              <w:top w:val="single" w:sz="4" w:space="0" w:color="auto"/>
              <w:left w:val="single" w:sz="4" w:space="0" w:color="auto"/>
              <w:bottom w:val="single" w:sz="4" w:space="0" w:color="auto"/>
              <w:right w:val="single" w:sz="4" w:space="0" w:color="auto"/>
            </w:tcBorders>
          </w:tcPr>
          <w:p w:rsidR="006964BC" w:rsidRPr="006319BD" w:rsidRDefault="006964BC" w:rsidP="006319BD">
            <w:pPr>
              <w:spacing w:after="0" w:line="240" w:lineRule="auto"/>
              <w:jc w:val="both"/>
              <w:rPr>
                <w:rFonts w:ascii="Arial" w:hAnsi="Arial" w:cs="Arial"/>
                <w:b/>
              </w:rPr>
            </w:pPr>
          </w:p>
        </w:tc>
        <w:tc>
          <w:tcPr>
            <w:tcW w:w="1257" w:type="pct"/>
            <w:gridSpan w:val="2"/>
            <w:tcBorders>
              <w:top w:val="single" w:sz="4" w:space="0" w:color="auto"/>
              <w:left w:val="single" w:sz="4" w:space="0" w:color="auto"/>
              <w:right w:val="single" w:sz="4" w:space="0" w:color="auto"/>
            </w:tcBorders>
            <w:vAlign w:val="center"/>
          </w:tcPr>
          <w:p w:rsidR="006964BC" w:rsidRPr="006319BD" w:rsidRDefault="006964BC" w:rsidP="00E67FD7">
            <w:pPr>
              <w:spacing w:after="0" w:line="240" w:lineRule="auto"/>
              <w:jc w:val="center"/>
              <w:rPr>
                <w:rFonts w:ascii="Arial" w:hAnsi="Arial" w:cs="Arial"/>
                <w:b/>
                <w:color w:val="000000"/>
              </w:rPr>
            </w:pPr>
            <w:r w:rsidRPr="006319BD">
              <w:rPr>
                <w:rFonts w:ascii="Arial" w:hAnsi="Arial" w:cs="Arial"/>
                <w:b/>
                <w:color w:val="000000"/>
              </w:rPr>
              <w:t>A</w:t>
            </w:r>
            <w:r>
              <w:rPr>
                <w:rFonts w:ascii="Arial" w:hAnsi="Arial" w:cs="Arial"/>
                <w:b/>
                <w:color w:val="000000"/>
              </w:rPr>
              <w:t xml:space="preserve"> – dobrý</w:t>
            </w:r>
          </w:p>
        </w:tc>
        <w:tc>
          <w:tcPr>
            <w:tcW w:w="1248" w:type="pct"/>
            <w:tcBorders>
              <w:top w:val="single" w:sz="4" w:space="0" w:color="auto"/>
              <w:left w:val="single" w:sz="4" w:space="0" w:color="auto"/>
              <w:right w:val="single" w:sz="4" w:space="0" w:color="auto"/>
            </w:tcBorders>
            <w:vAlign w:val="center"/>
          </w:tcPr>
          <w:p w:rsidR="006964BC" w:rsidRPr="006319BD" w:rsidRDefault="006964BC" w:rsidP="00A519A1">
            <w:pPr>
              <w:spacing w:after="0" w:line="240" w:lineRule="auto"/>
              <w:jc w:val="center"/>
              <w:rPr>
                <w:rFonts w:ascii="Arial" w:hAnsi="Arial" w:cs="Arial"/>
                <w:b/>
                <w:color w:val="000000"/>
              </w:rPr>
            </w:pPr>
            <w:r w:rsidRPr="006319BD">
              <w:rPr>
                <w:rFonts w:ascii="Arial" w:hAnsi="Arial" w:cs="Arial"/>
                <w:b/>
                <w:color w:val="000000"/>
              </w:rPr>
              <w:t>B</w:t>
            </w:r>
            <w:r>
              <w:rPr>
                <w:rFonts w:ascii="Arial" w:hAnsi="Arial" w:cs="Arial"/>
                <w:b/>
                <w:color w:val="000000"/>
              </w:rPr>
              <w:t xml:space="preserve"> – priemerný</w:t>
            </w:r>
          </w:p>
        </w:tc>
        <w:tc>
          <w:tcPr>
            <w:tcW w:w="1252" w:type="pct"/>
            <w:tcBorders>
              <w:top w:val="single" w:sz="4" w:space="0" w:color="auto"/>
              <w:left w:val="single" w:sz="4" w:space="0" w:color="auto"/>
              <w:right w:val="single" w:sz="4" w:space="0" w:color="auto"/>
            </w:tcBorders>
            <w:vAlign w:val="center"/>
          </w:tcPr>
          <w:p w:rsidR="006964BC" w:rsidRPr="006319BD" w:rsidRDefault="006964BC" w:rsidP="00E67FD7">
            <w:pPr>
              <w:spacing w:after="0" w:line="240" w:lineRule="auto"/>
              <w:jc w:val="center"/>
              <w:rPr>
                <w:rFonts w:ascii="Arial" w:hAnsi="Arial" w:cs="Arial"/>
                <w:b/>
                <w:color w:val="000000"/>
              </w:rPr>
            </w:pPr>
            <w:r w:rsidRPr="006319BD">
              <w:rPr>
                <w:rFonts w:ascii="Arial" w:hAnsi="Arial" w:cs="Arial"/>
                <w:b/>
                <w:color w:val="000000"/>
              </w:rPr>
              <w:t>C</w:t>
            </w:r>
            <w:r>
              <w:rPr>
                <w:rFonts w:ascii="Arial" w:hAnsi="Arial" w:cs="Arial"/>
                <w:b/>
                <w:color w:val="000000"/>
              </w:rPr>
              <w:t xml:space="preserve"> – nepriaznivý</w:t>
            </w:r>
          </w:p>
        </w:tc>
      </w:tr>
      <w:tr w:rsidR="006319BD" w:rsidRPr="006319BD" w:rsidTr="00A53BDF">
        <w:trPr>
          <w:cantSplit/>
          <w:trHeight w:val="510"/>
          <w:jc w:val="center"/>
        </w:trPr>
        <w:tc>
          <w:tcPr>
            <w:tcW w:w="294" w:type="pct"/>
            <w:vMerge w:val="restart"/>
            <w:tcBorders>
              <w:top w:val="single" w:sz="4" w:space="0" w:color="auto"/>
              <w:left w:val="single" w:sz="4" w:space="0" w:color="auto"/>
              <w:bottom w:val="single" w:sz="4" w:space="0" w:color="auto"/>
              <w:right w:val="single" w:sz="4" w:space="0" w:color="auto"/>
            </w:tcBorders>
            <w:textDirection w:val="btLr"/>
            <w:vAlign w:val="center"/>
          </w:tcPr>
          <w:p w:rsidR="006319BD" w:rsidRPr="006319BD" w:rsidRDefault="006319BD" w:rsidP="005C264B">
            <w:pPr>
              <w:spacing w:after="0" w:line="240" w:lineRule="auto"/>
              <w:ind w:left="113" w:right="113"/>
              <w:jc w:val="center"/>
              <w:rPr>
                <w:rFonts w:ascii="Arial" w:hAnsi="Arial" w:cs="Arial"/>
                <w:b/>
              </w:rPr>
            </w:pPr>
            <w:r w:rsidRPr="006319BD">
              <w:rPr>
                <w:rFonts w:ascii="Arial" w:hAnsi="Arial" w:cs="Arial"/>
                <w:b/>
              </w:rPr>
              <w:t>populácia</w:t>
            </w:r>
          </w:p>
        </w:tc>
        <w:tc>
          <w:tcPr>
            <w:tcW w:w="967" w:type="pct"/>
            <w:gridSpan w:val="2"/>
            <w:tcBorders>
              <w:top w:val="single" w:sz="4" w:space="0" w:color="auto"/>
              <w:left w:val="single" w:sz="4" w:space="0" w:color="auto"/>
              <w:bottom w:val="single" w:sz="4" w:space="0" w:color="auto"/>
              <w:right w:val="single" w:sz="4" w:space="0" w:color="auto"/>
            </w:tcBorders>
            <w:vAlign w:val="center"/>
          </w:tcPr>
          <w:p w:rsidR="006319BD" w:rsidRPr="006319BD" w:rsidRDefault="006319BD" w:rsidP="005C264B">
            <w:pPr>
              <w:spacing w:after="0" w:line="240" w:lineRule="auto"/>
              <w:jc w:val="center"/>
              <w:rPr>
                <w:rFonts w:ascii="Arial" w:hAnsi="Arial" w:cs="Arial"/>
              </w:rPr>
            </w:pPr>
            <w:r w:rsidRPr="006319BD">
              <w:rPr>
                <w:rFonts w:ascii="Arial" w:hAnsi="Arial" w:cs="Arial"/>
              </w:rPr>
              <w:t>1.1. Veľkosť populácie</w:t>
            </w:r>
          </w:p>
        </w:tc>
        <w:tc>
          <w:tcPr>
            <w:tcW w:w="1239" w:type="pct"/>
            <w:tcBorders>
              <w:top w:val="single" w:sz="4" w:space="0" w:color="auto"/>
              <w:left w:val="single" w:sz="4" w:space="0" w:color="auto"/>
              <w:bottom w:val="single" w:sz="4" w:space="0" w:color="auto"/>
              <w:right w:val="single" w:sz="4" w:space="0" w:color="auto"/>
            </w:tcBorders>
          </w:tcPr>
          <w:p w:rsidR="006319BD" w:rsidRPr="006319BD" w:rsidRDefault="006319BD" w:rsidP="005C264B">
            <w:pPr>
              <w:spacing w:after="0" w:line="240" w:lineRule="auto"/>
              <w:jc w:val="center"/>
              <w:rPr>
                <w:rFonts w:ascii="Arial" w:hAnsi="Arial" w:cs="Arial"/>
              </w:rPr>
            </w:pPr>
            <w:r w:rsidRPr="006319BD">
              <w:rPr>
                <w:rFonts w:ascii="Arial" w:hAnsi="Arial" w:cs="Arial"/>
              </w:rPr>
              <w:t>V priemere viac ako 5 hniezdiacich párov za posledných 5 rokov.</w:t>
            </w:r>
          </w:p>
        </w:tc>
        <w:tc>
          <w:tcPr>
            <w:tcW w:w="1248" w:type="pct"/>
            <w:tcBorders>
              <w:top w:val="single" w:sz="4" w:space="0" w:color="auto"/>
              <w:left w:val="single" w:sz="4" w:space="0" w:color="auto"/>
              <w:bottom w:val="single" w:sz="4" w:space="0" w:color="auto"/>
              <w:right w:val="single" w:sz="4" w:space="0" w:color="auto"/>
            </w:tcBorders>
          </w:tcPr>
          <w:p w:rsidR="006319BD" w:rsidRPr="006319BD" w:rsidRDefault="006319BD" w:rsidP="005C264B">
            <w:pPr>
              <w:spacing w:after="0" w:line="240" w:lineRule="auto"/>
              <w:jc w:val="center"/>
              <w:rPr>
                <w:rFonts w:ascii="Arial" w:hAnsi="Arial" w:cs="Arial"/>
              </w:rPr>
            </w:pPr>
            <w:r w:rsidRPr="006319BD">
              <w:rPr>
                <w:rFonts w:ascii="Arial" w:hAnsi="Arial" w:cs="Arial"/>
              </w:rPr>
              <w:t>V priemere 2 až 4 hniezdiacich párov za posledných 5 rokov.</w:t>
            </w:r>
          </w:p>
        </w:tc>
        <w:tc>
          <w:tcPr>
            <w:tcW w:w="1252" w:type="pct"/>
            <w:tcBorders>
              <w:top w:val="single" w:sz="4" w:space="0" w:color="auto"/>
              <w:left w:val="single" w:sz="4" w:space="0" w:color="auto"/>
              <w:bottom w:val="single" w:sz="4" w:space="0" w:color="auto"/>
              <w:right w:val="single" w:sz="4" w:space="0" w:color="auto"/>
            </w:tcBorders>
          </w:tcPr>
          <w:p w:rsidR="006319BD" w:rsidRPr="006319BD" w:rsidRDefault="006319BD" w:rsidP="005C264B">
            <w:pPr>
              <w:spacing w:after="0" w:line="240" w:lineRule="auto"/>
              <w:jc w:val="center"/>
              <w:rPr>
                <w:rFonts w:ascii="Arial" w:hAnsi="Arial" w:cs="Arial"/>
              </w:rPr>
            </w:pPr>
            <w:r w:rsidRPr="006319BD">
              <w:rPr>
                <w:rFonts w:ascii="Arial" w:hAnsi="Arial" w:cs="Arial"/>
              </w:rPr>
              <w:t>V priemere menej ako 2 hniezdiace páry za posledných 5 rokov.</w:t>
            </w:r>
          </w:p>
        </w:tc>
      </w:tr>
      <w:tr w:rsidR="006319BD" w:rsidRPr="006319BD" w:rsidTr="00A53BDF">
        <w:trPr>
          <w:cantSplit/>
          <w:trHeight w:val="1120"/>
          <w:jc w:val="center"/>
        </w:trPr>
        <w:tc>
          <w:tcPr>
            <w:tcW w:w="294" w:type="pct"/>
            <w:vMerge/>
            <w:tcBorders>
              <w:top w:val="single" w:sz="4" w:space="0" w:color="auto"/>
              <w:left w:val="single" w:sz="4" w:space="0" w:color="auto"/>
              <w:bottom w:val="single" w:sz="4" w:space="0" w:color="auto"/>
              <w:right w:val="single" w:sz="4" w:space="0" w:color="auto"/>
            </w:tcBorders>
            <w:textDirection w:val="btLr"/>
            <w:vAlign w:val="center"/>
          </w:tcPr>
          <w:p w:rsidR="006319BD" w:rsidRPr="006319BD" w:rsidRDefault="006319BD" w:rsidP="006319BD">
            <w:pPr>
              <w:spacing w:after="0" w:line="240" w:lineRule="auto"/>
              <w:ind w:left="113" w:right="113"/>
              <w:jc w:val="both"/>
              <w:rPr>
                <w:rFonts w:ascii="Arial" w:hAnsi="Arial" w:cs="Arial"/>
                <w:b/>
              </w:rPr>
            </w:pPr>
          </w:p>
        </w:tc>
        <w:tc>
          <w:tcPr>
            <w:tcW w:w="967" w:type="pct"/>
            <w:gridSpan w:val="2"/>
            <w:tcBorders>
              <w:top w:val="single" w:sz="4" w:space="0" w:color="auto"/>
              <w:left w:val="single" w:sz="4" w:space="0" w:color="auto"/>
              <w:bottom w:val="single" w:sz="4" w:space="0" w:color="auto"/>
              <w:right w:val="single" w:sz="4" w:space="0" w:color="auto"/>
            </w:tcBorders>
            <w:vAlign w:val="center"/>
          </w:tcPr>
          <w:p w:rsidR="006319BD" w:rsidRPr="006319BD" w:rsidRDefault="006319BD" w:rsidP="005C264B">
            <w:pPr>
              <w:spacing w:after="0" w:line="240" w:lineRule="auto"/>
              <w:jc w:val="center"/>
              <w:rPr>
                <w:rFonts w:ascii="Arial" w:hAnsi="Arial" w:cs="Arial"/>
                <w:b/>
              </w:rPr>
            </w:pPr>
            <w:r w:rsidRPr="006319BD">
              <w:rPr>
                <w:rFonts w:ascii="Arial" w:hAnsi="Arial" w:cs="Arial"/>
              </w:rPr>
              <w:t>1.2. Populačný trend</w:t>
            </w:r>
          </w:p>
        </w:tc>
        <w:tc>
          <w:tcPr>
            <w:tcW w:w="1239" w:type="pct"/>
            <w:tcBorders>
              <w:top w:val="single" w:sz="4" w:space="0" w:color="auto"/>
              <w:left w:val="single" w:sz="4" w:space="0" w:color="auto"/>
              <w:bottom w:val="single" w:sz="4" w:space="0" w:color="auto"/>
              <w:right w:val="single" w:sz="4" w:space="0" w:color="auto"/>
            </w:tcBorders>
          </w:tcPr>
          <w:p w:rsidR="006319BD" w:rsidRPr="006319BD" w:rsidRDefault="006319BD" w:rsidP="005C264B">
            <w:pPr>
              <w:spacing w:after="0" w:line="240" w:lineRule="auto"/>
              <w:jc w:val="center"/>
              <w:rPr>
                <w:rFonts w:ascii="Arial" w:hAnsi="Arial" w:cs="Arial"/>
              </w:rPr>
            </w:pPr>
            <w:r w:rsidRPr="006319BD">
              <w:rPr>
                <w:rFonts w:ascii="Arial" w:hAnsi="Arial" w:cs="Arial"/>
              </w:rPr>
              <w:t>Počet obsadených teritórií na lokalite za posledných 5 rokov</w:t>
            </w:r>
            <w:r w:rsidRPr="006319BD" w:rsidDel="00035F0E">
              <w:rPr>
                <w:rFonts w:ascii="Arial" w:hAnsi="Arial" w:cs="Arial"/>
              </w:rPr>
              <w:t xml:space="preserve"> </w:t>
            </w:r>
            <w:r w:rsidRPr="006319BD">
              <w:rPr>
                <w:rFonts w:ascii="Arial" w:hAnsi="Arial" w:cs="Arial"/>
              </w:rPr>
              <w:t>narástol o viac ako 20 %</w:t>
            </w:r>
          </w:p>
        </w:tc>
        <w:tc>
          <w:tcPr>
            <w:tcW w:w="1248" w:type="pct"/>
            <w:tcBorders>
              <w:top w:val="single" w:sz="4" w:space="0" w:color="auto"/>
              <w:left w:val="single" w:sz="4" w:space="0" w:color="auto"/>
              <w:bottom w:val="single" w:sz="4" w:space="0" w:color="auto"/>
              <w:right w:val="single" w:sz="4" w:space="0" w:color="auto"/>
            </w:tcBorders>
          </w:tcPr>
          <w:p w:rsidR="006319BD" w:rsidRPr="006319BD" w:rsidRDefault="006319BD" w:rsidP="007D44D6">
            <w:pPr>
              <w:spacing w:after="0" w:line="240" w:lineRule="auto"/>
              <w:jc w:val="center"/>
              <w:rPr>
                <w:rFonts w:ascii="Arial" w:hAnsi="Arial" w:cs="Arial"/>
              </w:rPr>
            </w:pPr>
            <w:r w:rsidRPr="006319BD">
              <w:rPr>
                <w:rFonts w:ascii="Arial" w:hAnsi="Arial" w:cs="Arial"/>
              </w:rPr>
              <w:t>Počet obsadených teritórií na lokalite za posledných 5 rokov je stabilný (fluktuácia ±</w:t>
            </w:r>
            <w:r w:rsidR="00134413">
              <w:rPr>
                <w:rFonts w:ascii="Arial" w:hAnsi="Arial" w:cs="Arial"/>
              </w:rPr>
              <w:t> </w:t>
            </w:r>
            <w:r w:rsidRPr="006319BD">
              <w:rPr>
                <w:rFonts w:ascii="Arial" w:hAnsi="Arial" w:cs="Arial"/>
              </w:rPr>
              <w:t>20%)</w:t>
            </w:r>
          </w:p>
        </w:tc>
        <w:tc>
          <w:tcPr>
            <w:tcW w:w="1252" w:type="pct"/>
            <w:tcBorders>
              <w:top w:val="single" w:sz="4" w:space="0" w:color="auto"/>
              <w:left w:val="single" w:sz="4" w:space="0" w:color="auto"/>
              <w:bottom w:val="single" w:sz="4" w:space="0" w:color="auto"/>
              <w:right w:val="single" w:sz="4" w:space="0" w:color="auto"/>
            </w:tcBorders>
          </w:tcPr>
          <w:p w:rsidR="006319BD" w:rsidRPr="006319BD" w:rsidRDefault="006319BD" w:rsidP="007D44D6">
            <w:pPr>
              <w:spacing w:after="0" w:line="240" w:lineRule="auto"/>
              <w:jc w:val="center"/>
              <w:rPr>
                <w:rFonts w:ascii="Arial" w:hAnsi="Arial" w:cs="Arial"/>
              </w:rPr>
            </w:pPr>
            <w:r w:rsidRPr="006319BD">
              <w:rPr>
                <w:rFonts w:ascii="Arial" w:hAnsi="Arial" w:cs="Arial"/>
              </w:rPr>
              <w:t>Počet obsadených teritórií na lokalite za posledných 5 rokov poklesla o viac ako 20 %</w:t>
            </w:r>
          </w:p>
        </w:tc>
      </w:tr>
      <w:tr w:rsidR="006319BD" w:rsidRPr="006319BD" w:rsidTr="00A53BDF">
        <w:trPr>
          <w:cantSplit/>
          <w:trHeight w:val="600"/>
          <w:jc w:val="center"/>
        </w:trPr>
        <w:tc>
          <w:tcPr>
            <w:tcW w:w="294" w:type="pct"/>
            <w:vMerge w:val="restart"/>
            <w:tcBorders>
              <w:top w:val="single" w:sz="4" w:space="0" w:color="auto"/>
              <w:left w:val="single" w:sz="4" w:space="0" w:color="auto"/>
              <w:bottom w:val="single" w:sz="4" w:space="0" w:color="auto"/>
              <w:right w:val="single" w:sz="4" w:space="0" w:color="auto"/>
            </w:tcBorders>
            <w:textDirection w:val="btLr"/>
            <w:vAlign w:val="center"/>
          </w:tcPr>
          <w:p w:rsidR="006319BD" w:rsidRPr="006319BD" w:rsidRDefault="006319BD" w:rsidP="005C264B">
            <w:pPr>
              <w:spacing w:after="0" w:line="240" w:lineRule="auto"/>
              <w:ind w:left="113" w:right="113"/>
              <w:jc w:val="center"/>
              <w:rPr>
                <w:rFonts w:ascii="Arial" w:hAnsi="Arial" w:cs="Arial"/>
                <w:b/>
              </w:rPr>
            </w:pPr>
            <w:r w:rsidRPr="006319BD">
              <w:rPr>
                <w:rFonts w:ascii="Arial" w:hAnsi="Arial" w:cs="Arial"/>
                <w:b/>
              </w:rPr>
              <w:t>biotop</w:t>
            </w:r>
          </w:p>
        </w:tc>
        <w:tc>
          <w:tcPr>
            <w:tcW w:w="967" w:type="pct"/>
            <w:gridSpan w:val="2"/>
            <w:tcBorders>
              <w:top w:val="single" w:sz="4" w:space="0" w:color="auto"/>
              <w:left w:val="single" w:sz="4" w:space="0" w:color="auto"/>
              <w:bottom w:val="single" w:sz="4" w:space="0" w:color="auto"/>
              <w:right w:val="single" w:sz="4" w:space="0" w:color="auto"/>
            </w:tcBorders>
            <w:vAlign w:val="center"/>
          </w:tcPr>
          <w:p w:rsidR="006319BD" w:rsidRPr="006319BD" w:rsidRDefault="006319BD" w:rsidP="005C264B">
            <w:pPr>
              <w:spacing w:after="0" w:line="240" w:lineRule="auto"/>
              <w:jc w:val="center"/>
              <w:rPr>
                <w:rFonts w:ascii="Arial" w:hAnsi="Arial" w:cs="Arial"/>
              </w:rPr>
            </w:pPr>
            <w:r w:rsidRPr="006319BD">
              <w:rPr>
                <w:rFonts w:ascii="Arial" w:hAnsi="Arial" w:cs="Arial"/>
              </w:rPr>
              <w:t>2.1. Hniezdny biotop</w:t>
            </w:r>
          </w:p>
        </w:tc>
        <w:tc>
          <w:tcPr>
            <w:tcW w:w="1239" w:type="pct"/>
            <w:tcBorders>
              <w:top w:val="single" w:sz="4" w:space="0" w:color="auto"/>
              <w:left w:val="single" w:sz="4" w:space="0" w:color="auto"/>
              <w:bottom w:val="single" w:sz="4" w:space="0" w:color="auto"/>
              <w:right w:val="single" w:sz="4" w:space="0" w:color="auto"/>
            </w:tcBorders>
          </w:tcPr>
          <w:p w:rsidR="006319BD" w:rsidRPr="006319BD" w:rsidRDefault="006319BD" w:rsidP="005C264B">
            <w:pPr>
              <w:spacing w:after="0" w:line="240" w:lineRule="auto"/>
              <w:jc w:val="center"/>
              <w:rPr>
                <w:rFonts w:ascii="Arial" w:hAnsi="Arial" w:cs="Arial"/>
              </w:rPr>
            </w:pPr>
            <w:r w:rsidRPr="006319BD">
              <w:rPr>
                <w:rFonts w:ascii="Arial" w:hAnsi="Arial" w:cs="Arial"/>
              </w:rPr>
              <w:t xml:space="preserve">Na hniezdiskách, na rozlohe viac ako 20 ha, sú optimálne topické podmienky (zaplavené porasty vysokých tráv </w:t>
            </w:r>
            <w:r w:rsidRPr="006319BD">
              <w:rPr>
                <w:rFonts w:ascii="Arial" w:hAnsi="Arial" w:cs="Arial"/>
                <w:i/>
                <w:iCs/>
              </w:rPr>
              <w:t>Typha latifolia</w:t>
            </w:r>
            <w:r w:rsidRPr="006319BD">
              <w:rPr>
                <w:rFonts w:ascii="Arial" w:hAnsi="Arial" w:cs="Arial"/>
              </w:rPr>
              <w:t xml:space="preserve">, </w:t>
            </w:r>
            <w:r w:rsidRPr="006319BD">
              <w:rPr>
                <w:rFonts w:ascii="Arial" w:hAnsi="Arial" w:cs="Arial"/>
                <w:i/>
                <w:iCs/>
              </w:rPr>
              <w:t>Phragmites australis</w:t>
            </w:r>
            <w:r w:rsidRPr="006319BD">
              <w:rPr>
                <w:rFonts w:ascii="Arial" w:hAnsi="Arial" w:cs="Arial"/>
              </w:rPr>
              <w:t xml:space="preserve">, </w:t>
            </w:r>
            <w:r w:rsidRPr="006319BD">
              <w:rPr>
                <w:rFonts w:ascii="Arial" w:hAnsi="Arial" w:cs="Arial"/>
                <w:i/>
                <w:iCs/>
              </w:rPr>
              <w:t>Carex sp</w:t>
            </w:r>
            <w:r w:rsidRPr="006319BD">
              <w:rPr>
                <w:rFonts w:ascii="Arial" w:hAnsi="Arial" w:cs="Arial"/>
              </w:rPr>
              <w:t xml:space="preserve">., </w:t>
            </w:r>
            <w:r w:rsidRPr="006319BD">
              <w:rPr>
                <w:rFonts w:ascii="Arial" w:hAnsi="Arial" w:cs="Arial"/>
                <w:i/>
                <w:iCs/>
              </w:rPr>
              <w:t>Glyceria maxima,</w:t>
            </w:r>
            <w:r w:rsidRPr="006319BD">
              <w:rPr>
                <w:rFonts w:ascii="Arial" w:hAnsi="Arial" w:cs="Arial"/>
              </w:rPr>
              <w:t xml:space="preserve"> so stabilnou výškou vodnej hladiny, s výkyvmi max. do ± 10 cm)</w:t>
            </w:r>
          </w:p>
        </w:tc>
        <w:tc>
          <w:tcPr>
            <w:tcW w:w="1248" w:type="pct"/>
            <w:tcBorders>
              <w:top w:val="single" w:sz="4" w:space="0" w:color="auto"/>
              <w:left w:val="single" w:sz="4" w:space="0" w:color="auto"/>
              <w:bottom w:val="single" w:sz="4" w:space="0" w:color="auto"/>
              <w:right w:val="single" w:sz="4" w:space="0" w:color="auto"/>
            </w:tcBorders>
          </w:tcPr>
          <w:p w:rsidR="006319BD" w:rsidRPr="006319BD" w:rsidRDefault="006319BD" w:rsidP="005C264B">
            <w:pPr>
              <w:spacing w:after="0" w:line="240" w:lineRule="auto"/>
              <w:jc w:val="center"/>
              <w:rPr>
                <w:rFonts w:ascii="Arial" w:hAnsi="Arial" w:cs="Arial"/>
              </w:rPr>
            </w:pPr>
            <w:r w:rsidRPr="006319BD">
              <w:rPr>
                <w:rFonts w:ascii="Arial" w:hAnsi="Arial" w:cs="Arial"/>
              </w:rPr>
              <w:t xml:space="preserve">Na hniezdiskách sú optimálne topické podmienky na rozlohe 10 </w:t>
            </w:r>
            <w:r w:rsidR="006729ED">
              <w:rPr>
                <w:rFonts w:ascii="Arial" w:hAnsi="Arial" w:cs="Arial"/>
              </w:rPr>
              <w:t>–</w:t>
            </w:r>
            <w:r w:rsidRPr="006319BD">
              <w:rPr>
                <w:rFonts w:ascii="Arial" w:hAnsi="Arial" w:cs="Arial"/>
              </w:rPr>
              <w:t xml:space="preserve"> 20 ha s výkyvmi vodnej hladiny ± 20 cm</w:t>
            </w:r>
          </w:p>
        </w:tc>
        <w:tc>
          <w:tcPr>
            <w:tcW w:w="1252" w:type="pct"/>
            <w:tcBorders>
              <w:top w:val="single" w:sz="4" w:space="0" w:color="auto"/>
              <w:left w:val="single" w:sz="4" w:space="0" w:color="auto"/>
              <w:bottom w:val="single" w:sz="4" w:space="0" w:color="auto"/>
              <w:right w:val="single" w:sz="4" w:space="0" w:color="auto"/>
            </w:tcBorders>
          </w:tcPr>
          <w:p w:rsidR="006319BD" w:rsidRPr="006319BD" w:rsidRDefault="006319BD" w:rsidP="005C264B">
            <w:pPr>
              <w:spacing w:after="0" w:line="240" w:lineRule="auto"/>
              <w:jc w:val="center"/>
              <w:rPr>
                <w:rFonts w:ascii="Arial" w:hAnsi="Arial" w:cs="Arial"/>
              </w:rPr>
            </w:pPr>
            <w:r w:rsidRPr="006319BD">
              <w:rPr>
                <w:rFonts w:ascii="Arial" w:hAnsi="Arial" w:cs="Arial"/>
              </w:rPr>
              <w:t>Na hniezdiskách sú optimálne topické podmienky s výkyvmi vodnej hladiny viac ako ± 30 cm</w:t>
            </w:r>
          </w:p>
        </w:tc>
      </w:tr>
      <w:tr w:rsidR="006319BD" w:rsidRPr="006319BD" w:rsidTr="00A53BDF">
        <w:trPr>
          <w:cantSplit/>
          <w:trHeight w:val="510"/>
          <w:jc w:val="center"/>
        </w:trPr>
        <w:tc>
          <w:tcPr>
            <w:tcW w:w="294" w:type="pct"/>
            <w:vMerge/>
            <w:tcBorders>
              <w:top w:val="single" w:sz="4" w:space="0" w:color="auto"/>
              <w:left w:val="single" w:sz="4" w:space="0" w:color="auto"/>
              <w:bottom w:val="single" w:sz="4" w:space="0" w:color="auto"/>
              <w:right w:val="single" w:sz="4" w:space="0" w:color="auto"/>
            </w:tcBorders>
            <w:textDirection w:val="btLr"/>
            <w:vAlign w:val="center"/>
          </w:tcPr>
          <w:p w:rsidR="006319BD" w:rsidRPr="006319BD" w:rsidRDefault="006319BD" w:rsidP="006319BD">
            <w:pPr>
              <w:spacing w:after="0" w:line="240" w:lineRule="auto"/>
              <w:ind w:left="113" w:right="113"/>
              <w:jc w:val="both"/>
              <w:rPr>
                <w:rFonts w:ascii="Arial" w:hAnsi="Arial" w:cs="Arial"/>
                <w:b/>
              </w:rPr>
            </w:pPr>
          </w:p>
        </w:tc>
        <w:tc>
          <w:tcPr>
            <w:tcW w:w="967" w:type="pct"/>
            <w:gridSpan w:val="2"/>
            <w:tcBorders>
              <w:top w:val="single" w:sz="4" w:space="0" w:color="auto"/>
              <w:left w:val="single" w:sz="4" w:space="0" w:color="auto"/>
              <w:bottom w:val="single" w:sz="4" w:space="0" w:color="auto"/>
              <w:right w:val="single" w:sz="4" w:space="0" w:color="auto"/>
            </w:tcBorders>
            <w:vAlign w:val="center"/>
          </w:tcPr>
          <w:p w:rsidR="006319BD" w:rsidRPr="006319BD" w:rsidRDefault="006319BD" w:rsidP="005C264B">
            <w:pPr>
              <w:spacing w:after="0" w:line="240" w:lineRule="auto"/>
              <w:jc w:val="center"/>
              <w:rPr>
                <w:rFonts w:ascii="Arial" w:hAnsi="Arial" w:cs="Arial"/>
              </w:rPr>
            </w:pPr>
            <w:r w:rsidRPr="006319BD">
              <w:rPr>
                <w:rFonts w:ascii="Arial" w:hAnsi="Arial" w:cs="Arial"/>
              </w:rPr>
              <w:t>2.2. Potravný biotop</w:t>
            </w:r>
          </w:p>
        </w:tc>
        <w:tc>
          <w:tcPr>
            <w:tcW w:w="1239" w:type="pct"/>
            <w:tcBorders>
              <w:top w:val="single" w:sz="4" w:space="0" w:color="auto"/>
              <w:left w:val="single" w:sz="4" w:space="0" w:color="auto"/>
              <w:bottom w:val="single" w:sz="4" w:space="0" w:color="auto"/>
              <w:right w:val="single" w:sz="4" w:space="0" w:color="auto"/>
            </w:tcBorders>
          </w:tcPr>
          <w:p w:rsidR="006319BD" w:rsidRPr="006319BD" w:rsidRDefault="006319BD" w:rsidP="005C264B">
            <w:pPr>
              <w:spacing w:after="0" w:line="240" w:lineRule="auto"/>
              <w:jc w:val="center"/>
              <w:rPr>
                <w:rFonts w:ascii="Arial" w:hAnsi="Arial" w:cs="Arial"/>
              </w:rPr>
            </w:pPr>
            <w:r w:rsidRPr="006319BD">
              <w:rPr>
                <w:rFonts w:ascii="Arial" w:hAnsi="Arial" w:cs="Arial"/>
              </w:rPr>
              <w:t>V okolí hniezdisk, na rozlohe viac ako 60 ha, sú vhodné potravné biotopy (lúky, pasienky, ostricové porasty), na ornej pôde sa pestujú zväčša obilniny a krmoviny.</w:t>
            </w:r>
          </w:p>
        </w:tc>
        <w:tc>
          <w:tcPr>
            <w:tcW w:w="1248" w:type="pct"/>
            <w:tcBorders>
              <w:top w:val="single" w:sz="4" w:space="0" w:color="auto"/>
              <w:left w:val="single" w:sz="4" w:space="0" w:color="auto"/>
              <w:bottom w:val="single" w:sz="4" w:space="0" w:color="auto"/>
              <w:right w:val="single" w:sz="4" w:space="0" w:color="auto"/>
            </w:tcBorders>
          </w:tcPr>
          <w:p w:rsidR="006319BD" w:rsidRPr="006319BD" w:rsidRDefault="006319BD" w:rsidP="005C264B">
            <w:pPr>
              <w:spacing w:after="0" w:line="240" w:lineRule="auto"/>
              <w:jc w:val="center"/>
              <w:rPr>
                <w:rFonts w:ascii="Arial" w:hAnsi="Arial" w:cs="Arial"/>
              </w:rPr>
            </w:pPr>
            <w:r w:rsidRPr="006319BD">
              <w:rPr>
                <w:rFonts w:ascii="Arial" w:hAnsi="Arial" w:cs="Arial"/>
              </w:rPr>
              <w:t xml:space="preserve">V okolí hniezdisk, na rozlohe 30 </w:t>
            </w:r>
            <w:r w:rsidR="006729ED">
              <w:rPr>
                <w:rFonts w:ascii="Arial" w:hAnsi="Arial" w:cs="Arial"/>
              </w:rPr>
              <w:t>–</w:t>
            </w:r>
            <w:r w:rsidRPr="006319BD">
              <w:rPr>
                <w:rFonts w:ascii="Arial" w:hAnsi="Arial" w:cs="Arial"/>
              </w:rPr>
              <w:t xml:space="preserve"> 60 ha, sú vhodné potravné biotopy (lúky, pasienky, ostricové porasty), na ornej pôde sa pestujú striedavo obilniny, olejniny a kukurica.</w:t>
            </w:r>
          </w:p>
        </w:tc>
        <w:tc>
          <w:tcPr>
            <w:tcW w:w="1252" w:type="pct"/>
            <w:tcBorders>
              <w:top w:val="single" w:sz="4" w:space="0" w:color="auto"/>
              <w:left w:val="single" w:sz="4" w:space="0" w:color="auto"/>
              <w:bottom w:val="single" w:sz="4" w:space="0" w:color="auto"/>
              <w:right w:val="single" w:sz="4" w:space="0" w:color="auto"/>
            </w:tcBorders>
          </w:tcPr>
          <w:p w:rsidR="006319BD" w:rsidRPr="006319BD" w:rsidRDefault="006319BD" w:rsidP="005C264B">
            <w:pPr>
              <w:spacing w:after="0" w:line="240" w:lineRule="auto"/>
              <w:jc w:val="center"/>
              <w:rPr>
                <w:rFonts w:ascii="Arial" w:hAnsi="Arial" w:cs="Arial"/>
              </w:rPr>
            </w:pPr>
            <w:r w:rsidRPr="006319BD">
              <w:rPr>
                <w:rFonts w:ascii="Arial" w:hAnsi="Arial" w:cs="Arial"/>
              </w:rPr>
              <w:t>V okolí hniezdisk sú nevhodné potravné biotopy, lúky zarastajú náletovou krovitou a stromovou vegetáciou, na ornej pôde sa pestujú prevažne olejniny a kukurica.</w:t>
            </w:r>
          </w:p>
        </w:tc>
      </w:tr>
      <w:tr w:rsidR="006319BD" w:rsidRPr="006319BD" w:rsidTr="00A53BDF">
        <w:trPr>
          <w:cantSplit/>
          <w:trHeight w:val="693"/>
          <w:jc w:val="center"/>
        </w:trPr>
        <w:tc>
          <w:tcPr>
            <w:tcW w:w="294" w:type="pct"/>
            <w:vMerge/>
            <w:tcBorders>
              <w:top w:val="single" w:sz="4" w:space="0" w:color="auto"/>
              <w:left w:val="single" w:sz="4" w:space="0" w:color="auto"/>
              <w:bottom w:val="single" w:sz="4" w:space="0" w:color="auto"/>
              <w:right w:val="single" w:sz="4" w:space="0" w:color="auto"/>
            </w:tcBorders>
            <w:textDirection w:val="btLr"/>
            <w:vAlign w:val="center"/>
          </w:tcPr>
          <w:p w:rsidR="006319BD" w:rsidRPr="006319BD" w:rsidRDefault="006319BD" w:rsidP="006319BD">
            <w:pPr>
              <w:spacing w:after="0" w:line="240" w:lineRule="auto"/>
              <w:ind w:left="113" w:right="113"/>
              <w:jc w:val="both"/>
              <w:rPr>
                <w:rFonts w:ascii="Arial" w:hAnsi="Arial" w:cs="Arial"/>
                <w:b/>
              </w:rPr>
            </w:pPr>
          </w:p>
        </w:tc>
        <w:tc>
          <w:tcPr>
            <w:tcW w:w="967" w:type="pct"/>
            <w:gridSpan w:val="2"/>
            <w:tcBorders>
              <w:top w:val="single" w:sz="4" w:space="0" w:color="auto"/>
              <w:left w:val="single" w:sz="4" w:space="0" w:color="auto"/>
              <w:bottom w:val="single" w:sz="4" w:space="0" w:color="auto"/>
              <w:right w:val="single" w:sz="4" w:space="0" w:color="auto"/>
            </w:tcBorders>
            <w:vAlign w:val="center"/>
          </w:tcPr>
          <w:p w:rsidR="006319BD" w:rsidRPr="006319BD" w:rsidRDefault="006319BD" w:rsidP="005C264B">
            <w:pPr>
              <w:spacing w:after="0" w:line="240" w:lineRule="auto"/>
              <w:jc w:val="center"/>
              <w:rPr>
                <w:rFonts w:ascii="Arial" w:hAnsi="Arial" w:cs="Arial"/>
              </w:rPr>
            </w:pPr>
            <w:r w:rsidRPr="006319BD">
              <w:rPr>
                <w:rFonts w:ascii="Arial" w:hAnsi="Arial" w:cs="Arial"/>
              </w:rPr>
              <w:t>2.3. Biotopy dôležité počas migrácie</w:t>
            </w:r>
          </w:p>
        </w:tc>
        <w:tc>
          <w:tcPr>
            <w:tcW w:w="1239" w:type="pct"/>
            <w:tcBorders>
              <w:top w:val="single" w:sz="4" w:space="0" w:color="auto"/>
              <w:left w:val="single" w:sz="4" w:space="0" w:color="auto"/>
              <w:bottom w:val="single" w:sz="4" w:space="0" w:color="auto"/>
              <w:right w:val="single" w:sz="4" w:space="0" w:color="auto"/>
            </w:tcBorders>
          </w:tcPr>
          <w:p w:rsidR="006319BD" w:rsidRPr="006319BD" w:rsidRDefault="006319BD" w:rsidP="005C264B">
            <w:pPr>
              <w:spacing w:after="0" w:line="240" w:lineRule="auto"/>
              <w:jc w:val="center"/>
              <w:rPr>
                <w:rFonts w:ascii="Arial" w:hAnsi="Arial" w:cs="Arial"/>
                <w:highlight w:val="yellow"/>
              </w:rPr>
            </w:pPr>
            <w:r w:rsidRPr="006319BD">
              <w:rPr>
                <w:rFonts w:ascii="Arial" w:hAnsi="Arial" w:cs="Arial"/>
              </w:rPr>
              <w:t>Biotopy využívané počas migrácie (nízkobylinné porasty, lúčne strniská, pasienky, strniská na poliach) sú v území zastúpené na rozlohe viac ako 70 ha. V území sú ponechané nepokosené porasty vysokých tráv alebo lúčnych porastov, vhodné na nocovanie druhu počas migrácie na rozlohe viac ako 15 ha.</w:t>
            </w:r>
          </w:p>
        </w:tc>
        <w:tc>
          <w:tcPr>
            <w:tcW w:w="1248" w:type="pct"/>
            <w:tcBorders>
              <w:top w:val="single" w:sz="4" w:space="0" w:color="auto"/>
              <w:left w:val="single" w:sz="4" w:space="0" w:color="auto"/>
              <w:bottom w:val="single" w:sz="4" w:space="0" w:color="auto"/>
              <w:right w:val="single" w:sz="4" w:space="0" w:color="auto"/>
            </w:tcBorders>
          </w:tcPr>
          <w:p w:rsidR="006319BD" w:rsidRPr="006319BD" w:rsidRDefault="006319BD" w:rsidP="005C264B">
            <w:pPr>
              <w:spacing w:after="0" w:line="240" w:lineRule="auto"/>
              <w:jc w:val="center"/>
              <w:rPr>
                <w:rFonts w:ascii="Arial" w:hAnsi="Arial" w:cs="Arial"/>
                <w:highlight w:val="yellow"/>
              </w:rPr>
            </w:pPr>
            <w:r w:rsidRPr="006319BD">
              <w:rPr>
                <w:rFonts w:ascii="Arial" w:hAnsi="Arial" w:cs="Arial"/>
              </w:rPr>
              <w:t xml:space="preserve">Biotopy využívané počas migrácie na lov (nízkobylinné porasty, lúčne strniská, pasienky, strniská na poliach) sú v území zastúpené na rozlohe 30 </w:t>
            </w:r>
            <w:r w:rsidR="006729ED">
              <w:rPr>
                <w:rFonts w:ascii="Arial" w:hAnsi="Arial" w:cs="Arial"/>
              </w:rPr>
              <w:t>–</w:t>
            </w:r>
            <w:r w:rsidRPr="006319BD">
              <w:rPr>
                <w:rFonts w:ascii="Arial" w:hAnsi="Arial" w:cs="Arial"/>
              </w:rPr>
              <w:t xml:space="preserve"> 70 ha. Na území sú ponechané nepokosené porasty vhodné na nocovanie druhu na rozlohe 5 </w:t>
            </w:r>
            <w:r w:rsidR="006729ED">
              <w:rPr>
                <w:rFonts w:ascii="Arial" w:hAnsi="Arial" w:cs="Arial"/>
              </w:rPr>
              <w:t>–</w:t>
            </w:r>
            <w:r w:rsidRPr="006319BD">
              <w:rPr>
                <w:rFonts w:ascii="Arial" w:hAnsi="Arial" w:cs="Arial"/>
              </w:rPr>
              <w:t xml:space="preserve"> 10 ha.</w:t>
            </w:r>
          </w:p>
        </w:tc>
        <w:tc>
          <w:tcPr>
            <w:tcW w:w="1252" w:type="pct"/>
            <w:tcBorders>
              <w:top w:val="single" w:sz="4" w:space="0" w:color="auto"/>
              <w:left w:val="single" w:sz="4" w:space="0" w:color="auto"/>
              <w:bottom w:val="single" w:sz="4" w:space="0" w:color="auto"/>
              <w:right w:val="single" w:sz="4" w:space="0" w:color="auto"/>
            </w:tcBorders>
          </w:tcPr>
          <w:p w:rsidR="006319BD" w:rsidRPr="006319BD" w:rsidRDefault="006319BD" w:rsidP="007D44D6">
            <w:pPr>
              <w:spacing w:after="0" w:line="240" w:lineRule="auto"/>
              <w:jc w:val="center"/>
              <w:rPr>
                <w:rFonts w:ascii="Arial" w:hAnsi="Arial" w:cs="Arial"/>
                <w:highlight w:val="yellow"/>
              </w:rPr>
            </w:pPr>
            <w:r w:rsidRPr="006319BD">
              <w:rPr>
                <w:rFonts w:ascii="Arial" w:hAnsi="Arial" w:cs="Arial"/>
              </w:rPr>
              <w:t>V dôsledku nevhodného vodného režimu a celoplošného zaplavenia územia, ako aj v dôsledku intenzívneho hospodárenia na lúkach, nie je v území dostatok vhodných biotopov na lov, odpočinok a nocovanie druhu počas migrácie.</w:t>
            </w:r>
          </w:p>
        </w:tc>
      </w:tr>
      <w:tr w:rsidR="006319BD" w:rsidRPr="006319BD" w:rsidTr="00A53BDF">
        <w:trPr>
          <w:cantSplit/>
          <w:trHeight w:val="760"/>
          <w:jc w:val="center"/>
        </w:trPr>
        <w:tc>
          <w:tcPr>
            <w:tcW w:w="294" w:type="pct"/>
            <w:vMerge w:val="restart"/>
            <w:tcBorders>
              <w:top w:val="single" w:sz="4" w:space="0" w:color="auto"/>
              <w:left w:val="single" w:sz="4" w:space="0" w:color="auto"/>
              <w:bottom w:val="single" w:sz="4" w:space="0" w:color="auto"/>
              <w:right w:val="single" w:sz="4" w:space="0" w:color="auto"/>
            </w:tcBorders>
            <w:textDirection w:val="btLr"/>
            <w:vAlign w:val="center"/>
          </w:tcPr>
          <w:p w:rsidR="006319BD" w:rsidRPr="006319BD" w:rsidRDefault="006319BD" w:rsidP="005C264B">
            <w:pPr>
              <w:spacing w:after="0" w:line="240" w:lineRule="auto"/>
              <w:ind w:right="113"/>
              <w:jc w:val="center"/>
              <w:rPr>
                <w:rFonts w:ascii="Arial" w:hAnsi="Arial" w:cs="Arial"/>
                <w:b/>
              </w:rPr>
            </w:pPr>
            <w:r w:rsidRPr="006319BD">
              <w:rPr>
                <w:rFonts w:ascii="Arial" w:hAnsi="Arial" w:cs="Arial"/>
                <w:b/>
              </w:rPr>
              <w:t>ohrozenia</w:t>
            </w:r>
          </w:p>
        </w:tc>
        <w:tc>
          <w:tcPr>
            <w:tcW w:w="967" w:type="pct"/>
            <w:gridSpan w:val="2"/>
            <w:tcBorders>
              <w:top w:val="single" w:sz="4" w:space="0" w:color="auto"/>
              <w:left w:val="single" w:sz="4" w:space="0" w:color="auto"/>
              <w:bottom w:val="single" w:sz="4" w:space="0" w:color="auto"/>
              <w:right w:val="single" w:sz="4" w:space="0" w:color="auto"/>
            </w:tcBorders>
            <w:vAlign w:val="center"/>
          </w:tcPr>
          <w:p w:rsidR="006319BD" w:rsidRPr="006319BD" w:rsidRDefault="006319BD" w:rsidP="005C264B">
            <w:pPr>
              <w:spacing w:after="0" w:line="240" w:lineRule="auto"/>
              <w:jc w:val="center"/>
              <w:rPr>
                <w:rFonts w:ascii="Arial" w:hAnsi="Arial" w:cs="Arial"/>
              </w:rPr>
            </w:pPr>
            <w:r w:rsidRPr="006319BD">
              <w:rPr>
                <w:rFonts w:ascii="Arial" w:hAnsi="Arial" w:cs="Arial"/>
              </w:rPr>
              <w:t>3.1. Stupeň ohrozenia druhu (prenasledovanie, vyrušovanie)</w:t>
            </w:r>
          </w:p>
        </w:tc>
        <w:tc>
          <w:tcPr>
            <w:tcW w:w="1239" w:type="pct"/>
            <w:tcBorders>
              <w:top w:val="single" w:sz="4" w:space="0" w:color="auto"/>
              <w:left w:val="single" w:sz="4" w:space="0" w:color="auto"/>
              <w:bottom w:val="single" w:sz="4" w:space="0" w:color="auto"/>
              <w:right w:val="single" w:sz="4" w:space="0" w:color="auto"/>
            </w:tcBorders>
          </w:tcPr>
          <w:p w:rsidR="006319BD" w:rsidRPr="006319BD" w:rsidRDefault="006319BD" w:rsidP="005C264B">
            <w:pPr>
              <w:spacing w:after="0" w:line="240" w:lineRule="auto"/>
              <w:jc w:val="center"/>
              <w:rPr>
                <w:rFonts w:ascii="Arial" w:hAnsi="Arial" w:cs="Arial"/>
              </w:rPr>
            </w:pPr>
            <w:r w:rsidRPr="006319BD">
              <w:rPr>
                <w:rFonts w:ascii="Arial" w:hAnsi="Arial" w:cs="Arial"/>
              </w:rPr>
              <w:t>Druh nie je vôbec vyrušovaný na hniezdiskách a nocoviskách návštevníkmi, rekreantmi, poľovníkmi a rybármi.</w:t>
            </w:r>
          </w:p>
        </w:tc>
        <w:tc>
          <w:tcPr>
            <w:tcW w:w="1248" w:type="pct"/>
            <w:tcBorders>
              <w:top w:val="single" w:sz="4" w:space="0" w:color="auto"/>
              <w:left w:val="single" w:sz="4" w:space="0" w:color="auto"/>
              <w:bottom w:val="single" w:sz="4" w:space="0" w:color="auto"/>
              <w:right w:val="single" w:sz="4" w:space="0" w:color="auto"/>
            </w:tcBorders>
          </w:tcPr>
          <w:p w:rsidR="006319BD" w:rsidRPr="006319BD" w:rsidRDefault="006319BD" w:rsidP="007D44D6">
            <w:pPr>
              <w:spacing w:after="0" w:line="240" w:lineRule="auto"/>
              <w:jc w:val="center"/>
              <w:rPr>
                <w:rFonts w:ascii="Arial" w:hAnsi="Arial" w:cs="Arial"/>
              </w:rPr>
            </w:pPr>
            <w:r w:rsidRPr="006319BD">
              <w:rPr>
                <w:rFonts w:ascii="Arial" w:hAnsi="Arial" w:cs="Arial"/>
              </w:rPr>
              <w:t>Na lokalite je druh vyrušovaný počas hniezdenia a migrácie výnimočne v okrajových častiach územia návštevníkmi, rekreantmi, poľovníkmi a rybármi.</w:t>
            </w:r>
          </w:p>
        </w:tc>
        <w:tc>
          <w:tcPr>
            <w:tcW w:w="1252" w:type="pct"/>
            <w:tcBorders>
              <w:top w:val="single" w:sz="4" w:space="0" w:color="auto"/>
              <w:left w:val="single" w:sz="4" w:space="0" w:color="auto"/>
              <w:bottom w:val="single" w:sz="4" w:space="0" w:color="auto"/>
              <w:right w:val="single" w:sz="4" w:space="0" w:color="auto"/>
            </w:tcBorders>
          </w:tcPr>
          <w:p w:rsidR="006319BD" w:rsidRPr="006319BD" w:rsidRDefault="006319BD" w:rsidP="005C264B">
            <w:pPr>
              <w:spacing w:after="0" w:line="240" w:lineRule="auto"/>
              <w:jc w:val="center"/>
              <w:rPr>
                <w:rFonts w:ascii="Arial" w:hAnsi="Arial" w:cs="Arial"/>
              </w:rPr>
            </w:pPr>
            <w:r w:rsidRPr="006319BD">
              <w:rPr>
                <w:rFonts w:ascii="Arial" w:hAnsi="Arial" w:cs="Arial"/>
              </w:rPr>
              <w:t>Na lokalite je druh vyrušovaný počas celej hniezdnej sezóny a migrácie návštevníkmi, rekreantmi, fotografmi, filmármi, poľovníkmi a rybármi v celom území, pohybom v hniezdnych teritóriách.</w:t>
            </w:r>
          </w:p>
        </w:tc>
      </w:tr>
      <w:tr w:rsidR="006319BD" w:rsidRPr="006319BD" w:rsidTr="00A53BDF">
        <w:trPr>
          <w:cantSplit/>
          <w:trHeight w:val="765"/>
          <w:jc w:val="center"/>
        </w:trPr>
        <w:tc>
          <w:tcPr>
            <w:tcW w:w="294" w:type="pct"/>
            <w:vMerge/>
            <w:tcBorders>
              <w:top w:val="single" w:sz="4" w:space="0" w:color="auto"/>
              <w:left w:val="single" w:sz="4" w:space="0" w:color="auto"/>
              <w:bottom w:val="single" w:sz="4" w:space="0" w:color="auto"/>
              <w:right w:val="single" w:sz="4" w:space="0" w:color="auto"/>
            </w:tcBorders>
          </w:tcPr>
          <w:p w:rsidR="006319BD" w:rsidRPr="006319BD" w:rsidRDefault="006319BD" w:rsidP="006319BD">
            <w:pPr>
              <w:spacing w:after="0" w:line="240" w:lineRule="auto"/>
              <w:jc w:val="both"/>
              <w:rPr>
                <w:rFonts w:ascii="Arial" w:hAnsi="Arial" w:cs="Arial"/>
              </w:rPr>
            </w:pPr>
          </w:p>
        </w:tc>
        <w:tc>
          <w:tcPr>
            <w:tcW w:w="967" w:type="pct"/>
            <w:gridSpan w:val="2"/>
            <w:tcBorders>
              <w:top w:val="single" w:sz="4" w:space="0" w:color="auto"/>
              <w:left w:val="single" w:sz="4" w:space="0" w:color="auto"/>
              <w:bottom w:val="single" w:sz="4" w:space="0" w:color="auto"/>
              <w:right w:val="single" w:sz="4" w:space="0" w:color="auto"/>
            </w:tcBorders>
            <w:vAlign w:val="center"/>
          </w:tcPr>
          <w:p w:rsidR="006319BD" w:rsidRPr="006319BD" w:rsidRDefault="006319BD" w:rsidP="005C264B">
            <w:pPr>
              <w:spacing w:after="0" w:line="240" w:lineRule="auto"/>
              <w:jc w:val="center"/>
              <w:rPr>
                <w:rFonts w:ascii="Arial" w:hAnsi="Arial" w:cs="Arial"/>
              </w:rPr>
            </w:pPr>
            <w:r w:rsidRPr="006319BD">
              <w:rPr>
                <w:rFonts w:ascii="Arial" w:hAnsi="Arial" w:cs="Arial"/>
              </w:rPr>
              <w:t>3.2. Stupeň ohrozenia hniezdneho biotopu</w:t>
            </w:r>
          </w:p>
        </w:tc>
        <w:tc>
          <w:tcPr>
            <w:tcW w:w="1239" w:type="pct"/>
            <w:tcBorders>
              <w:top w:val="single" w:sz="4" w:space="0" w:color="auto"/>
              <w:left w:val="single" w:sz="4" w:space="0" w:color="auto"/>
              <w:bottom w:val="single" w:sz="4" w:space="0" w:color="auto"/>
              <w:right w:val="single" w:sz="4" w:space="0" w:color="auto"/>
            </w:tcBorders>
          </w:tcPr>
          <w:p w:rsidR="006319BD" w:rsidRPr="006319BD" w:rsidRDefault="006319BD" w:rsidP="007D44D6">
            <w:pPr>
              <w:spacing w:after="0" w:line="240" w:lineRule="auto"/>
              <w:jc w:val="center"/>
              <w:rPr>
                <w:rFonts w:ascii="Arial" w:hAnsi="Arial" w:cs="Arial"/>
                <w:highlight w:val="yellow"/>
              </w:rPr>
            </w:pPr>
            <w:r w:rsidRPr="006319BD">
              <w:rPr>
                <w:rFonts w:ascii="Arial" w:hAnsi="Arial" w:cs="Arial"/>
              </w:rPr>
              <w:t>Zabezpečený stabilný vodný režim bez výkyvov počas hniezdnej doby, ponechané porasty vysokých tráv (</w:t>
            </w:r>
            <w:r w:rsidRPr="006319BD">
              <w:rPr>
                <w:rFonts w:ascii="Arial" w:hAnsi="Arial" w:cs="Arial"/>
                <w:i/>
                <w:iCs/>
              </w:rPr>
              <w:t>Typha latifolia</w:t>
            </w:r>
            <w:r w:rsidRPr="006319BD">
              <w:rPr>
                <w:rFonts w:ascii="Arial" w:hAnsi="Arial" w:cs="Arial"/>
              </w:rPr>
              <w:t xml:space="preserve">, </w:t>
            </w:r>
            <w:r w:rsidRPr="006319BD">
              <w:rPr>
                <w:rFonts w:ascii="Arial" w:hAnsi="Arial" w:cs="Arial"/>
                <w:i/>
                <w:iCs/>
              </w:rPr>
              <w:t>Carex sp</w:t>
            </w:r>
            <w:r w:rsidRPr="006319BD">
              <w:rPr>
                <w:rFonts w:ascii="Arial" w:hAnsi="Arial" w:cs="Arial"/>
              </w:rPr>
              <w:t xml:space="preserve">., </w:t>
            </w:r>
            <w:r w:rsidRPr="006319BD">
              <w:rPr>
                <w:rFonts w:ascii="Arial" w:hAnsi="Arial" w:cs="Arial"/>
                <w:i/>
                <w:iCs/>
              </w:rPr>
              <w:t>Glyceria maxima</w:t>
            </w:r>
            <w:r w:rsidRPr="006319BD">
              <w:rPr>
                <w:rFonts w:ascii="Arial" w:hAnsi="Arial" w:cs="Arial"/>
              </w:rPr>
              <w:t xml:space="preserve">, </w:t>
            </w:r>
            <w:r w:rsidRPr="006319BD">
              <w:rPr>
                <w:rFonts w:ascii="Arial" w:hAnsi="Arial" w:cs="Arial"/>
                <w:i/>
                <w:iCs/>
              </w:rPr>
              <w:t>Phragmites australis</w:t>
            </w:r>
            <w:r w:rsidRPr="006319BD">
              <w:rPr>
                <w:rFonts w:ascii="Arial" w:hAnsi="Arial" w:cs="Arial"/>
              </w:rPr>
              <w:t>) na hniezdiskách, eliminovaný manažment vegetácie na hniezdiskách počas hniezdneho obdobia, počas kosenia lúk a močiarov ponechané hniezdne porasty na viac ako 30 % plochy hniezdisk.</w:t>
            </w:r>
          </w:p>
        </w:tc>
        <w:tc>
          <w:tcPr>
            <w:tcW w:w="1248" w:type="pct"/>
            <w:tcBorders>
              <w:top w:val="single" w:sz="4" w:space="0" w:color="auto"/>
              <w:left w:val="single" w:sz="4" w:space="0" w:color="auto"/>
              <w:bottom w:val="single" w:sz="4" w:space="0" w:color="auto"/>
              <w:right w:val="single" w:sz="4" w:space="0" w:color="auto"/>
            </w:tcBorders>
          </w:tcPr>
          <w:p w:rsidR="006319BD" w:rsidRPr="006319BD" w:rsidRDefault="006319BD" w:rsidP="007D44D6">
            <w:pPr>
              <w:spacing w:after="0" w:line="240" w:lineRule="auto"/>
              <w:jc w:val="center"/>
              <w:rPr>
                <w:rFonts w:ascii="Arial" w:hAnsi="Arial" w:cs="Arial"/>
              </w:rPr>
            </w:pPr>
            <w:r w:rsidRPr="006319BD">
              <w:rPr>
                <w:rFonts w:ascii="Arial" w:hAnsi="Arial" w:cs="Arial"/>
              </w:rPr>
              <w:t>Manažment porastov na hniezdiskách prebieha aj počas hniezdnej doby extenzívne s ohľadom na druh. Počas manažmentu vegetácie sú ponechané hniezdne porasty na 10</w:t>
            </w:r>
            <w:r w:rsidR="006729ED">
              <w:rPr>
                <w:rFonts w:ascii="Arial" w:hAnsi="Arial" w:cs="Arial"/>
              </w:rPr>
              <w:t xml:space="preserve"> – </w:t>
            </w:r>
            <w:r w:rsidRPr="006319BD">
              <w:rPr>
                <w:rFonts w:ascii="Arial" w:hAnsi="Arial" w:cs="Arial"/>
              </w:rPr>
              <w:t>30 % plochy hniezdisk, Nedostatočný vodný režim a kolísanie vodnej hladiny (o viac ako 20 cm).</w:t>
            </w:r>
          </w:p>
        </w:tc>
        <w:tc>
          <w:tcPr>
            <w:tcW w:w="1252" w:type="pct"/>
            <w:tcBorders>
              <w:top w:val="single" w:sz="4" w:space="0" w:color="auto"/>
              <w:left w:val="single" w:sz="4" w:space="0" w:color="auto"/>
              <w:bottom w:val="single" w:sz="4" w:space="0" w:color="auto"/>
              <w:right w:val="single" w:sz="4" w:space="0" w:color="auto"/>
            </w:tcBorders>
          </w:tcPr>
          <w:p w:rsidR="006319BD" w:rsidRPr="006319BD" w:rsidRDefault="006319BD" w:rsidP="005C264B">
            <w:pPr>
              <w:spacing w:after="0" w:line="240" w:lineRule="auto"/>
              <w:jc w:val="center"/>
              <w:rPr>
                <w:rFonts w:ascii="Arial" w:hAnsi="Arial" w:cs="Arial"/>
              </w:rPr>
            </w:pPr>
            <w:r w:rsidRPr="006319BD">
              <w:rPr>
                <w:rFonts w:ascii="Arial" w:hAnsi="Arial" w:cs="Arial"/>
              </w:rPr>
              <w:t>Intenzívne hospodárenie na mokrých lúkach a močiarnych porastoch. Výrazné kolísanie vodnej hladiny počas hniezdneho obdobia o viac ako 30 cm.</w:t>
            </w:r>
          </w:p>
        </w:tc>
      </w:tr>
      <w:tr w:rsidR="006319BD" w:rsidRPr="006319BD" w:rsidTr="00A53BDF">
        <w:trPr>
          <w:cantSplit/>
          <w:trHeight w:val="765"/>
          <w:jc w:val="center"/>
        </w:trPr>
        <w:tc>
          <w:tcPr>
            <w:tcW w:w="294" w:type="pct"/>
            <w:vMerge/>
            <w:tcBorders>
              <w:top w:val="single" w:sz="4" w:space="0" w:color="auto"/>
              <w:left w:val="single" w:sz="4" w:space="0" w:color="auto"/>
              <w:bottom w:val="single" w:sz="4" w:space="0" w:color="auto"/>
              <w:right w:val="single" w:sz="4" w:space="0" w:color="auto"/>
            </w:tcBorders>
          </w:tcPr>
          <w:p w:rsidR="006319BD" w:rsidRPr="006319BD" w:rsidRDefault="006319BD" w:rsidP="006319BD">
            <w:pPr>
              <w:spacing w:after="0" w:line="240" w:lineRule="auto"/>
              <w:jc w:val="both"/>
              <w:rPr>
                <w:rFonts w:ascii="Arial" w:hAnsi="Arial" w:cs="Arial"/>
              </w:rPr>
            </w:pPr>
          </w:p>
        </w:tc>
        <w:tc>
          <w:tcPr>
            <w:tcW w:w="967" w:type="pct"/>
            <w:gridSpan w:val="2"/>
            <w:tcBorders>
              <w:top w:val="single" w:sz="4" w:space="0" w:color="auto"/>
              <w:left w:val="single" w:sz="4" w:space="0" w:color="auto"/>
              <w:bottom w:val="single" w:sz="4" w:space="0" w:color="auto"/>
              <w:right w:val="single" w:sz="4" w:space="0" w:color="auto"/>
            </w:tcBorders>
            <w:vAlign w:val="center"/>
          </w:tcPr>
          <w:p w:rsidR="006319BD" w:rsidRPr="006319BD" w:rsidRDefault="006319BD" w:rsidP="005C264B">
            <w:pPr>
              <w:spacing w:after="0" w:line="240" w:lineRule="auto"/>
              <w:jc w:val="center"/>
              <w:rPr>
                <w:rFonts w:ascii="Arial" w:hAnsi="Arial" w:cs="Arial"/>
              </w:rPr>
            </w:pPr>
            <w:r w:rsidRPr="006319BD">
              <w:rPr>
                <w:rFonts w:ascii="Arial" w:hAnsi="Arial" w:cs="Arial"/>
              </w:rPr>
              <w:t>3.3. Stupeň ohrozenia migračného biotopu</w:t>
            </w:r>
          </w:p>
        </w:tc>
        <w:tc>
          <w:tcPr>
            <w:tcW w:w="1239" w:type="pct"/>
            <w:tcBorders>
              <w:top w:val="single" w:sz="4" w:space="0" w:color="auto"/>
              <w:left w:val="single" w:sz="4" w:space="0" w:color="auto"/>
              <w:bottom w:val="single" w:sz="4" w:space="0" w:color="auto"/>
              <w:right w:val="single" w:sz="4" w:space="0" w:color="auto"/>
            </w:tcBorders>
          </w:tcPr>
          <w:p w:rsidR="006319BD" w:rsidRPr="006319BD" w:rsidRDefault="006319BD" w:rsidP="005C264B">
            <w:pPr>
              <w:spacing w:after="0" w:line="240" w:lineRule="auto"/>
              <w:jc w:val="center"/>
              <w:rPr>
                <w:rFonts w:ascii="Arial" w:hAnsi="Arial" w:cs="Arial"/>
              </w:rPr>
            </w:pPr>
            <w:r w:rsidRPr="006319BD">
              <w:rPr>
                <w:rFonts w:ascii="Arial" w:hAnsi="Arial" w:cs="Arial"/>
              </w:rPr>
              <w:t>Biotopy druhu (porasty vysokých tráv a lúčne porasty) v území nie sú ohrozené negatívnymi antropickými aktivitami, biotopy sú vhodné na nocovanie a lov potravy. Vhodný vodný režim. Viac ako 60 % územia vyhovuje nárokom druhu na získavanie potravy a nocovanie.</w:t>
            </w:r>
          </w:p>
        </w:tc>
        <w:tc>
          <w:tcPr>
            <w:tcW w:w="1248" w:type="pct"/>
            <w:tcBorders>
              <w:top w:val="single" w:sz="4" w:space="0" w:color="auto"/>
              <w:left w:val="single" w:sz="4" w:space="0" w:color="auto"/>
              <w:bottom w:val="single" w:sz="4" w:space="0" w:color="auto"/>
              <w:right w:val="single" w:sz="4" w:space="0" w:color="auto"/>
            </w:tcBorders>
          </w:tcPr>
          <w:p w:rsidR="006319BD" w:rsidRPr="006319BD" w:rsidRDefault="006319BD" w:rsidP="005C264B">
            <w:pPr>
              <w:spacing w:after="0" w:line="240" w:lineRule="auto"/>
              <w:jc w:val="center"/>
              <w:rPr>
                <w:rFonts w:ascii="Arial" w:hAnsi="Arial" w:cs="Arial"/>
              </w:rPr>
            </w:pPr>
            <w:r w:rsidRPr="006319BD">
              <w:rPr>
                <w:rFonts w:ascii="Arial" w:hAnsi="Arial" w:cs="Arial"/>
              </w:rPr>
              <w:t xml:space="preserve">Biotopy sú vhodné na nocovanie a lov potravy, je nastavený vyvážený manažment v území. Vhodný vodný režim. 30 </w:t>
            </w:r>
            <w:r w:rsidR="006729ED">
              <w:rPr>
                <w:rFonts w:ascii="Arial" w:hAnsi="Arial" w:cs="Arial"/>
              </w:rPr>
              <w:t xml:space="preserve">– </w:t>
            </w:r>
            <w:r w:rsidRPr="006319BD">
              <w:rPr>
                <w:rFonts w:ascii="Arial" w:hAnsi="Arial" w:cs="Arial"/>
              </w:rPr>
              <w:t>60 % územia vyhovuje nárokom druhu na získavanie potravy a nocovanie.</w:t>
            </w:r>
          </w:p>
        </w:tc>
        <w:tc>
          <w:tcPr>
            <w:tcW w:w="1252" w:type="pct"/>
            <w:tcBorders>
              <w:top w:val="single" w:sz="4" w:space="0" w:color="auto"/>
              <w:left w:val="single" w:sz="4" w:space="0" w:color="auto"/>
              <w:bottom w:val="single" w:sz="4" w:space="0" w:color="auto"/>
              <w:right w:val="single" w:sz="4" w:space="0" w:color="auto"/>
            </w:tcBorders>
          </w:tcPr>
          <w:p w:rsidR="006319BD" w:rsidRPr="006319BD" w:rsidRDefault="006319BD" w:rsidP="005C264B">
            <w:pPr>
              <w:spacing w:after="0" w:line="240" w:lineRule="auto"/>
              <w:jc w:val="center"/>
              <w:rPr>
                <w:rFonts w:ascii="Arial" w:hAnsi="Arial" w:cs="Arial"/>
              </w:rPr>
            </w:pPr>
            <w:r w:rsidRPr="006319BD">
              <w:rPr>
                <w:rFonts w:ascii="Arial" w:hAnsi="Arial" w:cs="Arial"/>
              </w:rPr>
              <w:t>Intenzívne hospodárenie a plašenie na migračnej zastávke, chýbajúce porasty vhodné na nocovanie na celej rozlohe územia a nedostatočná potravná báza. Prílišné zaplavenie a nevhodný vodný režim v území.</w:t>
            </w:r>
          </w:p>
        </w:tc>
      </w:tr>
    </w:tbl>
    <w:p w:rsidR="006319BD" w:rsidRDefault="006319BD" w:rsidP="006319BD">
      <w:pPr>
        <w:tabs>
          <w:tab w:val="left" w:pos="360"/>
          <w:tab w:val="left" w:pos="1815"/>
          <w:tab w:val="left" w:pos="3615"/>
          <w:tab w:val="left" w:pos="5415"/>
          <w:tab w:val="left" w:pos="7215"/>
          <w:tab w:val="left" w:pos="9120"/>
        </w:tabs>
        <w:spacing w:after="0" w:line="240" w:lineRule="auto"/>
        <w:jc w:val="both"/>
        <w:rPr>
          <w:rFonts w:ascii="Arial" w:hAnsi="Arial" w:cs="Arial"/>
          <w:b/>
        </w:rPr>
      </w:pPr>
    </w:p>
    <w:p w:rsidR="006319BD" w:rsidRDefault="00B238F6" w:rsidP="006319BD">
      <w:pPr>
        <w:spacing w:after="0" w:line="240" w:lineRule="auto"/>
        <w:jc w:val="both"/>
        <w:rPr>
          <w:rFonts w:ascii="Arial" w:hAnsi="Arial" w:cs="Arial"/>
          <w:color w:val="000000"/>
        </w:rPr>
      </w:pPr>
      <w:r w:rsidRPr="00B238F6">
        <w:rPr>
          <w:rFonts w:ascii="Arial" w:hAnsi="Arial" w:cs="Arial"/>
          <w:color w:val="000000"/>
        </w:rPr>
        <w:t>Tabuľka č. 7</w:t>
      </w:r>
      <w:r w:rsidR="000B22C2" w:rsidRPr="00B238F6">
        <w:rPr>
          <w:rFonts w:ascii="Arial" w:hAnsi="Arial" w:cs="Arial"/>
          <w:color w:val="000000"/>
        </w:rPr>
        <w:t xml:space="preserve">: </w:t>
      </w:r>
      <w:r w:rsidR="006319BD" w:rsidRPr="00B238F6">
        <w:rPr>
          <w:rFonts w:ascii="Arial" w:hAnsi="Arial" w:cs="Arial"/>
          <w:color w:val="000000"/>
        </w:rPr>
        <w:t>Hodnotiaca tabuľka</w:t>
      </w:r>
      <w:r w:rsidR="000B22C2" w:rsidRPr="00B238F6">
        <w:rPr>
          <w:rFonts w:ascii="Arial" w:hAnsi="Arial" w:cs="Arial"/>
          <w:color w:val="000000"/>
        </w:rPr>
        <w:t xml:space="preserve"> (body)</w:t>
      </w:r>
    </w:p>
    <w:tbl>
      <w:tblPr>
        <w:tblW w:w="91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3700"/>
        <w:gridCol w:w="1623"/>
        <w:gridCol w:w="1715"/>
        <w:gridCol w:w="1649"/>
      </w:tblGrid>
      <w:tr w:rsidR="00573016" w:rsidRPr="008A4979" w:rsidTr="00A16752">
        <w:trPr>
          <w:jc w:val="center"/>
        </w:trPr>
        <w:tc>
          <w:tcPr>
            <w:tcW w:w="4167" w:type="dxa"/>
            <w:gridSpan w:val="2"/>
            <w:shd w:val="clear" w:color="auto" w:fill="5B9BD5" w:themeFill="accent1"/>
            <w:vAlign w:val="center"/>
          </w:tcPr>
          <w:p w:rsidR="00573016" w:rsidRPr="008A4979" w:rsidRDefault="00573016" w:rsidP="008A4979">
            <w:pPr>
              <w:spacing w:after="0" w:line="240" w:lineRule="auto"/>
              <w:jc w:val="center"/>
              <w:rPr>
                <w:rFonts w:ascii="Arial" w:hAnsi="Arial" w:cs="Arial"/>
              </w:rPr>
            </w:pPr>
            <w:r w:rsidRPr="008A4979">
              <w:rPr>
                <w:rFonts w:ascii="Arial" w:hAnsi="Arial" w:cs="Arial"/>
                <w:b/>
              </w:rPr>
              <w:t>Kritérium</w:t>
            </w:r>
          </w:p>
        </w:tc>
        <w:tc>
          <w:tcPr>
            <w:tcW w:w="1623" w:type="dxa"/>
            <w:shd w:val="clear" w:color="auto" w:fill="9CC2E5" w:themeFill="accent1" w:themeFillTint="99"/>
            <w:vAlign w:val="center"/>
          </w:tcPr>
          <w:p w:rsidR="00573016" w:rsidRPr="008A4979" w:rsidRDefault="00573016" w:rsidP="008A4979">
            <w:pPr>
              <w:spacing w:after="0" w:line="240" w:lineRule="auto"/>
              <w:jc w:val="center"/>
              <w:rPr>
                <w:rFonts w:ascii="Arial" w:hAnsi="Arial" w:cs="Arial"/>
              </w:rPr>
            </w:pPr>
            <w:r w:rsidRPr="008A4979">
              <w:rPr>
                <w:rFonts w:ascii="Arial" w:hAnsi="Arial" w:cs="Arial"/>
              </w:rPr>
              <w:t>Stav</w:t>
            </w:r>
          </w:p>
        </w:tc>
        <w:tc>
          <w:tcPr>
            <w:tcW w:w="1715" w:type="dxa"/>
            <w:shd w:val="clear" w:color="auto" w:fill="9CC2E5" w:themeFill="accent1" w:themeFillTint="99"/>
            <w:vAlign w:val="center"/>
          </w:tcPr>
          <w:p w:rsidR="00573016" w:rsidRPr="008A4979" w:rsidRDefault="00573016" w:rsidP="008A4979">
            <w:pPr>
              <w:spacing w:after="0" w:line="240" w:lineRule="auto"/>
              <w:jc w:val="center"/>
              <w:rPr>
                <w:rFonts w:ascii="Arial" w:hAnsi="Arial" w:cs="Arial"/>
              </w:rPr>
            </w:pPr>
            <w:r w:rsidRPr="008A4979">
              <w:rPr>
                <w:rFonts w:ascii="Arial" w:hAnsi="Arial" w:cs="Arial"/>
              </w:rPr>
              <w:t>Váha parametra</w:t>
            </w:r>
          </w:p>
        </w:tc>
        <w:tc>
          <w:tcPr>
            <w:tcW w:w="1649" w:type="dxa"/>
            <w:shd w:val="clear" w:color="auto" w:fill="9CC2E5" w:themeFill="accent1" w:themeFillTint="99"/>
            <w:vAlign w:val="center"/>
          </w:tcPr>
          <w:p w:rsidR="00573016" w:rsidRPr="008A4979" w:rsidRDefault="00573016" w:rsidP="008A4979">
            <w:pPr>
              <w:spacing w:after="0" w:line="240" w:lineRule="auto"/>
              <w:jc w:val="center"/>
              <w:rPr>
                <w:rFonts w:ascii="Arial" w:hAnsi="Arial" w:cs="Arial"/>
              </w:rPr>
            </w:pPr>
            <w:r w:rsidRPr="008A4979">
              <w:rPr>
                <w:rFonts w:ascii="Arial" w:hAnsi="Arial" w:cs="Arial"/>
              </w:rPr>
              <w:t>Počet bodov</w:t>
            </w:r>
          </w:p>
        </w:tc>
      </w:tr>
      <w:tr w:rsidR="00573016" w:rsidRPr="008A4979" w:rsidTr="00A16752">
        <w:trPr>
          <w:trHeight w:val="340"/>
          <w:jc w:val="center"/>
        </w:trPr>
        <w:tc>
          <w:tcPr>
            <w:tcW w:w="467" w:type="dxa"/>
            <w:vMerge w:val="restart"/>
            <w:shd w:val="clear" w:color="auto" w:fill="5B9BD5" w:themeFill="accent1"/>
            <w:vAlign w:val="center"/>
          </w:tcPr>
          <w:p w:rsidR="00AC0C16" w:rsidRPr="008A4979" w:rsidRDefault="00AC0C16" w:rsidP="008A4979">
            <w:pPr>
              <w:spacing w:after="0" w:line="240" w:lineRule="auto"/>
              <w:jc w:val="center"/>
              <w:rPr>
                <w:rFonts w:ascii="Arial" w:hAnsi="Arial" w:cs="Arial"/>
                <w:b/>
              </w:rPr>
            </w:pPr>
            <w:r w:rsidRPr="008A4979">
              <w:rPr>
                <w:rFonts w:ascii="Arial" w:hAnsi="Arial" w:cs="Arial"/>
                <w:b/>
              </w:rPr>
              <w:t>P</w:t>
            </w:r>
          </w:p>
        </w:tc>
        <w:tc>
          <w:tcPr>
            <w:tcW w:w="3700" w:type="dxa"/>
            <w:shd w:val="clear" w:color="auto" w:fill="9CC2E5" w:themeFill="accent1" w:themeFillTint="99"/>
            <w:vAlign w:val="center"/>
          </w:tcPr>
          <w:p w:rsidR="00AC0C16" w:rsidRPr="008A4979" w:rsidRDefault="00AC0C16" w:rsidP="008A4979">
            <w:pPr>
              <w:spacing w:after="0" w:line="240" w:lineRule="auto"/>
              <w:jc w:val="both"/>
              <w:rPr>
                <w:rFonts w:ascii="Arial" w:hAnsi="Arial" w:cs="Arial"/>
              </w:rPr>
            </w:pPr>
            <w:r w:rsidRPr="008A4979">
              <w:rPr>
                <w:rFonts w:ascii="Arial" w:hAnsi="Arial" w:cs="Arial"/>
              </w:rPr>
              <w:t>veľkosť populácie</w:t>
            </w:r>
          </w:p>
        </w:tc>
        <w:tc>
          <w:tcPr>
            <w:tcW w:w="1623"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2</w:t>
            </w:r>
          </w:p>
        </w:tc>
        <w:tc>
          <w:tcPr>
            <w:tcW w:w="1715"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3</w:t>
            </w:r>
          </w:p>
        </w:tc>
        <w:tc>
          <w:tcPr>
            <w:tcW w:w="1649"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6</w:t>
            </w:r>
          </w:p>
        </w:tc>
      </w:tr>
      <w:tr w:rsidR="00573016" w:rsidRPr="008A4979" w:rsidTr="00A16752">
        <w:trPr>
          <w:trHeight w:val="340"/>
          <w:jc w:val="center"/>
        </w:trPr>
        <w:tc>
          <w:tcPr>
            <w:tcW w:w="467" w:type="dxa"/>
            <w:vMerge/>
            <w:shd w:val="clear" w:color="auto" w:fill="5B9BD5" w:themeFill="accent1"/>
            <w:vAlign w:val="center"/>
          </w:tcPr>
          <w:p w:rsidR="00AC0C16" w:rsidRPr="008A4979" w:rsidRDefault="00AC0C16" w:rsidP="008A4979">
            <w:pPr>
              <w:spacing w:after="0" w:line="240" w:lineRule="auto"/>
              <w:jc w:val="center"/>
              <w:rPr>
                <w:rFonts w:ascii="Arial" w:hAnsi="Arial" w:cs="Arial"/>
                <w:b/>
                <w:bCs w:val="0"/>
              </w:rPr>
            </w:pPr>
          </w:p>
        </w:tc>
        <w:tc>
          <w:tcPr>
            <w:tcW w:w="3700" w:type="dxa"/>
            <w:shd w:val="clear" w:color="auto" w:fill="9CC2E5" w:themeFill="accent1" w:themeFillTint="99"/>
            <w:vAlign w:val="center"/>
          </w:tcPr>
          <w:p w:rsidR="00AC0C16" w:rsidRPr="008A4979" w:rsidRDefault="00AC0C16" w:rsidP="008A4979">
            <w:pPr>
              <w:spacing w:after="0" w:line="240" w:lineRule="auto"/>
              <w:jc w:val="both"/>
              <w:rPr>
                <w:rFonts w:ascii="Arial" w:hAnsi="Arial" w:cs="Arial"/>
              </w:rPr>
            </w:pPr>
            <w:r w:rsidRPr="008A4979">
              <w:rPr>
                <w:rFonts w:ascii="Arial" w:hAnsi="Arial" w:cs="Arial"/>
              </w:rPr>
              <w:t>populačný trend</w:t>
            </w:r>
          </w:p>
        </w:tc>
        <w:tc>
          <w:tcPr>
            <w:tcW w:w="1623"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1</w:t>
            </w:r>
          </w:p>
        </w:tc>
        <w:tc>
          <w:tcPr>
            <w:tcW w:w="1715"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3</w:t>
            </w:r>
          </w:p>
        </w:tc>
        <w:tc>
          <w:tcPr>
            <w:tcW w:w="1649"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3</w:t>
            </w:r>
          </w:p>
        </w:tc>
      </w:tr>
      <w:tr w:rsidR="00573016" w:rsidRPr="008A4979" w:rsidTr="00A16752">
        <w:trPr>
          <w:trHeight w:val="340"/>
          <w:jc w:val="center"/>
        </w:trPr>
        <w:tc>
          <w:tcPr>
            <w:tcW w:w="467" w:type="dxa"/>
            <w:vMerge w:val="restart"/>
            <w:shd w:val="clear" w:color="auto" w:fill="5B9BD5" w:themeFill="accent1"/>
            <w:vAlign w:val="center"/>
          </w:tcPr>
          <w:p w:rsidR="00AC0C16" w:rsidRPr="008A4979" w:rsidRDefault="00AC0C16" w:rsidP="008A4979">
            <w:pPr>
              <w:spacing w:after="0" w:line="240" w:lineRule="auto"/>
              <w:jc w:val="center"/>
              <w:rPr>
                <w:rFonts w:ascii="Arial" w:hAnsi="Arial" w:cs="Arial"/>
                <w:b/>
              </w:rPr>
            </w:pPr>
            <w:r w:rsidRPr="008A4979">
              <w:rPr>
                <w:rFonts w:ascii="Arial" w:hAnsi="Arial" w:cs="Arial"/>
                <w:b/>
              </w:rPr>
              <w:t>B</w:t>
            </w:r>
          </w:p>
        </w:tc>
        <w:tc>
          <w:tcPr>
            <w:tcW w:w="3700" w:type="dxa"/>
            <w:shd w:val="clear" w:color="auto" w:fill="9CC2E5" w:themeFill="accent1" w:themeFillTint="99"/>
            <w:vAlign w:val="center"/>
          </w:tcPr>
          <w:p w:rsidR="00AC0C16" w:rsidRPr="008A4979" w:rsidRDefault="00AC0C16" w:rsidP="008A4979">
            <w:pPr>
              <w:spacing w:after="0" w:line="240" w:lineRule="auto"/>
              <w:jc w:val="both"/>
              <w:rPr>
                <w:rFonts w:ascii="Arial" w:hAnsi="Arial" w:cs="Arial"/>
              </w:rPr>
            </w:pPr>
            <w:r w:rsidRPr="008A4979">
              <w:rPr>
                <w:rFonts w:ascii="Arial" w:hAnsi="Arial" w:cs="Arial"/>
              </w:rPr>
              <w:t>hniezdny biotop</w:t>
            </w:r>
          </w:p>
        </w:tc>
        <w:tc>
          <w:tcPr>
            <w:tcW w:w="1623"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2</w:t>
            </w:r>
          </w:p>
        </w:tc>
        <w:tc>
          <w:tcPr>
            <w:tcW w:w="1715"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3</w:t>
            </w:r>
          </w:p>
        </w:tc>
        <w:tc>
          <w:tcPr>
            <w:tcW w:w="1649"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6</w:t>
            </w:r>
          </w:p>
        </w:tc>
      </w:tr>
      <w:tr w:rsidR="00573016" w:rsidRPr="008A4979" w:rsidTr="00A16752">
        <w:trPr>
          <w:trHeight w:val="340"/>
          <w:jc w:val="center"/>
        </w:trPr>
        <w:tc>
          <w:tcPr>
            <w:tcW w:w="467" w:type="dxa"/>
            <w:vMerge/>
            <w:shd w:val="clear" w:color="auto" w:fill="5B9BD5" w:themeFill="accent1"/>
            <w:vAlign w:val="center"/>
          </w:tcPr>
          <w:p w:rsidR="00AC0C16" w:rsidRPr="008A4979" w:rsidRDefault="00AC0C16" w:rsidP="008A4979">
            <w:pPr>
              <w:spacing w:after="0" w:line="240" w:lineRule="auto"/>
              <w:jc w:val="center"/>
              <w:rPr>
                <w:rFonts w:ascii="Arial" w:hAnsi="Arial" w:cs="Arial"/>
                <w:b/>
              </w:rPr>
            </w:pPr>
          </w:p>
        </w:tc>
        <w:tc>
          <w:tcPr>
            <w:tcW w:w="3700" w:type="dxa"/>
            <w:shd w:val="clear" w:color="auto" w:fill="9CC2E5" w:themeFill="accent1" w:themeFillTint="99"/>
            <w:vAlign w:val="center"/>
          </w:tcPr>
          <w:p w:rsidR="00AC0C16" w:rsidRPr="008A4979" w:rsidRDefault="00AC0C16" w:rsidP="008A4979">
            <w:pPr>
              <w:spacing w:after="0" w:line="240" w:lineRule="auto"/>
              <w:jc w:val="both"/>
              <w:rPr>
                <w:rFonts w:ascii="Arial" w:hAnsi="Arial" w:cs="Arial"/>
              </w:rPr>
            </w:pPr>
            <w:r w:rsidRPr="008A4979">
              <w:rPr>
                <w:rFonts w:ascii="Arial" w:hAnsi="Arial" w:cs="Arial"/>
              </w:rPr>
              <w:t>potravný biotop</w:t>
            </w:r>
          </w:p>
        </w:tc>
        <w:tc>
          <w:tcPr>
            <w:tcW w:w="1623"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3</w:t>
            </w:r>
          </w:p>
        </w:tc>
        <w:tc>
          <w:tcPr>
            <w:tcW w:w="1715"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3</w:t>
            </w:r>
          </w:p>
        </w:tc>
        <w:tc>
          <w:tcPr>
            <w:tcW w:w="1649"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9</w:t>
            </w:r>
          </w:p>
        </w:tc>
      </w:tr>
      <w:tr w:rsidR="00573016" w:rsidRPr="008A4979" w:rsidTr="00A16752">
        <w:trPr>
          <w:trHeight w:val="340"/>
          <w:jc w:val="center"/>
        </w:trPr>
        <w:tc>
          <w:tcPr>
            <w:tcW w:w="467" w:type="dxa"/>
            <w:vMerge/>
            <w:shd w:val="clear" w:color="auto" w:fill="5B9BD5" w:themeFill="accent1"/>
            <w:vAlign w:val="center"/>
          </w:tcPr>
          <w:p w:rsidR="00AC0C16" w:rsidRPr="008A4979" w:rsidRDefault="00AC0C16" w:rsidP="008A4979">
            <w:pPr>
              <w:spacing w:after="0" w:line="240" w:lineRule="auto"/>
              <w:jc w:val="center"/>
              <w:rPr>
                <w:rFonts w:ascii="Arial" w:hAnsi="Arial" w:cs="Arial"/>
                <w:b/>
              </w:rPr>
            </w:pPr>
          </w:p>
        </w:tc>
        <w:tc>
          <w:tcPr>
            <w:tcW w:w="3700" w:type="dxa"/>
            <w:shd w:val="clear" w:color="auto" w:fill="9CC2E5" w:themeFill="accent1" w:themeFillTint="99"/>
            <w:vAlign w:val="center"/>
          </w:tcPr>
          <w:p w:rsidR="00AC0C16" w:rsidRPr="008A4979" w:rsidRDefault="00AC0C16" w:rsidP="008A4979">
            <w:pPr>
              <w:spacing w:after="0" w:line="240" w:lineRule="auto"/>
              <w:jc w:val="both"/>
              <w:rPr>
                <w:rFonts w:ascii="Arial" w:hAnsi="Arial" w:cs="Arial"/>
              </w:rPr>
            </w:pPr>
            <w:r w:rsidRPr="008A4979">
              <w:rPr>
                <w:rFonts w:ascii="Arial" w:hAnsi="Arial" w:cs="Arial"/>
              </w:rPr>
              <w:t xml:space="preserve">biotopy migrácie </w:t>
            </w:r>
          </w:p>
        </w:tc>
        <w:tc>
          <w:tcPr>
            <w:tcW w:w="1623"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3</w:t>
            </w:r>
          </w:p>
        </w:tc>
        <w:tc>
          <w:tcPr>
            <w:tcW w:w="1715"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2</w:t>
            </w:r>
          </w:p>
        </w:tc>
        <w:tc>
          <w:tcPr>
            <w:tcW w:w="1649"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6</w:t>
            </w:r>
          </w:p>
        </w:tc>
      </w:tr>
      <w:tr w:rsidR="00573016" w:rsidRPr="008A4979" w:rsidTr="00A16752">
        <w:trPr>
          <w:trHeight w:val="340"/>
          <w:jc w:val="center"/>
        </w:trPr>
        <w:tc>
          <w:tcPr>
            <w:tcW w:w="467" w:type="dxa"/>
            <w:vMerge w:val="restart"/>
            <w:shd w:val="clear" w:color="auto" w:fill="5B9BD5" w:themeFill="accent1"/>
            <w:vAlign w:val="center"/>
          </w:tcPr>
          <w:p w:rsidR="00AC0C16" w:rsidRPr="008A4979" w:rsidRDefault="00AC0C16" w:rsidP="008A4979">
            <w:pPr>
              <w:spacing w:after="0" w:line="240" w:lineRule="auto"/>
              <w:jc w:val="center"/>
              <w:rPr>
                <w:rFonts w:ascii="Arial" w:hAnsi="Arial" w:cs="Arial"/>
                <w:b/>
              </w:rPr>
            </w:pPr>
            <w:r w:rsidRPr="008A4979">
              <w:rPr>
                <w:rFonts w:ascii="Arial" w:hAnsi="Arial" w:cs="Arial"/>
                <w:b/>
              </w:rPr>
              <w:t>O</w:t>
            </w:r>
          </w:p>
        </w:tc>
        <w:tc>
          <w:tcPr>
            <w:tcW w:w="3700" w:type="dxa"/>
            <w:shd w:val="clear" w:color="auto" w:fill="9CC2E5" w:themeFill="accent1" w:themeFillTint="99"/>
            <w:vAlign w:val="center"/>
          </w:tcPr>
          <w:p w:rsidR="00AC0C16" w:rsidRPr="008A4979" w:rsidRDefault="00AC0C16" w:rsidP="008A4979">
            <w:pPr>
              <w:spacing w:after="0" w:line="240" w:lineRule="auto"/>
              <w:jc w:val="both"/>
              <w:rPr>
                <w:rFonts w:ascii="Arial" w:hAnsi="Arial" w:cs="Arial"/>
              </w:rPr>
            </w:pPr>
            <w:r w:rsidRPr="008A4979">
              <w:rPr>
                <w:rFonts w:ascii="Arial" w:hAnsi="Arial" w:cs="Arial"/>
              </w:rPr>
              <w:t>ohrozenia druhu</w:t>
            </w:r>
          </w:p>
        </w:tc>
        <w:tc>
          <w:tcPr>
            <w:tcW w:w="1623"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2</w:t>
            </w:r>
          </w:p>
        </w:tc>
        <w:tc>
          <w:tcPr>
            <w:tcW w:w="1715"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3</w:t>
            </w:r>
          </w:p>
        </w:tc>
        <w:tc>
          <w:tcPr>
            <w:tcW w:w="1649"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6</w:t>
            </w:r>
          </w:p>
        </w:tc>
      </w:tr>
      <w:tr w:rsidR="00573016" w:rsidRPr="008A4979" w:rsidTr="00A16752">
        <w:trPr>
          <w:trHeight w:val="340"/>
          <w:jc w:val="center"/>
        </w:trPr>
        <w:tc>
          <w:tcPr>
            <w:tcW w:w="467" w:type="dxa"/>
            <w:vMerge/>
            <w:shd w:val="clear" w:color="auto" w:fill="5B9BD5" w:themeFill="accent1"/>
            <w:vAlign w:val="center"/>
          </w:tcPr>
          <w:p w:rsidR="00AC0C16" w:rsidRPr="008A4979" w:rsidRDefault="00AC0C16" w:rsidP="008A4979">
            <w:pPr>
              <w:spacing w:after="0" w:line="240" w:lineRule="auto"/>
              <w:jc w:val="both"/>
              <w:rPr>
                <w:rFonts w:ascii="Arial" w:hAnsi="Arial" w:cs="Arial"/>
                <w:b/>
              </w:rPr>
            </w:pPr>
          </w:p>
        </w:tc>
        <w:tc>
          <w:tcPr>
            <w:tcW w:w="3700" w:type="dxa"/>
            <w:shd w:val="clear" w:color="auto" w:fill="9CC2E5" w:themeFill="accent1" w:themeFillTint="99"/>
            <w:vAlign w:val="center"/>
          </w:tcPr>
          <w:p w:rsidR="00AC0C16" w:rsidRPr="008A4979" w:rsidRDefault="00AC0C16" w:rsidP="008A4979">
            <w:pPr>
              <w:spacing w:after="0" w:line="240" w:lineRule="auto"/>
              <w:jc w:val="both"/>
              <w:rPr>
                <w:rFonts w:ascii="Arial" w:hAnsi="Arial" w:cs="Arial"/>
              </w:rPr>
            </w:pPr>
            <w:r w:rsidRPr="008A4979">
              <w:rPr>
                <w:rFonts w:ascii="Arial" w:hAnsi="Arial" w:cs="Arial"/>
              </w:rPr>
              <w:t>hniezdny biotop</w:t>
            </w:r>
          </w:p>
        </w:tc>
        <w:tc>
          <w:tcPr>
            <w:tcW w:w="1623"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2</w:t>
            </w:r>
          </w:p>
        </w:tc>
        <w:tc>
          <w:tcPr>
            <w:tcW w:w="1715"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3</w:t>
            </w:r>
          </w:p>
        </w:tc>
        <w:tc>
          <w:tcPr>
            <w:tcW w:w="1649"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6</w:t>
            </w:r>
          </w:p>
        </w:tc>
      </w:tr>
      <w:tr w:rsidR="00573016" w:rsidRPr="008A4979" w:rsidTr="00A16752">
        <w:trPr>
          <w:trHeight w:val="340"/>
          <w:jc w:val="center"/>
        </w:trPr>
        <w:tc>
          <w:tcPr>
            <w:tcW w:w="467" w:type="dxa"/>
            <w:vMerge/>
            <w:shd w:val="clear" w:color="auto" w:fill="5B9BD5" w:themeFill="accent1"/>
            <w:vAlign w:val="center"/>
          </w:tcPr>
          <w:p w:rsidR="00AC0C16" w:rsidRPr="008A4979" w:rsidRDefault="00AC0C16" w:rsidP="008A4979">
            <w:pPr>
              <w:spacing w:after="0" w:line="240" w:lineRule="auto"/>
              <w:jc w:val="both"/>
              <w:rPr>
                <w:rFonts w:ascii="Arial" w:hAnsi="Arial" w:cs="Arial"/>
                <w:b/>
              </w:rPr>
            </w:pPr>
          </w:p>
        </w:tc>
        <w:tc>
          <w:tcPr>
            <w:tcW w:w="3700" w:type="dxa"/>
            <w:shd w:val="clear" w:color="auto" w:fill="9CC2E5" w:themeFill="accent1" w:themeFillTint="99"/>
            <w:vAlign w:val="center"/>
          </w:tcPr>
          <w:p w:rsidR="00AC0C16" w:rsidRPr="008A4979" w:rsidRDefault="00AC0C16" w:rsidP="008A4979">
            <w:pPr>
              <w:spacing w:after="0" w:line="240" w:lineRule="auto"/>
              <w:jc w:val="both"/>
              <w:rPr>
                <w:rFonts w:ascii="Arial" w:hAnsi="Arial" w:cs="Arial"/>
                <w:bCs w:val="0"/>
              </w:rPr>
            </w:pPr>
            <w:r w:rsidRPr="008A4979">
              <w:rPr>
                <w:rFonts w:ascii="Arial" w:hAnsi="Arial" w:cs="Arial"/>
                <w:bCs w:val="0"/>
              </w:rPr>
              <w:t>biotopy migrácie a zimovania</w:t>
            </w:r>
          </w:p>
        </w:tc>
        <w:tc>
          <w:tcPr>
            <w:tcW w:w="1623"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2</w:t>
            </w:r>
          </w:p>
        </w:tc>
        <w:tc>
          <w:tcPr>
            <w:tcW w:w="1715"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2</w:t>
            </w:r>
          </w:p>
        </w:tc>
        <w:tc>
          <w:tcPr>
            <w:tcW w:w="1649"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4</w:t>
            </w:r>
          </w:p>
        </w:tc>
      </w:tr>
      <w:tr w:rsidR="00573016" w:rsidRPr="008A4979" w:rsidTr="008A4979">
        <w:trPr>
          <w:trHeight w:val="340"/>
          <w:jc w:val="center"/>
        </w:trPr>
        <w:tc>
          <w:tcPr>
            <w:tcW w:w="7505" w:type="dxa"/>
            <w:gridSpan w:val="4"/>
            <w:shd w:val="clear" w:color="auto" w:fill="auto"/>
            <w:vAlign w:val="center"/>
          </w:tcPr>
          <w:p w:rsidR="00AC0C16" w:rsidRPr="008A4979" w:rsidRDefault="00AC0C16" w:rsidP="008A4979">
            <w:pPr>
              <w:spacing w:after="0" w:line="240" w:lineRule="auto"/>
              <w:rPr>
                <w:rFonts w:ascii="Arial" w:hAnsi="Arial" w:cs="Arial"/>
              </w:rPr>
            </w:pPr>
            <w:r w:rsidRPr="008A4979">
              <w:rPr>
                <w:rFonts w:ascii="Arial" w:hAnsi="Arial" w:cs="Arial"/>
              </w:rPr>
              <w:t>Dosiahnutá hodnota spolu:</w:t>
            </w:r>
          </w:p>
        </w:tc>
        <w:tc>
          <w:tcPr>
            <w:tcW w:w="1649"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46</w:t>
            </w:r>
          </w:p>
        </w:tc>
      </w:tr>
      <w:tr w:rsidR="00573016" w:rsidRPr="008A4979" w:rsidTr="008A4979">
        <w:trPr>
          <w:trHeight w:val="340"/>
          <w:jc w:val="center"/>
        </w:trPr>
        <w:tc>
          <w:tcPr>
            <w:tcW w:w="7505" w:type="dxa"/>
            <w:gridSpan w:val="4"/>
            <w:shd w:val="clear" w:color="auto" w:fill="auto"/>
            <w:vAlign w:val="center"/>
          </w:tcPr>
          <w:p w:rsidR="00AC0C16" w:rsidRPr="008A4979" w:rsidRDefault="00AC0C16" w:rsidP="008A4979">
            <w:pPr>
              <w:spacing w:after="0" w:line="240" w:lineRule="auto"/>
              <w:rPr>
                <w:rFonts w:ascii="Arial" w:hAnsi="Arial" w:cs="Arial"/>
              </w:rPr>
            </w:pPr>
            <w:r w:rsidRPr="008A4979">
              <w:rPr>
                <w:rFonts w:ascii="Arial" w:hAnsi="Arial" w:cs="Arial"/>
              </w:rPr>
              <w:t>Maximálna možná hodnota (∑ váh × 3):</w:t>
            </w:r>
          </w:p>
        </w:tc>
        <w:tc>
          <w:tcPr>
            <w:tcW w:w="1649" w:type="dxa"/>
            <w:shd w:val="clear" w:color="auto" w:fill="auto"/>
            <w:vAlign w:val="center"/>
          </w:tcPr>
          <w:p w:rsidR="00AC0C16" w:rsidRPr="008A4979" w:rsidRDefault="00AC0C16" w:rsidP="008A4979">
            <w:pPr>
              <w:spacing w:after="0" w:line="240" w:lineRule="auto"/>
              <w:jc w:val="center"/>
              <w:rPr>
                <w:rFonts w:ascii="Arial" w:hAnsi="Arial" w:cs="Arial"/>
              </w:rPr>
            </w:pPr>
            <w:r w:rsidRPr="008A4979">
              <w:rPr>
                <w:rFonts w:ascii="Arial" w:hAnsi="Arial" w:cs="Arial"/>
              </w:rPr>
              <w:t>66</w:t>
            </w:r>
          </w:p>
        </w:tc>
      </w:tr>
    </w:tbl>
    <w:p w:rsidR="006319BD" w:rsidRPr="006319BD" w:rsidRDefault="006319BD" w:rsidP="006319BD">
      <w:pPr>
        <w:spacing w:after="0" w:line="240" w:lineRule="auto"/>
        <w:jc w:val="both"/>
        <w:rPr>
          <w:rFonts w:ascii="Arial" w:hAnsi="Arial" w:cs="Arial"/>
        </w:rPr>
      </w:pPr>
      <w:r w:rsidRPr="006319BD">
        <w:rPr>
          <w:rFonts w:ascii="Arial" w:hAnsi="Arial" w:cs="Arial"/>
        </w:rPr>
        <w:t>*Bodová hodnota stavu: A = 3 body, B = 2 body, C = 1 bod</w:t>
      </w:r>
    </w:p>
    <w:p w:rsidR="00524186" w:rsidRPr="00AA3F40" w:rsidRDefault="00524186" w:rsidP="00524186">
      <w:pPr>
        <w:spacing w:after="0" w:line="240" w:lineRule="auto"/>
        <w:rPr>
          <w:rFonts w:ascii="Arial" w:hAnsi="Arial" w:cs="Arial"/>
        </w:rPr>
      </w:pPr>
      <w:r>
        <w:rPr>
          <w:rFonts w:ascii="Arial" w:hAnsi="Arial" w:cs="Arial"/>
        </w:rPr>
        <w:t>Vysvetlivky: P – p</w:t>
      </w:r>
      <w:r w:rsidRPr="00AA3F40">
        <w:rPr>
          <w:rFonts w:ascii="Arial" w:hAnsi="Arial" w:cs="Arial"/>
        </w:rPr>
        <w:t xml:space="preserve">opulácia, </w:t>
      </w:r>
      <w:r>
        <w:rPr>
          <w:rFonts w:ascii="Arial" w:hAnsi="Arial" w:cs="Arial"/>
        </w:rPr>
        <w:t xml:space="preserve">B – </w:t>
      </w:r>
      <w:r w:rsidRPr="00AA3F40">
        <w:rPr>
          <w:rFonts w:ascii="Arial" w:hAnsi="Arial" w:cs="Arial"/>
        </w:rPr>
        <w:t>biotop</w:t>
      </w:r>
      <w:r>
        <w:rPr>
          <w:rFonts w:ascii="Arial" w:hAnsi="Arial" w:cs="Arial"/>
        </w:rPr>
        <w:t>, O – o</w:t>
      </w:r>
      <w:r w:rsidRPr="00AA3F40">
        <w:rPr>
          <w:rFonts w:ascii="Arial" w:hAnsi="Arial" w:cs="Arial"/>
        </w:rPr>
        <w:t>hrozenia</w:t>
      </w:r>
    </w:p>
    <w:p w:rsidR="006319BD" w:rsidRPr="006319BD" w:rsidRDefault="006319BD" w:rsidP="006319BD">
      <w:pPr>
        <w:spacing w:after="0" w:line="240" w:lineRule="auto"/>
        <w:jc w:val="both"/>
        <w:rPr>
          <w:rFonts w:ascii="Arial" w:hAnsi="Arial" w:cs="Arial"/>
          <w:b/>
          <w:color w:val="000000"/>
        </w:rPr>
      </w:pPr>
    </w:p>
    <w:p w:rsidR="006319BD" w:rsidRDefault="006319BD" w:rsidP="006319BD">
      <w:pPr>
        <w:spacing w:after="0" w:line="240" w:lineRule="auto"/>
        <w:jc w:val="both"/>
        <w:rPr>
          <w:rFonts w:ascii="Arial" w:hAnsi="Arial" w:cs="Arial"/>
        </w:rPr>
      </w:pPr>
      <w:r w:rsidRPr="006319BD">
        <w:rPr>
          <w:rFonts w:ascii="Arial" w:hAnsi="Arial" w:cs="Arial"/>
          <w:u w:val="single"/>
        </w:rPr>
        <w:t>Celkové vyhodnotenie</w:t>
      </w:r>
      <w:r w:rsidRPr="006319BD">
        <w:rPr>
          <w:rFonts w:ascii="Arial" w:hAnsi="Arial" w:cs="Arial"/>
        </w:rPr>
        <w:t xml:space="preserve"> (percentuálny podiel dosiahnutej hodnoty z možnej hodnoty): 70%</w:t>
      </w:r>
    </w:p>
    <w:p w:rsidR="00FE2D01" w:rsidRPr="006319BD" w:rsidRDefault="00FE2D01" w:rsidP="006319BD">
      <w:pPr>
        <w:spacing w:after="0" w:line="240" w:lineRule="auto"/>
        <w:jc w:val="both"/>
        <w:rPr>
          <w:rFonts w:ascii="Arial" w:hAnsi="Arial" w:cs="Arial"/>
        </w:rPr>
      </w:pP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8"/>
        <w:gridCol w:w="1758"/>
        <w:gridCol w:w="1758"/>
      </w:tblGrid>
      <w:tr w:rsidR="006319BD" w:rsidRPr="006319BD" w:rsidTr="00573016">
        <w:trPr>
          <w:trHeight w:val="340"/>
          <w:jc w:val="center"/>
        </w:trPr>
        <w:tc>
          <w:tcPr>
            <w:tcW w:w="1758" w:type="dxa"/>
            <w:shd w:val="clear" w:color="auto" w:fill="auto"/>
            <w:noWrap/>
            <w:vAlign w:val="center"/>
          </w:tcPr>
          <w:p w:rsidR="006319BD" w:rsidRPr="006319BD" w:rsidRDefault="006319BD" w:rsidP="005C264B">
            <w:pPr>
              <w:spacing w:after="0" w:line="240" w:lineRule="auto"/>
              <w:jc w:val="center"/>
              <w:rPr>
                <w:rFonts w:ascii="Arial" w:hAnsi="Arial" w:cs="Arial"/>
                <w:b/>
                <w:bCs w:val="0"/>
              </w:rPr>
            </w:pPr>
            <w:r w:rsidRPr="006319BD">
              <w:rPr>
                <w:rFonts w:ascii="Arial" w:hAnsi="Arial" w:cs="Arial"/>
                <w:b/>
                <w:bCs w:val="0"/>
              </w:rPr>
              <w:t>A</w:t>
            </w:r>
          </w:p>
        </w:tc>
        <w:tc>
          <w:tcPr>
            <w:tcW w:w="1758" w:type="dxa"/>
            <w:shd w:val="clear" w:color="auto" w:fill="auto"/>
            <w:noWrap/>
            <w:vAlign w:val="center"/>
          </w:tcPr>
          <w:p w:rsidR="006319BD" w:rsidRPr="006319BD" w:rsidRDefault="006319BD" w:rsidP="005C264B">
            <w:pPr>
              <w:spacing w:after="0" w:line="240" w:lineRule="auto"/>
              <w:jc w:val="center"/>
              <w:rPr>
                <w:rFonts w:ascii="Arial" w:hAnsi="Arial" w:cs="Arial"/>
                <w:b/>
                <w:bCs w:val="0"/>
              </w:rPr>
            </w:pPr>
            <w:r w:rsidRPr="006319BD">
              <w:rPr>
                <w:rFonts w:ascii="Arial" w:hAnsi="Arial" w:cs="Arial"/>
                <w:b/>
                <w:bCs w:val="0"/>
              </w:rPr>
              <w:t>B</w:t>
            </w:r>
          </w:p>
        </w:tc>
        <w:tc>
          <w:tcPr>
            <w:tcW w:w="1758" w:type="dxa"/>
            <w:shd w:val="clear" w:color="auto" w:fill="auto"/>
            <w:noWrap/>
            <w:vAlign w:val="center"/>
          </w:tcPr>
          <w:p w:rsidR="006319BD" w:rsidRPr="006319BD" w:rsidRDefault="006319BD" w:rsidP="005C264B">
            <w:pPr>
              <w:spacing w:after="0" w:line="240" w:lineRule="auto"/>
              <w:jc w:val="center"/>
              <w:rPr>
                <w:rFonts w:ascii="Arial" w:hAnsi="Arial" w:cs="Arial"/>
                <w:b/>
                <w:bCs w:val="0"/>
              </w:rPr>
            </w:pPr>
            <w:r w:rsidRPr="006319BD">
              <w:rPr>
                <w:rFonts w:ascii="Arial" w:hAnsi="Arial" w:cs="Arial"/>
                <w:b/>
                <w:bCs w:val="0"/>
              </w:rPr>
              <w:t>C</w:t>
            </w:r>
          </w:p>
        </w:tc>
      </w:tr>
      <w:tr w:rsidR="006319BD" w:rsidRPr="006319BD" w:rsidTr="00573016">
        <w:trPr>
          <w:trHeight w:val="340"/>
          <w:jc w:val="center"/>
        </w:trPr>
        <w:tc>
          <w:tcPr>
            <w:tcW w:w="1758" w:type="dxa"/>
            <w:shd w:val="clear" w:color="auto" w:fill="auto"/>
            <w:noWrap/>
            <w:vAlign w:val="center"/>
          </w:tcPr>
          <w:p w:rsidR="006319BD" w:rsidRPr="006319BD" w:rsidRDefault="006319BD" w:rsidP="005C264B">
            <w:pPr>
              <w:spacing w:after="0" w:line="240" w:lineRule="auto"/>
              <w:jc w:val="center"/>
              <w:rPr>
                <w:rFonts w:ascii="Arial" w:hAnsi="Arial" w:cs="Arial"/>
                <w:bCs w:val="0"/>
              </w:rPr>
            </w:pPr>
            <w:r w:rsidRPr="006319BD">
              <w:rPr>
                <w:rFonts w:ascii="Arial" w:hAnsi="Arial" w:cs="Arial"/>
                <w:bCs w:val="0"/>
              </w:rPr>
              <w:t>100</w:t>
            </w:r>
            <w:r w:rsidR="006729ED">
              <w:rPr>
                <w:rFonts w:ascii="Arial" w:hAnsi="Arial" w:cs="Arial"/>
                <w:bCs w:val="0"/>
              </w:rPr>
              <w:t xml:space="preserve"> </w:t>
            </w:r>
            <w:r w:rsidRPr="006319BD">
              <w:rPr>
                <w:rFonts w:ascii="Arial" w:hAnsi="Arial" w:cs="Arial"/>
                <w:bCs w:val="0"/>
              </w:rPr>
              <w:t>–</w:t>
            </w:r>
            <w:r w:rsidR="006729ED">
              <w:rPr>
                <w:rFonts w:ascii="Arial" w:hAnsi="Arial" w:cs="Arial"/>
                <w:bCs w:val="0"/>
              </w:rPr>
              <w:t xml:space="preserve"> </w:t>
            </w:r>
            <w:r w:rsidRPr="006319BD">
              <w:rPr>
                <w:rFonts w:ascii="Arial" w:hAnsi="Arial" w:cs="Arial"/>
                <w:bCs w:val="0"/>
              </w:rPr>
              <w:t>78 %</w:t>
            </w:r>
          </w:p>
        </w:tc>
        <w:tc>
          <w:tcPr>
            <w:tcW w:w="1758" w:type="dxa"/>
            <w:shd w:val="clear" w:color="auto" w:fill="auto"/>
            <w:noWrap/>
            <w:vAlign w:val="center"/>
          </w:tcPr>
          <w:p w:rsidR="006319BD" w:rsidRPr="006319BD" w:rsidRDefault="006319BD" w:rsidP="005C264B">
            <w:pPr>
              <w:spacing w:after="0" w:line="240" w:lineRule="auto"/>
              <w:jc w:val="center"/>
              <w:rPr>
                <w:rFonts w:ascii="Arial" w:hAnsi="Arial" w:cs="Arial"/>
                <w:bCs w:val="0"/>
              </w:rPr>
            </w:pPr>
            <w:r w:rsidRPr="006319BD">
              <w:rPr>
                <w:rFonts w:ascii="Arial" w:hAnsi="Arial" w:cs="Arial"/>
                <w:bCs w:val="0"/>
              </w:rPr>
              <w:t>77</w:t>
            </w:r>
            <w:r w:rsidR="006729ED">
              <w:rPr>
                <w:rFonts w:ascii="Arial" w:hAnsi="Arial" w:cs="Arial"/>
                <w:bCs w:val="0"/>
              </w:rPr>
              <w:t xml:space="preserve"> </w:t>
            </w:r>
            <w:r w:rsidRPr="006319BD">
              <w:rPr>
                <w:rFonts w:ascii="Arial" w:hAnsi="Arial" w:cs="Arial"/>
                <w:bCs w:val="0"/>
              </w:rPr>
              <w:t>–</w:t>
            </w:r>
            <w:r w:rsidR="006729ED">
              <w:rPr>
                <w:rFonts w:ascii="Arial" w:hAnsi="Arial" w:cs="Arial"/>
                <w:bCs w:val="0"/>
              </w:rPr>
              <w:t xml:space="preserve"> </w:t>
            </w:r>
            <w:r w:rsidRPr="006319BD">
              <w:rPr>
                <w:rFonts w:ascii="Arial" w:hAnsi="Arial" w:cs="Arial"/>
                <w:bCs w:val="0"/>
              </w:rPr>
              <w:t>55 %</w:t>
            </w:r>
          </w:p>
        </w:tc>
        <w:tc>
          <w:tcPr>
            <w:tcW w:w="1758" w:type="dxa"/>
            <w:shd w:val="clear" w:color="auto" w:fill="auto"/>
            <w:noWrap/>
            <w:vAlign w:val="center"/>
          </w:tcPr>
          <w:p w:rsidR="006319BD" w:rsidRPr="006319BD" w:rsidRDefault="006319BD" w:rsidP="005C264B">
            <w:pPr>
              <w:spacing w:after="0" w:line="240" w:lineRule="auto"/>
              <w:jc w:val="center"/>
              <w:rPr>
                <w:rFonts w:ascii="Arial" w:hAnsi="Arial" w:cs="Arial"/>
                <w:bCs w:val="0"/>
              </w:rPr>
            </w:pPr>
            <w:r w:rsidRPr="006319BD">
              <w:rPr>
                <w:rFonts w:ascii="Arial" w:hAnsi="Arial" w:cs="Arial"/>
                <w:bCs w:val="0"/>
              </w:rPr>
              <w:t>54</w:t>
            </w:r>
            <w:r w:rsidR="006729ED">
              <w:rPr>
                <w:rFonts w:ascii="Arial" w:hAnsi="Arial" w:cs="Arial"/>
                <w:bCs w:val="0"/>
              </w:rPr>
              <w:t xml:space="preserve"> </w:t>
            </w:r>
            <w:r w:rsidRPr="006319BD">
              <w:rPr>
                <w:rFonts w:ascii="Arial" w:hAnsi="Arial" w:cs="Arial"/>
                <w:bCs w:val="0"/>
              </w:rPr>
              <w:t>–</w:t>
            </w:r>
            <w:r w:rsidR="006729ED">
              <w:rPr>
                <w:rFonts w:ascii="Arial" w:hAnsi="Arial" w:cs="Arial"/>
                <w:bCs w:val="0"/>
              </w:rPr>
              <w:t xml:space="preserve"> </w:t>
            </w:r>
            <w:r w:rsidRPr="006319BD">
              <w:rPr>
                <w:rFonts w:ascii="Arial" w:hAnsi="Arial" w:cs="Arial"/>
                <w:bCs w:val="0"/>
              </w:rPr>
              <w:t>33 %</w:t>
            </w:r>
          </w:p>
        </w:tc>
      </w:tr>
      <w:tr w:rsidR="006319BD" w:rsidRPr="006319BD" w:rsidTr="00573016">
        <w:trPr>
          <w:trHeight w:val="340"/>
          <w:jc w:val="center"/>
        </w:trPr>
        <w:tc>
          <w:tcPr>
            <w:tcW w:w="1758" w:type="dxa"/>
            <w:shd w:val="clear" w:color="auto" w:fill="auto"/>
            <w:noWrap/>
            <w:vAlign w:val="center"/>
          </w:tcPr>
          <w:p w:rsidR="006319BD" w:rsidRPr="006319BD" w:rsidRDefault="006319BD" w:rsidP="005C264B">
            <w:pPr>
              <w:spacing w:after="0" w:line="240" w:lineRule="auto"/>
              <w:jc w:val="center"/>
              <w:rPr>
                <w:rFonts w:ascii="Arial" w:hAnsi="Arial" w:cs="Arial"/>
              </w:rPr>
            </w:pPr>
          </w:p>
        </w:tc>
        <w:tc>
          <w:tcPr>
            <w:tcW w:w="1758" w:type="dxa"/>
            <w:shd w:val="clear" w:color="auto" w:fill="auto"/>
            <w:noWrap/>
            <w:vAlign w:val="center"/>
          </w:tcPr>
          <w:p w:rsidR="006319BD" w:rsidRPr="006319BD" w:rsidRDefault="00C36A73" w:rsidP="005C264B">
            <w:pPr>
              <w:spacing w:after="0" w:line="240" w:lineRule="auto"/>
              <w:jc w:val="center"/>
              <w:rPr>
                <w:rFonts w:ascii="Arial" w:hAnsi="Arial" w:cs="Arial"/>
                <w:b/>
              </w:rPr>
            </w:pPr>
            <w:r>
              <w:rPr>
                <w:rFonts w:ascii="Arial" w:hAnsi="Arial" w:cs="Arial"/>
                <w:b/>
              </w:rPr>
              <w:t>70 %</w:t>
            </w:r>
          </w:p>
        </w:tc>
        <w:tc>
          <w:tcPr>
            <w:tcW w:w="1758" w:type="dxa"/>
            <w:shd w:val="clear" w:color="auto" w:fill="auto"/>
            <w:noWrap/>
            <w:vAlign w:val="center"/>
          </w:tcPr>
          <w:p w:rsidR="006319BD" w:rsidRPr="006319BD" w:rsidRDefault="006319BD" w:rsidP="005C264B">
            <w:pPr>
              <w:spacing w:after="0" w:line="240" w:lineRule="auto"/>
              <w:jc w:val="center"/>
              <w:rPr>
                <w:rFonts w:ascii="Arial" w:hAnsi="Arial" w:cs="Arial"/>
              </w:rPr>
            </w:pPr>
          </w:p>
        </w:tc>
      </w:tr>
    </w:tbl>
    <w:p w:rsidR="006319BD" w:rsidRPr="006319BD" w:rsidRDefault="006319BD" w:rsidP="006319BD">
      <w:pPr>
        <w:tabs>
          <w:tab w:val="left" w:pos="360"/>
          <w:tab w:val="left" w:pos="1815"/>
          <w:tab w:val="left" w:pos="3615"/>
          <w:tab w:val="left" w:pos="5415"/>
          <w:tab w:val="left" w:pos="7215"/>
          <w:tab w:val="left" w:pos="9120"/>
        </w:tabs>
        <w:spacing w:after="0" w:line="240" w:lineRule="auto"/>
        <w:jc w:val="both"/>
        <w:rPr>
          <w:rFonts w:ascii="Arial" w:hAnsi="Arial" w:cs="Arial"/>
          <w:b/>
        </w:rPr>
      </w:pPr>
    </w:p>
    <w:p w:rsidR="006319BD" w:rsidRPr="006319BD" w:rsidRDefault="006319BD" w:rsidP="006319BD">
      <w:pPr>
        <w:spacing w:after="0" w:line="240" w:lineRule="auto"/>
        <w:jc w:val="both"/>
        <w:rPr>
          <w:rFonts w:ascii="Arial" w:hAnsi="Arial" w:cs="Arial"/>
          <w:b/>
        </w:rPr>
      </w:pPr>
      <w:r w:rsidRPr="006319BD">
        <w:rPr>
          <w:rFonts w:ascii="Arial" w:hAnsi="Arial" w:cs="Arial"/>
          <w:b/>
        </w:rPr>
        <w:t>Zhodnotenie</w:t>
      </w:r>
    </w:p>
    <w:p w:rsidR="006319BD" w:rsidRPr="006319BD" w:rsidRDefault="00010052" w:rsidP="006319BD">
      <w:pPr>
        <w:spacing w:after="0" w:line="240" w:lineRule="auto"/>
        <w:jc w:val="both"/>
        <w:rPr>
          <w:rFonts w:ascii="Arial" w:hAnsi="Arial" w:cs="Arial"/>
        </w:rPr>
      </w:pPr>
      <w:r>
        <w:rPr>
          <w:rFonts w:ascii="Arial" w:hAnsi="Arial" w:cs="Arial"/>
        </w:rPr>
        <w:t>Dočasným v</w:t>
      </w:r>
      <w:r w:rsidR="006319BD" w:rsidRPr="006319BD">
        <w:rPr>
          <w:rFonts w:ascii="Arial" w:hAnsi="Arial" w:cs="Arial"/>
        </w:rPr>
        <w:t xml:space="preserve">plyvom nepriaznivých podmienok, v dôsledku záplav v roku 2010, kedy boli vyplavené hniezda a naakumulovaná voda spôsobila ústup močiarnej vegetácie (vyhnitie veľkých plôch močiarnych porastov), bol zaznamenaný posledných rokoch negatívny populačný trend druhu. V priebehu nasledujúcich rokov prebiehala regenerácia močiarnych porastov. Avšak v dôsledku nevhodného stavu stavidiel, ktorými sa reguluje vodná hladina v území, došlo tiež k výraznému zaplavovaniu hniezdnych biotopov v čase obsadzovania hniezdnych teritórií alebo naopak k preschnutiu hniezdnych biotopov a ich opusteniu. </w:t>
      </w:r>
    </w:p>
    <w:p w:rsidR="006319BD" w:rsidRDefault="006319BD" w:rsidP="00443652">
      <w:pPr>
        <w:tabs>
          <w:tab w:val="num" w:pos="0"/>
        </w:tabs>
        <w:spacing w:after="0" w:line="240" w:lineRule="auto"/>
        <w:rPr>
          <w:rFonts w:ascii="Arial" w:hAnsi="Arial" w:cs="Arial"/>
          <w:u w:val="single"/>
        </w:rPr>
      </w:pPr>
    </w:p>
    <w:p w:rsidR="0036361C" w:rsidRPr="00B8530B" w:rsidRDefault="0036361C" w:rsidP="00B238F6">
      <w:pPr>
        <w:pStyle w:val="AAAA"/>
        <w:numPr>
          <w:ilvl w:val="0"/>
          <w:numId w:val="0"/>
        </w:numPr>
      </w:pPr>
      <w:bookmarkStart w:id="28" w:name="_Toc478043087"/>
      <w:r w:rsidRPr="00B8530B">
        <w:t>1.6.3.2. Stav druhov vtákov a ich biotopov na ochranu ktorých sa vyhlasuje CHVÚ</w:t>
      </w:r>
      <w:bookmarkEnd w:id="28"/>
    </w:p>
    <w:p w:rsidR="0036361C" w:rsidRDefault="0036361C" w:rsidP="00443652">
      <w:pPr>
        <w:tabs>
          <w:tab w:val="num" w:pos="0"/>
        </w:tabs>
        <w:spacing w:after="0" w:line="240" w:lineRule="auto"/>
        <w:jc w:val="both"/>
        <w:rPr>
          <w:rFonts w:ascii="Arial" w:hAnsi="Arial" w:cs="Arial"/>
        </w:rPr>
      </w:pPr>
      <w:r w:rsidRPr="00B8530B">
        <w:rPr>
          <w:rFonts w:ascii="Arial" w:hAnsi="Arial" w:cs="Arial"/>
        </w:rPr>
        <w:t>Hodnotenie stavu vtákov vychádza predovšetkým z monitoringu vtáctva a stavu ich populáci</w:t>
      </w:r>
      <w:r w:rsidR="00B83842">
        <w:rPr>
          <w:rFonts w:ascii="Arial" w:hAnsi="Arial" w:cs="Arial"/>
        </w:rPr>
        <w:t>í</w:t>
      </w:r>
      <w:r w:rsidRPr="00B8530B">
        <w:rPr>
          <w:rFonts w:ascii="Arial" w:hAnsi="Arial" w:cs="Arial"/>
        </w:rPr>
        <w:t xml:space="preserve"> v CHVÚ v rokoch 2010</w:t>
      </w:r>
      <w:r w:rsidR="006964BC">
        <w:rPr>
          <w:rFonts w:ascii="Arial" w:hAnsi="Arial" w:cs="Arial"/>
        </w:rPr>
        <w:t xml:space="preserve"> – </w:t>
      </w:r>
      <w:r w:rsidRPr="00B8530B">
        <w:rPr>
          <w:rFonts w:ascii="Arial" w:hAnsi="Arial" w:cs="Arial"/>
        </w:rPr>
        <w:t>2012</w:t>
      </w:r>
      <w:r w:rsidR="00EB712E">
        <w:rPr>
          <w:rFonts w:ascii="Arial" w:hAnsi="Arial" w:cs="Arial"/>
        </w:rPr>
        <w:t xml:space="preserve"> (pozn. mapovanie v 3 sezónach môže byť ovplyvnené fluktuáciami druhov, resp. výskytom extrémov počasia)</w:t>
      </w:r>
      <w:r w:rsidR="00B83842">
        <w:rPr>
          <w:rFonts w:ascii="Arial" w:hAnsi="Arial" w:cs="Arial"/>
        </w:rPr>
        <w:t xml:space="preserve">. </w:t>
      </w:r>
    </w:p>
    <w:p w:rsidR="00443652" w:rsidRPr="006F5D3B" w:rsidRDefault="00443652" w:rsidP="00443652">
      <w:pPr>
        <w:tabs>
          <w:tab w:val="num" w:pos="0"/>
        </w:tabs>
        <w:spacing w:after="0" w:line="240" w:lineRule="auto"/>
        <w:jc w:val="both"/>
        <w:rPr>
          <w:rFonts w:ascii="Arial" w:hAnsi="Arial" w:cs="Arial"/>
        </w:rPr>
      </w:pPr>
    </w:p>
    <w:p w:rsidR="0036361C" w:rsidRPr="006F5D3B" w:rsidRDefault="0036361C" w:rsidP="00B238F6">
      <w:pPr>
        <w:pStyle w:val="AAAAA"/>
        <w:numPr>
          <w:ilvl w:val="0"/>
          <w:numId w:val="0"/>
        </w:numPr>
      </w:pPr>
      <w:bookmarkStart w:id="29" w:name="_Toc478043088"/>
      <w:r w:rsidRPr="006F5D3B">
        <w:t xml:space="preserve">1.6.3.2.1. </w:t>
      </w:r>
      <w:r w:rsidR="00455ED7">
        <w:t>Chriašt</w:t>
      </w:r>
      <w:r w:rsidR="00455ED7">
        <w:rPr>
          <w:lang w:val="sk-SK"/>
        </w:rPr>
        <w:t>eľ</w:t>
      </w:r>
      <w:r w:rsidR="006319BD">
        <w:t xml:space="preserve"> bodkovaný</w:t>
      </w:r>
      <w:r w:rsidRPr="006F5D3B">
        <w:t xml:space="preserve"> </w:t>
      </w:r>
      <w:bookmarkEnd w:id="29"/>
    </w:p>
    <w:p w:rsidR="00831C74" w:rsidRPr="00831C74" w:rsidRDefault="00831C74" w:rsidP="004A47CF">
      <w:pPr>
        <w:tabs>
          <w:tab w:val="num" w:pos="0"/>
        </w:tabs>
        <w:spacing w:after="0" w:line="240" w:lineRule="auto"/>
        <w:jc w:val="both"/>
        <w:rPr>
          <w:rFonts w:ascii="Arial" w:hAnsi="Arial" w:cs="Arial"/>
          <w:color w:val="auto"/>
        </w:rPr>
      </w:pPr>
      <w:r w:rsidRPr="00831C74">
        <w:rPr>
          <w:rFonts w:ascii="Arial" w:hAnsi="Arial" w:cs="Arial"/>
          <w:color w:val="auto"/>
        </w:rPr>
        <w:t xml:space="preserve">Stav veľkosti populácie </w:t>
      </w:r>
      <w:r w:rsidR="001A03C4">
        <w:rPr>
          <w:rFonts w:ascii="Arial" w:hAnsi="Arial" w:cs="Arial"/>
          <w:color w:val="auto"/>
        </w:rPr>
        <w:t>chriašteľa</w:t>
      </w:r>
      <w:r w:rsidRPr="00831C74">
        <w:rPr>
          <w:rFonts w:ascii="Arial" w:hAnsi="Arial" w:cs="Arial"/>
          <w:color w:val="auto"/>
        </w:rPr>
        <w:t xml:space="preserve"> bodkovaného</w:t>
      </w:r>
      <w:r w:rsidR="00606BB7">
        <w:rPr>
          <w:rFonts w:ascii="Arial" w:hAnsi="Arial" w:cs="Arial"/>
          <w:color w:val="auto"/>
        </w:rPr>
        <w:t xml:space="preserve"> v území je</w:t>
      </w:r>
      <w:r w:rsidRPr="00831C74">
        <w:rPr>
          <w:rFonts w:ascii="Arial" w:hAnsi="Arial" w:cs="Arial"/>
          <w:color w:val="auto"/>
        </w:rPr>
        <w:t xml:space="preserve"> hodnotený </w:t>
      </w:r>
      <w:r w:rsidR="00606BB7">
        <w:rPr>
          <w:rFonts w:ascii="Arial" w:hAnsi="Arial" w:cs="Arial"/>
          <w:color w:val="auto"/>
        </w:rPr>
        <w:t xml:space="preserve">v sledovanom období </w:t>
      </w:r>
      <w:r w:rsidRPr="00831C74">
        <w:rPr>
          <w:rFonts w:ascii="Arial" w:hAnsi="Arial" w:cs="Arial"/>
          <w:color w:val="auto"/>
        </w:rPr>
        <w:t xml:space="preserve">stupňom C, </w:t>
      </w:r>
      <w:r w:rsidR="004A47CF">
        <w:rPr>
          <w:rFonts w:ascii="Arial" w:hAnsi="Arial" w:cs="Arial"/>
          <w:color w:val="auto"/>
        </w:rPr>
        <w:t>t.</w:t>
      </w:r>
      <w:r w:rsidR="00C36A73">
        <w:rPr>
          <w:rFonts w:ascii="Arial" w:hAnsi="Arial" w:cs="Arial"/>
          <w:color w:val="auto"/>
        </w:rPr>
        <w:t xml:space="preserve"> </w:t>
      </w:r>
      <w:r w:rsidR="004A47CF">
        <w:rPr>
          <w:rFonts w:ascii="Arial" w:hAnsi="Arial" w:cs="Arial"/>
          <w:color w:val="auto"/>
        </w:rPr>
        <w:t xml:space="preserve">j. </w:t>
      </w:r>
      <w:r w:rsidRPr="00831C74">
        <w:rPr>
          <w:rFonts w:ascii="Arial" w:hAnsi="Arial" w:cs="Arial"/>
          <w:color w:val="auto"/>
        </w:rPr>
        <w:t>nepriaznivým stavom</w:t>
      </w:r>
      <w:r w:rsidR="00606BB7">
        <w:rPr>
          <w:rFonts w:ascii="Arial" w:hAnsi="Arial" w:cs="Arial"/>
          <w:color w:val="auto"/>
        </w:rPr>
        <w:t>. P</w:t>
      </w:r>
      <w:r w:rsidRPr="00831C74">
        <w:rPr>
          <w:rFonts w:ascii="Arial" w:hAnsi="Arial" w:cs="Arial"/>
          <w:color w:val="auto"/>
        </w:rPr>
        <w:t xml:space="preserve">opulačný trend </w:t>
      </w:r>
      <w:r w:rsidR="00606BB7">
        <w:rPr>
          <w:rFonts w:ascii="Arial" w:hAnsi="Arial" w:cs="Arial"/>
          <w:color w:val="auto"/>
        </w:rPr>
        <w:t>je v rokoch 2010</w:t>
      </w:r>
      <w:r w:rsidR="006729ED">
        <w:rPr>
          <w:rFonts w:ascii="Arial" w:hAnsi="Arial" w:cs="Arial"/>
          <w:color w:val="auto"/>
        </w:rPr>
        <w:t xml:space="preserve"> – </w:t>
      </w:r>
      <w:r w:rsidR="00606BB7">
        <w:rPr>
          <w:rFonts w:ascii="Arial" w:hAnsi="Arial" w:cs="Arial"/>
          <w:color w:val="auto"/>
        </w:rPr>
        <w:t xml:space="preserve">2012 </w:t>
      </w:r>
      <w:r w:rsidRPr="00831C74">
        <w:rPr>
          <w:rFonts w:ascii="Arial" w:hAnsi="Arial" w:cs="Arial"/>
          <w:color w:val="auto"/>
        </w:rPr>
        <w:t>hodnotený stupňom B ako priemerný priaznivý stav.</w:t>
      </w:r>
    </w:p>
    <w:p w:rsidR="00831C74" w:rsidRPr="00831C74" w:rsidRDefault="00831C74" w:rsidP="00010052">
      <w:pPr>
        <w:tabs>
          <w:tab w:val="num" w:pos="0"/>
        </w:tabs>
        <w:spacing w:after="0" w:line="240" w:lineRule="auto"/>
        <w:jc w:val="both"/>
        <w:rPr>
          <w:rFonts w:ascii="Arial" w:hAnsi="Arial" w:cs="Arial"/>
          <w:color w:val="auto"/>
        </w:rPr>
      </w:pPr>
      <w:r w:rsidRPr="00831C74">
        <w:rPr>
          <w:rFonts w:ascii="Arial" w:hAnsi="Arial" w:cs="Arial"/>
          <w:color w:val="auto"/>
        </w:rPr>
        <w:t>V prípade hniezdneho biotopu je hodnotenie jeho stavu na úrovni stupňa B ako priemerný priaznivý stav a migračné biotopy sú hodnotené stupňom A ako dobrý priaznivý stav.</w:t>
      </w:r>
    </w:p>
    <w:p w:rsidR="0036361C" w:rsidRPr="005C264B" w:rsidRDefault="00606BB7" w:rsidP="003577A5">
      <w:pPr>
        <w:tabs>
          <w:tab w:val="num" w:pos="0"/>
        </w:tabs>
        <w:spacing w:after="0" w:line="240" w:lineRule="auto"/>
        <w:jc w:val="both"/>
        <w:rPr>
          <w:rFonts w:ascii="Arial" w:hAnsi="Arial" w:cs="Arial"/>
          <w:b/>
          <w:color w:val="auto"/>
        </w:rPr>
      </w:pPr>
      <w:r>
        <w:rPr>
          <w:rFonts w:ascii="Arial" w:hAnsi="Arial" w:cs="Arial"/>
          <w:color w:val="auto"/>
        </w:rPr>
        <w:t>P</w:t>
      </w:r>
      <w:r w:rsidR="00831C74" w:rsidRPr="00831C74">
        <w:rPr>
          <w:rFonts w:ascii="Arial" w:hAnsi="Arial" w:cs="Arial"/>
          <w:color w:val="auto"/>
        </w:rPr>
        <w:t>opulačné kritéria sú v hodnotení horšie, no na druhej strane</w:t>
      </w:r>
      <w:r>
        <w:rPr>
          <w:rFonts w:ascii="Arial" w:hAnsi="Arial" w:cs="Arial"/>
          <w:color w:val="auto"/>
        </w:rPr>
        <w:t xml:space="preserve"> je</w:t>
      </w:r>
      <w:r w:rsidR="00831C74" w:rsidRPr="00831C74">
        <w:rPr>
          <w:rFonts w:ascii="Arial" w:hAnsi="Arial" w:cs="Arial"/>
          <w:color w:val="auto"/>
        </w:rPr>
        <w:t xml:space="preserve"> hodnotenie biotopov lepšie</w:t>
      </w:r>
      <w:r>
        <w:rPr>
          <w:rFonts w:ascii="Arial" w:hAnsi="Arial" w:cs="Arial"/>
          <w:color w:val="auto"/>
        </w:rPr>
        <w:t xml:space="preserve"> ako </w:t>
      </w:r>
      <w:r w:rsidR="00831C74" w:rsidRPr="00831C74">
        <w:rPr>
          <w:rFonts w:ascii="Arial" w:hAnsi="Arial" w:cs="Arial"/>
          <w:color w:val="auto"/>
        </w:rPr>
        <w:t>je celkový stav hodnoten</w:t>
      </w:r>
      <w:r>
        <w:rPr>
          <w:rFonts w:ascii="Arial" w:hAnsi="Arial" w:cs="Arial"/>
          <w:color w:val="auto"/>
        </w:rPr>
        <w:t>ia priaznivého stavu druhu (</w:t>
      </w:r>
      <w:r w:rsidR="00831C74" w:rsidRPr="00831C74">
        <w:rPr>
          <w:rFonts w:ascii="Arial" w:hAnsi="Arial" w:cs="Arial"/>
          <w:color w:val="auto"/>
        </w:rPr>
        <w:t>stup</w:t>
      </w:r>
      <w:r>
        <w:rPr>
          <w:rFonts w:ascii="Arial" w:hAnsi="Arial" w:cs="Arial"/>
          <w:color w:val="auto"/>
        </w:rPr>
        <w:t>e</w:t>
      </w:r>
      <w:r w:rsidR="00831C74" w:rsidRPr="00831C74">
        <w:rPr>
          <w:rFonts w:ascii="Arial" w:hAnsi="Arial" w:cs="Arial"/>
          <w:color w:val="auto"/>
        </w:rPr>
        <w:t xml:space="preserve">ň </w:t>
      </w:r>
      <w:r w:rsidR="00831C74" w:rsidRPr="005C264B">
        <w:rPr>
          <w:rFonts w:ascii="Arial" w:hAnsi="Arial" w:cs="Arial"/>
          <w:b/>
          <w:color w:val="auto"/>
        </w:rPr>
        <w:t>B</w:t>
      </w:r>
      <w:r w:rsidRPr="005C264B">
        <w:rPr>
          <w:rFonts w:ascii="Arial" w:hAnsi="Arial" w:cs="Arial"/>
          <w:b/>
          <w:color w:val="auto"/>
        </w:rPr>
        <w:t xml:space="preserve"> </w:t>
      </w:r>
      <w:r w:rsidR="006964BC">
        <w:rPr>
          <w:rFonts w:ascii="Arial" w:hAnsi="Arial" w:cs="Arial"/>
          <w:b/>
          <w:color w:val="auto"/>
        </w:rPr>
        <w:t>–</w:t>
      </w:r>
      <w:r w:rsidRPr="005C264B">
        <w:rPr>
          <w:rFonts w:ascii="Arial" w:hAnsi="Arial" w:cs="Arial"/>
          <w:b/>
          <w:color w:val="auto"/>
        </w:rPr>
        <w:t xml:space="preserve"> </w:t>
      </w:r>
      <w:r w:rsidR="00831C74" w:rsidRPr="005C264B">
        <w:rPr>
          <w:rFonts w:ascii="Arial" w:hAnsi="Arial" w:cs="Arial"/>
          <w:b/>
          <w:color w:val="auto"/>
        </w:rPr>
        <w:t xml:space="preserve">priemerný </w:t>
      </w:r>
      <w:r w:rsidR="00314423">
        <w:rPr>
          <w:rFonts w:ascii="Arial" w:hAnsi="Arial" w:cs="Arial"/>
          <w:b/>
          <w:color w:val="auto"/>
        </w:rPr>
        <w:t>priaznivý</w:t>
      </w:r>
      <w:r w:rsidR="00831C74" w:rsidRPr="005C264B">
        <w:rPr>
          <w:rFonts w:ascii="Arial" w:hAnsi="Arial" w:cs="Arial"/>
          <w:b/>
          <w:color w:val="auto"/>
        </w:rPr>
        <w:t xml:space="preserve"> stav</w:t>
      </w:r>
      <w:r>
        <w:rPr>
          <w:rFonts w:ascii="Arial" w:hAnsi="Arial" w:cs="Arial"/>
          <w:color w:val="auto"/>
        </w:rPr>
        <w:t>)</w:t>
      </w:r>
      <w:r w:rsidR="003577A5">
        <w:rPr>
          <w:rFonts w:ascii="Arial" w:hAnsi="Arial" w:cs="Arial"/>
          <w:color w:val="auto"/>
        </w:rPr>
        <w:t>, čo dáva vysoké predpoklady k zachovaniu a postupnému zlepšovaniu priaznivého stavu druhu v území</w:t>
      </w:r>
      <w:r w:rsidR="00831C74" w:rsidRPr="00831C74">
        <w:rPr>
          <w:rFonts w:ascii="Arial" w:hAnsi="Arial" w:cs="Arial"/>
          <w:color w:val="auto"/>
        </w:rPr>
        <w:t>.</w:t>
      </w:r>
      <w:r w:rsidR="00AF0CE6">
        <w:rPr>
          <w:rFonts w:ascii="Arial" w:hAnsi="Arial" w:cs="Arial"/>
          <w:color w:val="auto"/>
        </w:rPr>
        <w:t xml:space="preserve"> </w:t>
      </w:r>
    </w:p>
    <w:p w:rsidR="003577A5" w:rsidRPr="006F5D3B" w:rsidRDefault="003577A5" w:rsidP="00606BB7">
      <w:pPr>
        <w:tabs>
          <w:tab w:val="num" w:pos="0"/>
        </w:tabs>
        <w:spacing w:after="0" w:line="240" w:lineRule="auto"/>
        <w:jc w:val="both"/>
        <w:rPr>
          <w:rFonts w:ascii="Arial" w:hAnsi="Arial" w:cs="Arial"/>
          <w:i/>
        </w:rPr>
      </w:pPr>
    </w:p>
    <w:p w:rsidR="0036361C" w:rsidRDefault="0036361C" w:rsidP="00B238F6">
      <w:pPr>
        <w:pStyle w:val="AAAAA"/>
        <w:numPr>
          <w:ilvl w:val="0"/>
          <w:numId w:val="0"/>
        </w:numPr>
      </w:pPr>
      <w:bookmarkStart w:id="30" w:name="_Toc478043089"/>
      <w:r w:rsidRPr="00B8530B">
        <w:t>1.6.3.2.2</w:t>
      </w:r>
      <w:r w:rsidR="00B238F6">
        <w:t>.</w:t>
      </w:r>
      <w:r w:rsidRPr="00B8530B">
        <w:t xml:space="preserve"> </w:t>
      </w:r>
      <w:r w:rsidR="00110776">
        <w:t>Kačic</w:t>
      </w:r>
      <w:r w:rsidR="00543887">
        <w:rPr>
          <w:lang w:val="sk-SK"/>
        </w:rPr>
        <w:t>a</w:t>
      </w:r>
      <w:r w:rsidR="00110776">
        <w:t xml:space="preserve"> </w:t>
      </w:r>
      <w:r w:rsidR="00AE563C">
        <w:t>chrapľavá</w:t>
      </w:r>
      <w:r w:rsidRPr="00B8530B">
        <w:t xml:space="preserve"> </w:t>
      </w:r>
      <w:bookmarkEnd w:id="30"/>
    </w:p>
    <w:p w:rsidR="00831C74" w:rsidRPr="00483B45" w:rsidRDefault="00831C74" w:rsidP="003577A5">
      <w:pPr>
        <w:tabs>
          <w:tab w:val="num" w:pos="0"/>
        </w:tabs>
        <w:spacing w:after="0" w:line="240" w:lineRule="auto"/>
        <w:jc w:val="both"/>
        <w:rPr>
          <w:rFonts w:ascii="Arial" w:hAnsi="Arial" w:cs="Arial"/>
        </w:rPr>
      </w:pPr>
      <w:r w:rsidRPr="00483B45">
        <w:rPr>
          <w:rFonts w:ascii="Arial" w:hAnsi="Arial" w:cs="Arial"/>
        </w:rPr>
        <w:t xml:space="preserve">Populačné kritéria pre hodnotenie priaznivého stavu sú v prípade kačice </w:t>
      </w:r>
      <w:r w:rsidR="00AE563C">
        <w:rPr>
          <w:rFonts w:ascii="Arial" w:hAnsi="Arial" w:cs="Arial"/>
        </w:rPr>
        <w:t>chrapľavej</w:t>
      </w:r>
      <w:r w:rsidRPr="00483B45">
        <w:rPr>
          <w:rFonts w:ascii="Arial" w:hAnsi="Arial" w:cs="Arial"/>
        </w:rPr>
        <w:t xml:space="preserve"> hodnotené stupňom C ako nepriaznivý stav. V prípade hniezdneho a potravného biotopu je hodnotenie mierne lepšie</w:t>
      </w:r>
      <w:r w:rsidR="00AF0CE6">
        <w:rPr>
          <w:rFonts w:ascii="Arial" w:hAnsi="Arial" w:cs="Arial"/>
        </w:rPr>
        <w:t>,</w:t>
      </w:r>
      <w:r w:rsidRPr="00483B45">
        <w:rPr>
          <w:rFonts w:ascii="Arial" w:hAnsi="Arial" w:cs="Arial"/>
        </w:rPr>
        <w:t xml:space="preserve"> a to na stupni B ako priemerný priaznivý stav a v prípade hodnotenia biotopov migrácie je hodnotenie na úrovni A ako dobrý priaznivý stav.</w:t>
      </w:r>
    </w:p>
    <w:p w:rsidR="00831C74" w:rsidRPr="00483B45" w:rsidRDefault="00831C74" w:rsidP="003577A5">
      <w:pPr>
        <w:tabs>
          <w:tab w:val="num" w:pos="0"/>
        </w:tabs>
        <w:spacing w:after="0" w:line="240" w:lineRule="auto"/>
        <w:jc w:val="both"/>
        <w:rPr>
          <w:rFonts w:ascii="Arial" w:hAnsi="Arial" w:cs="Arial"/>
        </w:rPr>
      </w:pPr>
      <w:r w:rsidRPr="00483B45">
        <w:rPr>
          <w:rFonts w:ascii="Arial" w:hAnsi="Arial" w:cs="Arial"/>
        </w:rPr>
        <w:t xml:space="preserve">Celkové hodnotenie priaznivého stavu je tak v dôsledku rozptylu v hodnotení jednotlivých kritérií na stupni </w:t>
      </w:r>
      <w:r w:rsidRPr="005C264B">
        <w:rPr>
          <w:rFonts w:ascii="Arial" w:hAnsi="Arial" w:cs="Arial"/>
          <w:b/>
        </w:rPr>
        <w:t xml:space="preserve">B </w:t>
      </w:r>
      <w:r w:rsidRPr="005C264B">
        <w:rPr>
          <w:rFonts w:ascii="Arial" w:hAnsi="Arial" w:cs="Arial"/>
          <w:b/>
          <w:color w:val="auto"/>
        </w:rPr>
        <w:t>ako priemerný priaznivý stav</w:t>
      </w:r>
      <w:r w:rsidR="003577A5">
        <w:rPr>
          <w:rFonts w:ascii="Arial" w:hAnsi="Arial" w:cs="Arial"/>
        </w:rPr>
        <w:t>. Nakoľko je p</w:t>
      </w:r>
      <w:r w:rsidRPr="00483B45">
        <w:rPr>
          <w:rFonts w:ascii="Arial" w:hAnsi="Arial" w:cs="Arial"/>
        </w:rPr>
        <w:t>opulačným kritériám prisúdená väčšia váha</w:t>
      </w:r>
      <w:r w:rsidR="003577A5">
        <w:rPr>
          <w:rFonts w:ascii="Arial" w:hAnsi="Arial" w:cs="Arial"/>
        </w:rPr>
        <w:t>,</w:t>
      </w:r>
      <w:r w:rsidRPr="00483B45">
        <w:rPr>
          <w:rFonts w:ascii="Arial" w:hAnsi="Arial" w:cs="Arial"/>
        </w:rPr>
        <w:t xml:space="preserve"> je toto hodnotenie priemerného stavu len niekoľko percent nad limitom pre zaradenie nepriaznivého stavu. </w:t>
      </w:r>
      <w:r w:rsidR="00483B45">
        <w:rPr>
          <w:rFonts w:ascii="Arial" w:hAnsi="Arial" w:cs="Arial"/>
        </w:rPr>
        <w:t xml:space="preserve">Stav populácie kačice </w:t>
      </w:r>
      <w:r w:rsidR="00AE563C">
        <w:rPr>
          <w:rFonts w:ascii="Arial" w:hAnsi="Arial" w:cs="Arial"/>
        </w:rPr>
        <w:t>chrapľavej</w:t>
      </w:r>
      <w:r w:rsidR="00483B45">
        <w:rPr>
          <w:rFonts w:ascii="Arial" w:hAnsi="Arial" w:cs="Arial"/>
        </w:rPr>
        <w:t xml:space="preserve"> v CHVÚ Žitavský luh </w:t>
      </w:r>
      <w:r w:rsidR="003577A5">
        <w:rPr>
          <w:rFonts w:ascii="Arial" w:hAnsi="Arial" w:cs="Arial"/>
        </w:rPr>
        <w:t xml:space="preserve">počas sledovaného obdobia je </w:t>
      </w:r>
      <w:r w:rsidR="00483B45">
        <w:rPr>
          <w:rFonts w:ascii="Arial" w:hAnsi="Arial" w:cs="Arial"/>
        </w:rPr>
        <w:t xml:space="preserve">tak </w:t>
      </w:r>
      <w:r w:rsidR="003577A5">
        <w:rPr>
          <w:rFonts w:ascii="Arial" w:hAnsi="Arial" w:cs="Arial"/>
        </w:rPr>
        <w:t xml:space="preserve">v priemernom priaznivom stave s hraničnými hodnotami s nepriaznivým stavom. </w:t>
      </w:r>
    </w:p>
    <w:p w:rsidR="00110776" w:rsidRPr="00B8530B" w:rsidRDefault="00110776" w:rsidP="00443652">
      <w:pPr>
        <w:tabs>
          <w:tab w:val="num" w:pos="0"/>
        </w:tabs>
        <w:spacing w:after="0" w:line="240" w:lineRule="auto"/>
        <w:jc w:val="both"/>
        <w:rPr>
          <w:rFonts w:ascii="Arial" w:hAnsi="Arial" w:cs="Arial"/>
        </w:rPr>
      </w:pPr>
    </w:p>
    <w:p w:rsidR="0036361C" w:rsidRDefault="0036361C" w:rsidP="00B238F6">
      <w:pPr>
        <w:pStyle w:val="AAAAA"/>
        <w:numPr>
          <w:ilvl w:val="0"/>
          <w:numId w:val="0"/>
        </w:numPr>
      </w:pPr>
      <w:bookmarkStart w:id="31" w:name="_Toc478043090"/>
      <w:r w:rsidRPr="00B8530B">
        <w:t>1.6.3.2.3</w:t>
      </w:r>
      <w:r w:rsidR="00B238F6">
        <w:t>.</w:t>
      </w:r>
      <w:r w:rsidRPr="00B8530B">
        <w:t xml:space="preserve"> </w:t>
      </w:r>
      <w:r w:rsidR="006319BD">
        <w:t>Kaňa močiarna</w:t>
      </w:r>
      <w:r w:rsidR="00110776">
        <w:t xml:space="preserve"> </w:t>
      </w:r>
      <w:bookmarkEnd w:id="31"/>
    </w:p>
    <w:p w:rsidR="00483B45" w:rsidRPr="00483B45" w:rsidRDefault="00483B45" w:rsidP="00443652">
      <w:pPr>
        <w:tabs>
          <w:tab w:val="num" w:pos="0"/>
        </w:tabs>
        <w:spacing w:after="0" w:line="240" w:lineRule="auto"/>
        <w:jc w:val="both"/>
        <w:rPr>
          <w:rFonts w:ascii="Arial" w:hAnsi="Arial" w:cs="Arial"/>
        </w:rPr>
      </w:pPr>
      <w:r w:rsidRPr="00483B45">
        <w:rPr>
          <w:rFonts w:ascii="Arial" w:hAnsi="Arial" w:cs="Arial"/>
        </w:rPr>
        <w:t xml:space="preserve">Podobne ako u kačice </w:t>
      </w:r>
      <w:r w:rsidR="00AE563C">
        <w:rPr>
          <w:rFonts w:ascii="Arial" w:hAnsi="Arial" w:cs="Arial"/>
        </w:rPr>
        <w:t>chrapľavej</w:t>
      </w:r>
      <w:r w:rsidRPr="00483B45">
        <w:rPr>
          <w:rFonts w:ascii="Arial" w:hAnsi="Arial" w:cs="Arial"/>
        </w:rPr>
        <w:t xml:space="preserve"> a </w:t>
      </w:r>
      <w:r w:rsidR="001A03C4">
        <w:rPr>
          <w:rFonts w:ascii="Arial" w:hAnsi="Arial" w:cs="Arial"/>
        </w:rPr>
        <w:t>chriašteľa</w:t>
      </w:r>
      <w:r w:rsidRPr="00483B45">
        <w:rPr>
          <w:rFonts w:ascii="Arial" w:hAnsi="Arial" w:cs="Arial"/>
        </w:rPr>
        <w:t xml:space="preserve"> bodkovaného</w:t>
      </w:r>
      <w:r w:rsidR="0042544B">
        <w:rPr>
          <w:rFonts w:ascii="Arial" w:hAnsi="Arial" w:cs="Arial"/>
        </w:rPr>
        <w:t>,</w:t>
      </w:r>
      <w:r w:rsidRPr="00483B45">
        <w:rPr>
          <w:rFonts w:ascii="Arial" w:hAnsi="Arial" w:cs="Arial"/>
        </w:rPr>
        <w:t xml:space="preserve"> je celkové hodnotenie priaznivého stavu kane močiarnej </w:t>
      </w:r>
      <w:r w:rsidR="0042544B">
        <w:rPr>
          <w:rFonts w:ascii="Arial" w:hAnsi="Arial" w:cs="Arial"/>
        </w:rPr>
        <w:t xml:space="preserve">v sledovanom období </w:t>
      </w:r>
      <w:r w:rsidRPr="00483B45">
        <w:rPr>
          <w:rFonts w:ascii="Arial" w:hAnsi="Arial" w:cs="Arial"/>
        </w:rPr>
        <w:t>na úrovni stupňa B ako priemerný priaznivý stav.</w:t>
      </w:r>
    </w:p>
    <w:p w:rsidR="00483B45" w:rsidRPr="00483B45" w:rsidRDefault="00483B45" w:rsidP="00443652">
      <w:pPr>
        <w:tabs>
          <w:tab w:val="num" w:pos="0"/>
        </w:tabs>
        <w:spacing w:after="0" w:line="240" w:lineRule="auto"/>
        <w:jc w:val="both"/>
        <w:rPr>
          <w:rFonts w:ascii="Arial" w:hAnsi="Arial" w:cs="Arial"/>
        </w:rPr>
      </w:pPr>
      <w:r w:rsidRPr="00483B45">
        <w:rPr>
          <w:rFonts w:ascii="Arial" w:hAnsi="Arial" w:cs="Arial"/>
        </w:rPr>
        <w:t xml:space="preserve">Na rozdiel od predošlých druhov však hodnotenie populačných kritérií a celkové hodnotenie priaznivého stavu </w:t>
      </w:r>
      <w:r w:rsidR="00EB712E">
        <w:rPr>
          <w:rFonts w:ascii="Arial" w:hAnsi="Arial" w:cs="Arial"/>
        </w:rPr>
        <w:t xml:space="preserve">indikuje negatívny </w:t>
      </w:r>
      <w:r w:rsidRPr="00483B45">
        <w:rPr>
          <w:rFonts w:ascii="Arial" w:hAnsi="Arial" w:cs="Arial"/>
        </w:rPr>
        <w:t>trend kane v</w:t>
      </w:r>
      <w:r w:rsidR="00014139">
        <w:rPr>
          <w:rFonts w:ascii="Arial" w:hAnsi="Arial" w:cs="Arial"/>
        </w:rPr>
        <w:t> </w:t>
      </w:r>
      <w:r w:rsidRPr="00483B45">
        <w:rPr>
          <w:rFonts w:ascii="Arial" w:hAnsi="Arial" w:cs="Arial"/>
        </w:rPr>
        <w:t>CHVÚ</w:t>
      </w:r>
      <w:r w:rsidR="00014139">
        <w:rPr>
          <w:rFonts w:ascii="Arial" w:hAnsi="Arial" w:cs="Arial"/>
        </w:rPr>
        <w:t>,</w:t>
      </w:r>
      <w:r w:rsidRPr="00483B45">
        <w:rPr>
          <w:rFonts w:ascii="Arial" w:hAnsi="Arial" w:cs="Arial"/>
        </w:rPr>
        <w:t xml:space="preserve"> v dôsledku ktorého je hodnotenie kritéria populačného stavu na úrovni stupňa C ako nepriaznivý stav, no veľkosť populácie ešte stále sp</w:t>
      </w:r>
      <w:r w:rsidR="00B74687">
        <w:rPr>
          <w:rFonts w:ascii="Arial" w:hAnsi="Arial" w:cs="Arial"/>
        </w:rPr>
        <w:t>ĺ</w:t>
      </w:r>
      <w:r w:rsidRPr="00483B45">
        <w:rPr>
          <w:rFonts w:ascii="Arial" w:hAnsi="Arial" w:cs="Arial"/>
        </w:rPr>
        <w:t>ňa kritéria pre zaradenie do priaznivého stavu stupňa B.</w:t>
      </w:r>
      <w:r>
        <w:rPr>
          <w:rFonts w:ascii="Arial" w:hAnsi="Arial" w:cs="Arial"/>
        </w:rPr>
        <w:t xml:space="preserve"> </w:t>
      </w:r>
      <w:r w:rsidRPr="00483B45">
        <w:rPr>
          <w:rFonts w:ascii="Arial" w:hAnsi="Arial" w:cs="Arial"/>
        </w:rPr>
        <w:t xml:space="preserve">V prípade hniezdneho biotopu je zaradenie stavu rovnako na stupni </w:t>
      </w:r>
      <w:r w:rsidRPr="005C264B">
        <w:rPr>
          <w:rFonts w:ascii="Arial" w:hAnsi="Arial" w:cs="Arial"/>
          <w:b/>
        </w:rPr>
        <w:t>B –</w:t>
      </w:r>
      <w:r w:rsidRPr="00483B45">
        <w:rPr>
          <w:rFonts w:ascii="Arial" w:hAnsi="Arial" w:cs="Arial"/>
        </w:rPr>
        <w:t xml:space="preserve"> </w:t>
      </w:r>
      <w:r w:rsidRPr="005C264B">
        <w:rPr>
          <w:rFonts w:ascii="Arial" w:hAnsi="Arial" w:cs="Arial"/>
          <w:b/>
          <w:color w:val="auto"/>
        </w:rPr>
        <w:t>priemerný priaznivý stav</w:t>
      </w:r>
      <w:r w:rsidRPr="00483B45">
        <w:rPr>
          <w:rFonts w:ascii="Arial" w:hAnsi="Arial" w:cs="Arial"/>
        </w:rPr>
        <w:t>, no v prípade potravného biotopu a biotopu migrácie je celkové hodnotenie na stupni A – dobrý priaznivý stav.</w:t>
      </w:r>
    </w:p>
    <w:p w:rsidR="00483B45" w:rsidRDefault="00483B45" w:rsidP="00443652">
      <w:pPr>
        <w:tabs>
          <w:tab w:val="num" w:pos="0"/>
        </w:tabs>
        <w:spacing w:after="0" w:line="240" w:lineRule="auto"/>
        <w:rPr>
          <w:rFonts w:ascii="Arial" w:hAnsi="Arial" w:cs="Arial"/>
          <w:u w:val="single"/>
        </w:rPr>
      </w:pPr>
    </w:p>
    <w:p w:rsidR="0036361C" w:rsidRPr="00B8530B" w:rsidRDefault="0036361C" w:rsidP="00B238F6">
      <w:pPr>
        <w:pStyle w:val="AAAA"/>
        <w:numPr>
          <w:ilvl w:val="0"/>
          <w:numId w:val="0"/>
        </w:numPr>
      </w:pPr>
      <w:bookmarkStart w:id="32" w:name="_Toc478043091"/>
      <w:r w:rsidRPr="00643634">
        <w:t>1.6.3.3. Cieľový stav druhu</w:t>
      </w:r>
      <w:bookmarkEnd w:id="32"/>
      <w:r w:rsidRPr="00B8530B">
        <w:t xml:space="preserve"> </w:t>
      </w:r>
    </w:p>
    <w:p w:rsidR="0036361C" w:rsidRPr="00B8530B" w:rsidRDefault="0036361C" w:rsidP="00443652">
      <w:pPr>
        <w:tabs>
          <w:tab w:val="num" w:pos="0"/>
        </w:tabs>
        <w:spacing w:after="0" w:line="240" w:lineRule="auto"/>
        <w:jc w:val="both"/>
        <w:rPr>
          <w:rFonts w:ascii="Arial" w:hAnsi="Arial" w:cs="Arial"/>
        </w:rPr>
      </w:pPr>
      <w:r w:rsidRPr="00483B45">
        <w:rPr>
          <w:rFonts w:ascii="Arial" w:hAnsi="Arial" w:cs="Arial"/>
        </w:rPr>
        <w:t>Cieľový stav druh</w:t>
      </w:r>
      <w:r w:rsidR="00332B3B" w:rsidRPr="00483B45">
        <w:rPr>
          <w:rFonts w:ascii="Arial" w:hAnsi="Arial" w:cs="Arial"/>
        </w:rPr>
        <w:t>ov</w:t>
      </w:r>
      <w:r w:rsidRPr="00483B45">
        <w:rPr>
          <w:rFonts w:ascii="Arial" w:hAnsi="Arial" w:cs="Arial"/>
        </w:rPr>
        <w:t xml:space="preserve"> bol určený u jednotlivých druhov na základe významu druhu pre zachovanie populácie druhu na Slovensku, resp. v sústave CHVÚ, podľa dosiahnuteľnosti cieľ</w:t>
      </w:r>
      <w:r w:rsidR="00A519A1">
        <w:rPr>
          <w:rFonts w:ascii="Arial" w:hAnsi="Arial" w:cs="Arial"/>
        </w:rPr>
        <w:t>a</w:t>
      </w:r>
      <w:r w:rsidR="002C5FFC">
        <w:rPr>
          <w:rFonts w:ascii="Arial" w:hAnsi="Arial" w:cs="Arial"/>
        </w:rPr>
        <w:t>,</w:t>
      </w:r>
      <w:r w:rsidRPr="00483B45">
        <w:rPr>
          <w:rFonts w:ascii="Arial" w:hAnsi="Arial" w:cs="Arial"/>
        </w:rPr>
        <w:t xml:space="preserve"> ako aj výnimočnosti daného druhu </w:t>
      </w:r>
      <w:r w:rsidR="00483B45">
        <w:rPr>
          <w:rFonts w:ascii="Arial" w:hAnsi="Arial" w:cs="Arial"/>
        </w:rPr>
        <w:t>v rámci Slovenska</w:t>
      </w:r>
      <w:r w:rsidRPr="00483B45">
        <w:rPr>
          <w:rFonts w:ascii="Arial" w:hAnsi="Arial" w:cs="Arial"/>
        </w:rPr>
        <w:t>.</w:t>
      </w:r>
    </w:p>
    <w:p w:rsidR="0036361C" w:rsidRPr="00B8530B" w:rsidRDefault="0036361C" w:rsidP="00443652">
      <w:pPr>
        <w:tabs>
          <w:tab w:val="num" w:pos="0"/>
        </w:tabs>
        <w:spacing w:after="0" w:line="240" w:lineRule="auto"/>
        <w:rPr>
          <w:rFonts w:ascii="Arial" w:hAnsi="Arial" w:cs="Arial"/>
        </w:rPr>
      </w:pPr>
    </w:p>
    <w:p w:rsidR="0036361C" w:rsidRPr="00B8530B" w:rsidRDefault="0036361C" w:rsidP="00B238F6">
      <w:pPr>
        <w:pStyle w:val="AAAAA"/>
        <w:numPr>
          <w:ilvl w:val="0"/>
          <w:numId w:val="0"/>
        </w:numPr>
      </w:pPr>
      <w:bookmarkStart w:id="33" w:name="_Toc478043092"/>
      <w:r w:rsidRPr="00B8530B">
        <w:t xml:space="preserve">1.6.3.3.1. Cieľový stav druhu </w:t>
      </w:r>
      <w:r w:rsidR="001A03C4">
        <w:t>chriašteľa</w:t>
      </w:r>
      <w:r w:rsidR="006319BD">
        <w:t xml:space="preserve"> bodkovaného</w:t>
      </w:r>
      <w:r w:rsidRPr="00B8530B">
        <w:t xml:space="preserve"> </w:t>
      </w:r>
      <w:bookmarkEnd w:id="33"/>
    </w:p>
    <w:p w:rsidR="0036361C" w:rsidRPr="00897203" w:rsidRDefault="00483B45" w:rsidP="00443652">
      <w:pPr>
        <w:tabs>
          <w:tab w:val="num" w:pos="0"/>
        </w:tabs>
        <w:spacing w:after="0" w:line="240" w:lineRule="auto"/>
        <w:jc w:val="both"/>
        <w:rPr>
          <w:rFonts w:ascii="Arial" w:hAnsi="Arial" w:cs="Arial"/>
        </w:rPr>
      </w:pPr>
      <w:r w:rsidRPr="00897203">
        <w:rPr>
          <w:rFonts w:ascii="Arial" w:hAnsi="Arial" w:cs="Arial"/>
        </w:rPr>
        <w:t xml:space="preserve">Celkový priaznivý stav </w:t>
      </w:r>
      <w:r w:rsidR="001A03C4">
        <w:rPr>
          <w:rFonts w:ascii="Arial" w:hAnsi="Arial" w:cs="Arial"/>
        </w:rPr>
        <w:t>chriašteľa</w:t>
      </w:r>
      <w:r w:rsidRPr="00897203">
        <w:rPr>
          <w:rFonts w:ascii="Arial" w:hAnsi="Arial" w:cs="Arial"/>
        </w:rPr>
        <w:t xml:space="preserve"> bodkovaného</w:t>
      </w:r>
      <w:r w:rsidR="0036361C" w:rsidRPr="00897203">
        <w:rPr>
          <w:rFonts w:ascii="Arial" w:hAnsi="Arial" w:cs="Arial"/>
        </w:rPr>
        <w:t xml:space="preserve"> je podľa </w:t>
      </w:r>
      <w:r w:rsidRPr="00897203">
        <w:rPr>
          <w:rFonts w:ascii="Arial" w:hAnsi="Arial" w:cs="Arial"/>
        </w:rPr>
        <w:t xml:space="preserve">jeho </w:t>
      </w:r>
      <w:r w:rsidR="0036361C" w:rsidRPr="00897203">
        <w:rPr>
          <w:rFonts w:ascii="Arial" w:hAnsi="Arial" w:cs="Arial"/>
        </w:rPr>
        <w:t>definície z rokov 2010</w:t>
      </w:r>
      <w:r w:rsidR="006729ED">
        <w:rPr>
          <w:rFonts w:ascii="Arial" w:hAnsi="Arial" w:cs="Arial"/>
        </w:rPr>
        <w:t xml:space="preserve"> – </w:t>
      </w:r>
      <w:r w:rsidR="0036361C" w:rsidRPr="00897203">
        <w:rPr>
          <w:rFonts w:ascii="Arial" w:hAnsi="Arial" w:cs="Arial"/>
        </w:rPr>
        <w:t xml:space="preserve">2012 hodnotený stupňom </w:t>
      </w:r>
      <w:r w:rsidRPr="00897203">
        <w:rPr>
          <w:rFonts w:ascii="Arial" w:hAnsi="Arial" w:cs="Arial"/>
        </w:rPr>
        <w:t>B</w:t>
      </w:r>
      <w:r w:rsidR="0036361C" w:rsidRPr="00897203">
        <w:rPr>
          <w:rFonts w:ascii="Arial" w:hAnsi="Arial" w:cs="Arial"/>
        </w:rPr>
        <w:t xml:space="preserve"> ako </w:t>
      </w:r>
      <w:r w:rsidRPr="00897203">
        <w:rPr>
          <w:rFonts w:ascii="Arial" w:hAnsi="Arial" w:cs="Arial"/>
        </w:rPr>
        <w:t>priemerný</w:t>
      </w:r>
      <w:r w:rsidR="0036361C" w:rsidRPr="00897203">
        <w:rPr>
          <w:rFonts w:ascii="Arial" w:hAnsi="Arial" w:cs="Arial"/>
        </w:rPr>
        <w:t xml:space="preserve"> priaznivý</w:t>
      </w:r>
      <w:r w:rsidRPr="00897203">
        <w:rPr>
          <w:rFonts w:ascii="Arial" w:hAnsi="Arial" w:cs="Arial"/>
        </w:rPr>
        <w:t xml:space="preserve"> stav</w:t>
      </w:r>
      <w:r w:rsidR="0036361C" w:rsidRPr="00897203">
        <w:rPr>
          <w:rFonts w:ascii="Arial" w:hAnsi="Arial" w:cs="Arial"/>
        </w:rPr>
        <w:t xml:space="preserve">. </w:t>
      </w:r>
      <w:r w:rsidRPr="00897203">
        <w:rPr>
          <w:rFonts w:ascii="Arial" w:hAnsi="Arial" w:cs="Arial"/>
        </w:rPr>
        <w:t>Toto hodnotenie je predovšetkým výsledkom pozitívneho hodnotenia stavu migračných biotopov.</w:t>
      </w:r>
    </w:p>
    <w:p w:rsidR="0036361C" w:rsidRPr="005C264B" w:rsidRDefault="00332B3B" w:rsidP="00443652">
      <w:pPr>
        <w:tabs>
          <w:tab w:val="num" w:pos="0"/>
        </w:tabs>
        <w:spacing w:after="0" w:line="240" w:lineRule="auto"/>
        <w:jc w:val="both"/>
        <w:rPr>
          <w:rFonts w:ascii="Arial" w:hAnsi="Arial" w:cs="Arial"/>
          <w:b/>
        </w:rPr>
      </w:pPr>
      <w:r w:rsidRPr="00897203">
        <w:rPr>
          <w:rFonts w:ascii="Arial" w:hAnsi="Arial" w:cs="Arial"/>
        </w:rPr>
        <w:t xml:space="preserve">Vzhľadom k relatívne malej </w:t>
      </w:r>
      <w:r w:rsidR="0036361C" w:rsidRPr="00897203">
        <w:rPr>
          <w:rFonts w:ascii="Arial" w:hAnsi="Arial" w:cs="Arial"/>
        </w:rPr>
        <w:t>populáci</w:t>
      </w:r>
      <w:r w:rsidRPr="00897203">
        <w:rPr>
          <w:rFonts w:ascii="Arial" w:hAnsi="Arial" w:cs="Arial"/>
        </w:rPr>
        <w:t>i</w:t>
      </w:r>
      <w:r w:rsidR="0036361C" w:rsidRPr="00897203">
        <w:rPr>
          <w:rFonts w:ascii="Arial" w:hAnsi="Arial" w:cs="Arial"/>
        </w:rPr>
        <w:t xml:space="preserve"> </w:t>
      </w:r>
      <w:r w:rsidR="00483B45" w:rsidRPr="00897203">
        <w:rPr>
          <w:rFonts w:ascii="Arial" w:hAnsi="Arial" w:cs="Arial"/>
        </w:rPr>
        <w:t xml:space="preserve">populácie </w:t>
      </w:r>
      <w:r w:rsidR="001A03C4">
        <w:rPr>
          <w:rFonts w:ascii="Arial" w:hAnsi="Arial" w:cs="Arial"/>
        </w:rPr>
        <w:t>chriašteľa</w:t>
      </w:r>
      <w:r w:rsidR="00483B45" w:rsidRPr="00897203">
        <w:rPr>
          <w:rFonts w:ascii="Arial" w:hAnsi="Arial" w:cs="Arial"/>
        </w:rPr>
        <w:t xml:space="preserve"> </w:t>
      </w:r>
      <w:r w:rsidR="00B74687">
        <w:rPr>
          <w:rFonts w:ascii="Arial" w:hAnsi="Arial" w:cs="Arial"/>
        </w:rPr>
        <w:t>bodkovaného</w:t>
      </w:r>
      <w:r w:rsidR="00B74687" w:rsidRPr="00897203">
        <w:rPr>
          <w:rFonts w:ascii="Arial" w:hAnsi="Arial" w:cs="Arial"/>
        </w:rPr>
        <w:t xml:space="preserve"> </w:t>
      </w:r>
      <w:r w:rsidR="00483B45" w:rsidRPr="00897203">
        <w:rPr>
          <w:rFonts w:ascii="Arial" w:hAnsi="Arial" w:cs="Arial"/>
        </w:rPr>
        <w:t xml:space="preserve">a vzhľadom </w:t>
      </w:r>
      <w:r w:rsidR="00EC06D7">
        <w:rPr>
          <w:rFonts w:ascii="Arial" w:hAnsi="Arial" w:cs="Arial"/>
        </w:rPr>
        <w:t xml:space="preserve">na </w:t>
      </w:r>
      <w:r w:rsidR="00483B45" w:rsidRPr="00897203">
        <w:rPr>
          <w:rFonts w:ascii="Arial" w:hAnsi="Arial" w:cs="Arial"/>
        </w:rPr>
        <w:t>jeho mal</w:t>
      </w:r>
      <w:r w:rsidR="00EC06D7">
        <w:rPr>
          <w:rFonts w:ascii="Arial" w:hAnsi="Arial" w:cs="Arial"/>
        </w:rPr>
        <w:t xml:space="preserve">ý </w:t>
      </w:r>
      <w:r w:rsidR="00483B45" w:rsidRPr="00897203">
        <w:rPr>
          <w:rFonts w:ascii="Arial" w:hAnsi="Arial" w:cs="Arial"/>
        </w:rPr>
        <w:t xml:space="preserve"> ostrovčekovit</w:t>
      </w:r>
      <w:r w:rsidR="00EC06D7">
        <w:rPr>
          <w:rFonts w:ascii="Arial" w:hAnsi="Arial" w:cs="Arial"/>
        </w:rPr>
        <w:t>ý</w:t>
      </w:r>
      <w:r w:rsidR="00483B45" w:rsidRPr="00897203">
        <w:rPr>
          <w:rFonts w:ascii="Arial" w:hAnsi="Arial" w:cs="Arial"/>
        </w:rPr>
        <w:t xml:space="preserve"> výskyt v rámci Slovenska je veľmi dôležité zachovať tieto ostrovy výskytu pre jeho udržanie na Slovensku.</w:t>
      </w:r>
      <w:r w:rsidR="00897203" w:rsidRPr="00897203">
        <w:rPr>
          <w:rFonts w:ascii="Arial" w:hAnsi="Arial" w:cs="Arial"/>
        </w:rPr>
        <w:t xml:space="preserve"> Preto je cieľom aj zachovanie vhodných hniezd</w:t>
      </w:r>
      <w:r w:rsidR="00B74687">
        <w:rPr>
          <w:rFonts w:ascii="Arial" w:hAnsi="Arial" w:cs="Arial"/>
        </w:rPr>
        <w:t>i</w:t>
      </w:r>
      <w:r w:rsidR="00897203" w:rsidRPr="00897203">
        <w:rPr>
          <w:rFonts w:ascii="Arial" w:hAnsi="Arial" w:cs="Arial"/>
        </w:rPr>
        <w:t xml:space="preserve">sk akými je CHVÚ </w:t>
      </w:r>
      <w:r w:rsidR="00BC1679" w:rsidRPr="00897203">
        <w:rPr>
          <w:rFonts w:ascii="Arial" w:hAnsi="Arial" w:cs="Arial"/>
        </w:rPr>
        <w:t>Žitavský</w:t>
      </w:r>
      <w:r w:rsidR="00897203" w:rsidRPr="00897203">
        <w:rPr>
          <w:rFonts w:ascii="Arial" w:hAnsi="Arial" w:cs="Arial"/>
        </w:rPr>
        <w:t xml:space="preserve"> luh a udržanie jeho priaznivého stavu v tomto území minimálne na úrovni stupňa B ako priemerný priaznivý stav. Preto by opatrenia mali byť cielené na zlepšenie biotopov tam, kde sú na to dnes rezervy a je to dosiahnuteľné. Cieľom pre kvalitu hniezdneho biotopu by tak malo byť </w:t>
      </w:r>
      <w:r w:rsidR="00897203" w:rsidRPr="005C264B">
        <w:rPr>
          <w:rFonts w:ascii="Arial" w:hAnsi="Arial" w:cs="Arial"/>
          <w:b/>
        </w:rPr>
        <w:t>zlepšenie jeho stavu zo stupňa B na stupeň A pre hodnotenie ako dobrý priaznivý stav.</w:t>
      </w:r>
    </w:p>
    <w:p w:rsidR="0036361C" w:rsidRPr="00B8530B" w:rsidRDefault="0036361C" w:rsidP="00443652">
      <w:pPr>
        <w:tabs>
          <w:tab w:val="num" w:pos="0"/>
        </w:tabs>
        <w:spacing w:after="0" w:line="240" w:lineRule="auto"/>
        <w:jc w:val="both"/>
        <w:rPr>
          <w:rFonts w:ascii="Arial" w:hAnsi="Arial" w:cs="Arial"/>
        </w:rPr>
      </w:pPr>
    </w:p>
    <w:p w:rsidR="0036361C" w:rsidRPr="00A66DC1" w:rsidRDefault="0036361C" w:rsidP="00B238F6">
      <w:pPr>
        <w:pStyle w:val="AAAAA"/>
        <w:numPr>
          <w:ilvl w:val="0"/>
          <w:numId w:val="0"/>
        </w:numPr>
      </w:pPr>
      <w:bookmarkStart w:id="34" w:name="_Toc478043093"/>
      <w:r w:rsidRPr="00A66DC1">
        <w:t xml:space="preserve">1.6.3.3.2. Cieľový stav druhu </w:t>
      </w:r>
      <w:r w:rsidR="00332B3B" w:rsidRPr="00A66DC1">
        <w:t xml:space="preserve">kačice </w:t>
      </w:r>
      <w:r w:rsidR="00AE563C">
        <w:t>chrapľavej</w:t>
      </w:r>
      <w:r w:rsidRPr="00A66DC1">
        <w:t xml:space="preserve"> </w:t>
      </w:r>
      <w:bookmarkEnd w:id="34"/>
    </w:p>
    <w:p w:rsidR="00897203" w:rsidRPr="006B37D9" w:rsidRDefault="00897203" w:rsidP="00443652">
      <w:pPr>
        <w:tabs>
          <w:tab w:val="num" w:pos="0"/>
        </w:tabs>
        <w:spacing w:after="0" w:line="240" w:lineRule="auto"/>
        <w:jc w:val="both"/>
        <w:rPr>
          <w:rFonts w:ascii="Arial" w:hAnsi="Arial" w:cs="Arial"/>
        </w:rPr>
      </w:pPr>
      <w:r w:rsidRPr="006B37D9">
        <w:rPr>
          <w:rFonts w:ascii="Arial" w:hAnsi="Arial" w:cs="Arial"/>
        </w:rPr>
        <w:t xml:space="preserve">Rovnako ako v prípade </w:t>
      </w:r>
      <w:r w:rsidR="001A03C4">
        <w:rPr>
          <w:rFonts w:ascii="Arial" w:hAnsi="Arial" w:cs="Arial"/>
        </w:rPr>
        <w:t>chriašteľa</w:t>
      </w:r>
      <w:r w:rsidRPr="006B37D9">
        <w:rPr>
          <w:rFonts w:ascii="Arial" w:hAnsi="Arial" w:cs="Arial"/>
        </w:rPr>
        <w:t xml:space="preserve"> bodkovaného</w:t>
      </w:r>
      <w:r w:rsidR="00B74687">
        <w:rPr>
          <w:rFonts w:ascii="Arial" w:hAnsi="Arial" w:cs="Arial"/>
        </w:rPr>
        <w:t>,</w:t>
      </w:r>
      <w:r w:rsidRPr="006B37D9">
        <w:rPr>
          <w:rFonts w:ascii="Arial" w:hAnsi="Arial" w:cs="Arial"/>
        </w:rPr>
        <w:t xml:space="preserve"> aj v prípade kačice </w:t>
      </w:r>
      <w:r w:rsidR="00AE563C">
        <w:rPr>
          <w:rFonts w:ascii="Arial" w:hAnsi="Arial" w:cs="Arial"/>
        </w:rPr>
        <w:t>chrapľavej</w:t>
      </w:r>
      <w:r w:rsidRPr="006B37D9">
        <w:rPr>
          <w:rFonts w:ascii="Arial" w:hAnsi="Arial" w:cs="Arial"/>
        </w:rPr>
        <w:t xml:space="preserve"> je celkový priaznivý stav podľa definície z rokov 2010</w:t>
      </w:r>
      <w:r w:rsidR="006729ED">
        <w:rPr>
          <w:rFonts w:ascii="Arial" w:hAnsi="Arial" w:cs="Arial"/>
        </w:rPr>
        <w:t xml:space="preserve"> – </w:t>
      </w:r>
      <w:r w:rsidRPr="006B37D9">
        <w:rPr>
          <w:rFonts w:ascii="Arial" w:hAnsi="Arial" w:cs="Arial"/>
        </w:rPr>
        <w:t xml:space="preserve">2012 stanovený na úrovni B ako priemerný priaznivý stav. Podobne ako v prípade </w:t>
      </w:r>
      <w:r w:rsidR="001A03C4">
        <w:rPr>
          <w:rFonts w:ascii="Arial" w:hAnsi="Arial" w:cs="Arial"/>
        </w:rPr>
        <w:t>chriašteľa</w:t>
      </w:r>
      <w:r w:rsidRPr="006B37D9">
        <w:rPr>
          <w:rFonts w:ascii="Arial" w:hAnsi="Arial" w:cs="Arial"/>
        </w:rPr>
        <w:t xml:space="preserve"> je toto hodnotenie predovšetkým výsledkom dobrého stavu potravných a migračných biotopov.</w:t>
      </w:r>
    </w:p>
    <w:p w:rsidR="00897203" w:rsidRPr="006B37D9" w:rsidRDefault="00897203" w:rsidP="00443652">
      <w:pPr>
        <w:tabs>
          <w:tab w:val="num" w:pos="0"/>
        </w:tabs>
        <w:spacing w:after="0" w:line="240" w:lineRule="auto"/>
        <w:jc w:val="both"/>
        <w:rPr>
          <w:rFonts w:ascii="Arial" w:hAnsi="Arial" w:cs="Arial"/>
        </w:rPr>
      </w:pPr>
      <w:r w:rsidRPr="006B37D9">
        <w:rPr>
          <w:rFonts w:ascii="Arial" w:hAnsi="Arial" w:cs="Arial"/>
        </w:rPr>
        <w:t xml:space="preserve">Populácia kačice </w:t>
      </w:r>
      <w:r w:rsidR="00AE563C">
        <w:rPr>
          <w:rFonts w:ascii="Arial" w:hAnsi="Arial" w:cs="Arial"/>
        </w:rPr>
        <w:t>chrapľavej</w:t>
      </w:r>
      <w:r w:rsidRPr="006B37D9">
        <w:rPr>
          <w:rFonts w:ascii="Arial" w:hAnsi="Arial" w:cs="Arial"/>
        </w:rPr>
        <w:t xml:space="preserve"> je </w:t>
      </w:r>
      <w:r w:rsidR="00A519A1">
        <w:rPr>
          <w:rFonts w:ascii="Arial" w:hAnsi="Arial" w:cs="Arial"/>
        </w:rPr>
        <w:t xml:space="preserve">na Slovensku </w:t>
      </w:r>
      <w:r w:rsidRPr="006B37D9">
        <w:rPr>
          <w:rFonts w:ascii="Arial" w:hAnsi="Arial" w:cs="Arial"/>
        </w:rPr>
        <w:t xml:space="preserve">v súčasnosti na úrovni niekoľko desiatok jedincov na Slovensku a sústreďuje sa na niekoľko ostrovov výskytu, ktorým je aj </w:t>
      </w:r>
      <w:r w:rsidR="00BC1679" w:rsidRPr="006B37D9">
        <w:rPr>
          <w:rFonts w:ascii="Arial" w:hAnsi="Arial" w:cs="Arial"/>
        </w:rPr>
        <w:t>Žitavský</w:t>
      </w:r>
      <w:r w:rsidRPr="006B37D9">
        <w:rPr>
          <w:rFonts w:ascii="Arial" w:hAnsi="Arial" w:cs="Arial"/>
        </w:rPr>
        <w:t xml:space="preserve"> luh. Význam pre udržanie populácie kačice </w:t>
      </w:r>
      <w:r w:rsidR="00AE563C">
        <w:rPr>
          <w:rFonts w:ascii="Arial" w:hAnsi="Arial" w:cs="Arial"/>
        </w:rPr>
        <w:t>chrapľavej</w:t>
      </w:r>
      <w:r w:rsidRPr="006B37D9">
        <w:rPr>
          <w:rFonts w:ascii="Arial" w:hAnsi="Arial" w:cs="Arial"/>
        </w:rPr>
        <w:t xml:space="preserve"> na Slovensku v rámci predmetného CHVÚ nie je zanedbateľný, preto je cieľom udržať celkového priaznivého stavu na úrovni B – priemerný priaznivý stav. Vzhľadom k tomu, že kačica </w:t>
      </w:r>
      <w:r w:rsidR="00AE563C">
        <w:rPr>
          <w:rFonts w:ascii="Arial" w:hAnsi="Arial" w:cs="Arial"/>
        </w:rPr>
        <w:t>chrapľavá</w:t>
      </w:r>
      <w:r w:rsidRPr="006B37D9">
        <w:rPr>
          <w:rFonts w:ascii="Arial" w:hAnsi="Arial" w:cs="Arial"/>
        </w:rPr>
        <w:t xml:space="preserve"> je migrant zimujúci v prevažnej miere v subsaharskej Afrike (s mnohými negatívnymi faktormi pôsobiacimi v tomto území s narastajúcou intenzitou) nemusí stačiť pre udržanie tohto druhu v CHVÚ zachovanie hniezdnych biotopov na aktuálnej úrovni stupňa B – priemernom stave. Cieľom je tak zlepšenie kvality hniezdnych biotopov v území tak, aby ich bolo možné hodnotiť </w:t>
      </w:r>
      <w:r w:rsidRPr="005C264B">
        <w:rPr>
          <w:rFonts w:ascii="Arial" w:hAnsi="Arial" w:cs="Arial"/>
          <w:b/>
        </w:rPr>
        <w:t>stupňom A – dobrý priaznivý stav</w:t>
      </w:r>
      <w:r w:rsidRPr="006B37D9">
        <w:rPr>
          <w:rFonts w:ascii="Arial" w:hAnsi="Arial" w:cs="Arial"/>
        </w:rPr>
        <w:t>.</w:t>
      </w:r>
    </w:p>
    <w:p w:rsidR="0036361C" w:rsidRPr="00A66DC1" w:rsidRDefault="0036361C" w:rsidP="00443652">
      <w:pPr>
        <w:tabs>
          <w:tab w:val="num" w:pos="0"/>
        </w:tabs>
        <w:spacing w:after="0" w:line="240" w:lineRule="auto"/>
        <w:jc w:val="both"/>
        <w:rPr>
          <w:rFonts w:ascii="Arial" w:hAnsi="Arial" w:cs="Arial"/>
        </w:rPr>
      </w:pPr>
    </w:p>
    <w:p w:rsidR="0036361C" w:rsidRPr="00A66DC1" w:rsidRDefault="0036361C" w:rsidP="00B238F6">
      <w:pPr>
        <w:pStyle w:val="AAAAA"/>
        <w:numPr>
          <w:ilvl w:val="0"/>
          <w:numId w:val="0"/>
        </w:numPr>
      </w:pPr>
      <w:bookmarkStart w:id="35" w:name="_Toc478043094"/>
      <w:r w:rsidRPr="00A66DC1">
        <w:t xml:space="preserve">1.6.3.3.3. Cieľový stav druhu </w:t>
      </w:r>
      <w:r w:rsidR="006319BD">
        <w:t>kane močiarnej</w:t>
      </w:r>
      <w:r w:rsidRPr="00A66DC1">
        <w:t xml:space="preserve"> </w:t>
      </w:r>
      <w:bookmarkEnd w:id="35"/>
    </w:p>
    <w:p w:rsidR="006B37D9" w:rsidRPr="005C264B" w:rsidRDefault="006B37D9" w:rsidP="00443652">
      <w:pPr>
        <w:tabs>
          <w:tab w:val="num" w:pos="0"/>
        </w:tabs>
        <w:spacing w:after="0" w:line="240" w:lineRule="auto"/>
        <w:jc w:val="both"/>
        <w:rPr>
          <w:rFonts w:ascii="Arial" w:hAnsi="Arial" w:cs="Arial"/>
          <w:b/>
        </w:rPr>
      </w:pPr>
      <w:r w:rsidRPr="009D43AF">
        <w:rPr>
          <w:rFonts w:ascii="Arial" w:hAnsi="Arial" w:cs="Arial"/>
        </w:rPr>
        <w:t xml:space="preserve">Aktuálny priaznivý stav kane močiarnej je v CHVÚ </w:t>
      </w:r>
      <w:r w:rsidR="00B74687">
        <w:rPr>
          <w:rFonts w:ascii="Arial" w:hAnsi="Arial" w:cs="Arial"/>
        </w:rPr>
        <w:t>Ž</w:t>
      </w:r>
      <w:r w:rsidRPr="009D43AF">
        <w:rPr>
          <w:rFonts w:ascii="Arial" w:hAnsi="Arial" w:cs="Arial"/>
        </w:rPr>
        <w:t xml:space="preserve">itavský luh hodnotený stupňom B – priemerný priaznivý stav. CHVÚ </w:t>
      </w:r>
      <w:r w:rsidR="00B74687">
        <w:rPr>
          <w:rFonts w:ascii="Arial" w:hAnsi="Arial" w:cs="Arial"/>
        </w:rPr>
        <w:t>Ž</w:t>
      </w:r>
      <w:r w:rsidRPr="009D43AF">
        <w:rPr>
          <w:rFonts w:ascii="Arial" w:hAnsi="Arial" w:cs="Arial"/>
        </w:rPr>
        <w:t xml:space="preserve">itavský luh je napriek svojej malej rozlohe významný fragment vhodných biotopov pre hniezdenie </w:t>
      </w:r>
      <w:r w:rsidR="009D43AF" w:rsidRPr="009D43AF">
        <w:rPr>
          <w:rFonts w:ascii="Arial" w:hAnsi="Arial" w:cs="Arial"/>
        </w:rPr>
        <w:t>kane močiarnej</w:t>
      </w:r>
      <w:r w:rsidRPr="009D43AF">
        <w:rPr>
          <w:rFonts w:ascii="Arial" w:hAnsi="Arial" w:cs="Arial"/>
        </w:rPr>
        <w:t xml:space="preserve"> v rámci intenzívne poľnohospodársky využívan</w:t>
      </w:r>
      <w:r w:rsidR="00B74687">
        <w:rPr>
          <w:rFonts w:ascii="Arial" w:hAnsi="Arial" w:cs="Arial"/>
        </w:rPr>
        <w:t>ej</w:t>
      </w:r>
      <w:r w:rsidRPr="009D43AF">
        <w:rPr>
          <w:rFonts w:ascii="Arial" w:hAnsi="Arial" w:cs="Arial"/>
        </w:rPr>
        <w:t xml:space="preserve"> Podunajsk</w:t>
      </w:r>
      <w:r w:rsidR="00B74687">
        <w:rPr>
          <w:rFonts w:ascii="Arial" w:hAnsi="Arial" w:cs="Arial"/>
        </w:rPr>
        <w:t>ej nížiny</w:t>
      </w:r>
      <w:r w:rsidRPr="009D43AF">
        <w:rPr>
          <w:rFonts w:ascii="Arial" w:hAnsi="Arial" w:cs="Arial"/>
        </w:rPr>
        <w:t>.</w:t>
      </w:r>
      <w:r w:rsidR="009D43AF" w:rsidRPr="009D43AF">
        <w:rPr>
          <w:rFonts w:ascii="Arial" w:hAnsi="Arial" w:cs="Arial"/>
        </w:rPr>
        <w:t xml:space="preserve"> Preto je cieľom </w:t>
      </w:r>
      <w:r w:rsidR="009D43AF" w:rsidRPr="005C264B">
        <w:rPr>
          <w:rFonts w:ascii="Arial" w:hAnsi="Arial" w:cs="Arial"/>
          <w:b/>
        </w:rPr>
        <w:t>zachovanie priaznivého stavu minimálne na úrovni B.</w:t>
      </w:r>
    </w:p>
    <w:p w:rsidR="0036361C" w:rsidRPr="00A66DC1" w:rsidRDefault="0036361C" w:rsidP="00443652">
      <w:pPr>
        <w:spacing w:after="0" w:line="240" w:lineRule="auto"/>
        <w:jc w:val="both"/>
        <w:rPr>
          <w:rFonts w:ascii="Arial" w:hAnsi="Arial" w:cs="Arial"/>
        </w:rPr>
      </w:pPr>
    </w:p>
    <w:p w:rsidR="0036361C" w:rsidRPr="00A66DC1" w:rsidRDefault="0036361C" w:rsidP="00B238F6">
      <w:pPr>
        <w:pStyle w:val="AAAA"/>
        <w:numPr>
          <w:ilvl w:val="0"/>
          <w:numId w:val="0"/>
        </w:numPr>
      </w:pPr>
      <w:bookmarkStart w:id="36" w:name="_Toc478043095"/>
      <w:r w:rsidRPr="00A66DC1">
        <w:t>1.6.3.4. Osobitné záujmy</w:t>
      </w:r>
      <w:bookmarkEnd w:id="36"/>
      <w:r w:rsidRPr="00A66DC1">
        <w:t xml:space="preserve"> </w:t>
      </w:r>
    </w:p>
    <w:p w:rsidR="0036361C" w:rsidRPr="00A66DC1" w:rsidRDefault="0036361C" w:rsidP="00443652">
      <w:pPr>
        <w:tabs>
          <w:tab w:val="num" w:pos="0"/>
        </w:tabs>
        <w:spacing w:after="0" w:line="240" w:lineRule="auto"/>
        <w:rPr>
          <w:rFonts w:ascii="Arial" w:hAnsi="Arial" w:cs="Arial"/>
        </w:rPr>
      </w:pPr>
    </w:p>
    <w:p w:rsidR="0036361C" w:rsidRPr="00A66DC1" w:rsidRDefault="0036361C" w:rsidP="00B238F6">
      <w:pPr>
        <w:pStyle w:val="AAAAA"/>
        <w:numPr>
          <w:ilvl w:val="0"/>
          <w:numId w:val="0"/>
        </w:numPr>
      </w:pPr>
      <w:bookmarkStart w:id="37" w:name="_Toc478043096"/>
      <w:r w:rsidRPr="00A66DC1">
        <w:t xml:space="preserve">1.6.3.4.1. Osobitné záujmy u druhu </w:t>
      </w:r>
      <w:r w:rsidR="00455ED7">
        <w:t>chriašt</w:t>
      </w:r>
      <w:r w:rsidR="00455ED7">
        <w:rPr>
          <w:lang w:val="sk-SK"/>
        </w:rPr>
        <w:t>eľ</w:t>
      </w:r>
      <w:r w:rsidR="006319BD">
        <w:t xml:space="preserve"> bodkovaný</w:t>
      </w:r>
      <w:r w:rsidR="006D7300" w:rsidRPr="00A66DC1">
        <w:t xml:space="preserve"> </w:t>
      </w:r>
      <w:bookmarkEnd w:id="37"/>
    </w:p>
    <w:p w:rsidR="0036361C" w:rsidRPr="00A66DC1" w:rsidRDefault="006D7300" w:rsidP="00443652">
      <w:pPr>
        <w:spacing w:after="0" w:line="240" w:lineRule="auto"/>
        <w:jc w:val="both"/>
        <w:rPr>
          <w:rFonts w:ascii="Arial" w:hAnsi="Arial" w:cs="Arial"/>
          <w:i/>
        </w:rPr>
      </w:pPr>
      <w:r w:rsidRPr="00956D2E">
        <w:rPr>
          <w:rFonts w:ascii="Arial" w:hAnsi="Arial" w:cs="Arial"/>
        </w:rPr>
        <w:t xml:space="preserve">V prípade ochrany </w:t>
      </w:r>
      <w:r w:rsidR="00455ED7">
        <w:rPr>
          <w:rFonts w:ascii="Arial" w:hAnsi="Arial" w:cs="Arial"/>
        </w:rPr>
        <w:t>chriašt</w:t>
      </w:r>
      <w:r w:rsidR="001A03C4">
        <w:rPr>
          <w:rFonts w:ascii="Arial" w:hAnsi="Arial" w:cs="Arial"/>
        </w:rPr>
        <w:t>eľ</w:t>
      </w:r>
      <w:r w:rsidR="00956D2E" w:rsidRPr="00956D2E">
        <w:rPr>
          <w:rFonts w:ascii="Arial" w:hAnsi="Arial" w:cs="Arial"/>
        </w:rPr>
        <w:t>a bodkovaného</w:t>
      </w:r>
      <w:r w:rsidRPr="00956D2E">
        <w:rPr>
          <w:rFonts w:ascii="Arial" w:hAnsi="Arial" w:cs="Arial"/>
        </w:rPr>
        <w:t xml:space="preserve"> </w:t>
      </w:r>
      <w:r w:rsidR="0036361C" w:rsidRPr="00956D2E">
        <w:rPr>
          <w:rFonts w:ascii="Arial" w:hAnsi="Arial" w:cs="Arial"/>
        </w:rPr>
        <w:t xml:space="preserve">ako neznámeho druhu vo verejnosti </w:t>
      </w:r>
      <w:r w:rsidR="00956D2E" w:rsidRPr="00956D2E">
        <w:rPr>
          <w:rFonts w:ascii="Arial" w:hAnsi="Arial" w:cs="Arial"/>
        </w:rPr>
        <w:t xml:space="preserve">bez ekonomického významu </w:t>
      </w:r>
      <w:r w:rsidR="0036361C" w:rsidRPr="00956D2E">
        <w:rPr>
          <w:rFonts w:ascii="Arial" w:hAnsi="Arial" w:cs="Arial"/>
        </w:rPr>
        <w:t xml:space="preserve">neexistuje žiadny iný osobitný záujem ohľadne jeho ochrany. </w:t>
      </w:r>
      <w:r w:rsidR="00956D2E" w:rsidRPr="00956D2E">
        <w:rPr>
          <w:rFonts w:ascii="Arial" w:hAnsi="Arial" w:cs="Arial"/>
        </w:rPr>
        <w:t>Rovnako aj biotopy jeho výskytu (</w:t>
      </w:r>
      <w:r w:rsidR="00B74687">
        <w:rPr>
          <w:rFonts w:ascii="Arial" w:hAnsi="Arial" w:cs="Arial"/>
        </w:rPr>
        <w:t xml:space="preserve">aluviálne, </w:t>
      </w:r>
      <w:r w:rsidR="00956D2E" w:rsidRPr="00956D2E">
        <w:rPr>
          <w:rFonts w:ascii="Arial" w:hAnsi="Arial" w:cs="Arial"/>
        </w:rPr>
        <w:t>podm</w:t>
      </w:r>
      <w:r w:rsidR="00B74687">
        <w:rPr>
          <w:rFonts w:ascii="Arial" w:hAnsi="Arial" w:cs="Arial"/>
        </w:rPr>
        <w:t>á</w:t>
      </w:r>
      <w:r w:rsidR="00956D2E" w:rsidRPr="00956D2E">
        <w:rPr>
          <w:rFonts w:ascii="Arial" w:hAnsi="Arial" w:cs="Arial"/>
        </w:rPr>
        <w:t>č</w:t>
      </w:r>
      <w:r w:rsidR="00B74687">
        <w:rPr>
          <w:rFonts w:ascii="Arial" w:hAnsi="Arial" w:cs="Arial"/>
        </w:rPr>
        <w:t>a</w:t>
      </w:r>
      <w:r w:rsidR="00956D2E" w:rsidRPr="00956D2E">
        <w:rPr>
          <w:rFonts w:ascii="Arial" w:hAnsi="Arial" w:cs="Arial"/>
        </w:rPr>
        <w:t>né lúky, mo</w:t>
      </w:r>
      <w:r w:rsidR="00A519A1">
        <w:rPr>
          <w:rFonts w:ascii="Arial" w:hAnsi="Arial" w:cs="Arial"/>
        </w:rPr>
        <w:t>čiar</w:t>
      </w:r>
      <w:r w:rsidR="00956D2E" w:rsidRPr="00956D2E">
        <w:rPr>
          <w:rFonts w:ascii="Arial" w:hAnsi="Arial" w:cs="Arial"/>
        </w:rPr>
        <w:t>) patria medzi lokality s menším ekonomickým významom</w:t>
      </w:r>
      <w:r w:rsidRPr="00956D2E">
        <w:rPr>
          <w:rFonts w:ascii="Arial" w:hAnsi="Arial" w:cs="Arial"/>
        </w:rPr>
        <w:t>.</w:t>
      </w:r>
      <w:r w:rsidR="00956D2E" w:rsidRPr="00956D2E">
        <w:rPr>
          <w:rFonts w:ascii="Arial" w:hAnsi="Arial" w:cs="Arial"/>
        </w:rPr>
        <w:t xml:space="preserve"> Nao</w:t>
      </w:r>
      <w:r w:rsidR="00455ED7">
        <w:rPr>
          <w:rFonts w:ascii="Arial" w:hAnsi="Arial" w:cs="Arial"/>
        </w:rPr>
        <w:t>pak udržiavanie biotopov chriašt</w:t>
      </w:r>
      <w:r w:rsidR="001A03C4">
        <w:rPr>
          <w:rFonts w:ascii="Arial" w:hAnsi="Arial" w:cs="Arial"/>
        </w:rPr>
        <w:t>eľ</w:t>
      </w:r>
      <w:r w:rsidR="00956D2E" w:rsidRPr="00956D2E">
        <w:rPr>
          <w:rFonts w:ascii="Arial" w:hAnsi="Arial" w:cs="Arial"/>
        </w:rPr>
        <w:t>a bodkovaného vo vitálnom stave môže napomôcť k zvýšeniu vodozádržnej schopnosti krajiny.</w:t>
      </w:r>
      <w:r w:rsidR="00956D2E">
        <w:rPr>
          <w:rFonts w:ascii="Arial" w:hAnsi="Arial" w:cs="Arial"/>
        </w:rPr>
        <w:t xml:space="preserve"> </w:t>
      </w:r>
    </w:p>
    <w:p w:rsidR="0036361C" w:rsidRPr="00A66DC1" w:rsidRDefault="0036361C" w:rsidP="00443652">
      <w:pPr>
        <w:tabs>
          <w:tab w:val="num" w:pos="0"/>
        </w:tabs>
        <w:spacing w:after="0" w:line="240" w:lineRule="auto"/>
        <w:jc w:val="both"/>
        <w:rPr>
          <w:rFonts w:ascii="Arial" w:hAnsi="Arial" w:cs="Arial"/>
        </w:rPr>
      </w:pPr>
    </w:p>
    <w:p w:rsidR="0036361C" w:rsidRPr="00A66DC1" w:rsidRDefault="0036361C" w:rsidP="00B238F6">
      <w:pPr>
        <w:pStyle w:val="AAAAA"/>
        <w:numPr>
          <w:ilvl w:val="0"/>
          <w:numId w:val="0"/>
        </w:numPr>
      </w:pPr>
      <w:bookmarkStart w:id="38" w:name="_Toc478043097"/>
      <w:r w:rsidRPr="00A66DC1">
        <w:t xml:space="preserve">1.6.3.4.2. Osobitné záujmy u druhu </w:t>
      </w:r>
      <w:r w:rsidR="006D7300" w:rsidRPr="00A66DC1">
        <w:t xml:space="preserve">kačica </w:t>
      </w:r>
      <w:r w:rsidR="00AE563C">
        <w:t>chrapľavá</w:t>
      </w:r>
      <w:r w:rsidRPr="00A66DC1">
        <w:t xml:space="preserve"> </w:t>
      </w:r>
      <w:bookmarkEnd w:id="38"/>
    </w:p>
    <w:p w:rsidR="00B85D12" w:rsidRPr="00A66DC1" w:rsidRDefault="00B85D12" w:rsidP="00443652">
      <w:pPr>
        <w:spacing w:after="0" w:line="240" w:lineRule="auto"/>
        <w:jc w:val="both"/>
        <w:rPr>
          <w:rFonts w:ascii="Arial" w:hAnsi="Arial" w:cs="Arial"/>
          <w:i/>
        </w:rPr>
      </w:pPr>
      <w:r w:rsidRPr="00956D2E">
        <w:rPr>
          <w:rFonts w:ascii="Arial" w:hAnsi="Arial" w:cs="Arial"/>
        </w:rPr>
        <w:t xml:space="preserve">V prípade ochrany kačice </w:t>
      </w:r>
      <w:r w:rsidR="00AE563C">
        <w:rPr>
          <w:rFonts w:ascii="Arial" w:hAnsi="Arial" w:cs="Arial"/>
        </w:rPr>
        <w:t>chrapľavej</w:t>
      </w:r>
      <w:r w:rsidR="00B74687" w:rsidRPr="00956D2E">
        <w:rPr>
          <w:rFonts w:ascii="Arial" w:hAnsi="Arial" w:cs="Arial"/>
        </w:rPr>
        <w:t xml:space="preserve"> </w:t>
      </w:r>
      <w:r w:rsidRPr="00956D2E">
        <w:rPr>
          <w:rFonts w:ascii="Arial" w:hAnsi="Arial" w:cs="Arial"/>
        </w:rPr>
        <w:t>ako neznámeho druhu vo verejnosti neexistuje žiadny iný osobitný záujem ohľadne jeho ochrany</w:t>
      </w:r>
      <w:r w:rsidR="00956D2E" w:rsidRPr="00956D2E">
        <w:rPr>
          <w:rFonts w:ascii="Arial" w:hAnsi="Arial" w:cs="Arial"/>
        </w:rPr>
        <w:t xml:space="preserve"> alebo využitia, ktorý by bol s cieľmi ochrany v CHVÚ </w:t>
      </w:r>
      <w:r w:rsidR="00B74687">
        <w:rPr>
          <w:rFonts w:ascii="Arial" w:hAnsi="Arial" w:cs="Arial"/>
        </w:rPr>
        <w:t>Ž</w:t>
      </w:r>
      <w:r w:rsidR="00956D2E" w:rsidRPr="00956D2E">
        <w:rPr>
          <w:rFonts w:ascii="Arial" w:hAnsi="Arial" w:cs="Arial"/>
        </w:rPr>
        <w:t>itavský luh</w:t>
      </w:r>
      <w:r w:rsidRPr="00956D2E">
        <w:rPr>
          <w:rFonts w:ascii="Arial" w:hAnsi="Arial" w:cs="Arial"/>
        </w:rPr>
        <w:t xml:space="preserve">. Konflikt môže vzniknúť zo strany poľovníkov, </w:t>
      </w:r>
      <w:r w:rsidR="00014139">
        <w:rPr>
          <w:rFonts w:ascii="Arial" w:hAnsi="Arial" w:cs="Arial"/>
        </w:rPr>
        <w:t xml:space="preserve">nakoľko </w:t>
      </w:r>
      <w:r w:rsidRPr="00956D2E">
        <w:rPr>
          <w:rFonts w:ascii="Arial" w:hAnsi="Arial" w:cs="Arial"/>
        </w:rPr>
        <w:t xml:space="preserve">niekedy dochádza k zámene </w:t>
      </w:r>
      <w:r w:rsidR="00956D2E" w:rsidRPr="00956D2E">
        <w:rPr>
          <w:rFonts w:ascii="Arial" w:hAnsi="Arial" w:cs="Arial"/>
        </w:rPr>
        <w:t>vzácnejších chránených druhov kačíc s kačicou divou, ktorá má stanovenú dobu lovu</w:t>
      </w:r>
      <w:r w:rsidRPr="00956D2E">
        <w:rPr>
          <w:rFonts w:ascii="Arial" w:hAnsi="Arial" w:cs="Arial"/>
        </w:rPr>
        <w:t xml:space="preserve">. </w:t>
      </w:r>
      <w:r w:rsidR="00956D2E" w:rsidRPr="00956D2E">
        <w:rPr>
          <w:rFonts w:ascii="Arial" w:hAnsi="Arial" w:cs="Arial"/>
        </w:rPr>
        <w:t xml:space="preserve">V prípade kačice </w:t>
      </w:r>
      <w:r w:rsidR="00AE563C">
        <w:rPr>
          <w:rFonts w:ascii="Arial" w:hAnsi="Arial" w:cs="Arial"/>
        </w:rPr>
        <w:t>chrapľavej</w:t>
      </w:r>
      <w:r w:rsidRPr="00956D2E">
        <w:rPr>
          <w:rFonts w:ascii="Arial" w:hAnsi="Arial" w:cs="Arial"/>
        </w:rPr>
        <w:t xml:space="preserve"> </w:t>
      </w:r>
      <w:r w:rsidR="00956D2E" w:rsidRPr="00956D2E">
        <w:rPr>
          <w:rFonts w:ascii="Arial" w:hAnsi="Arial" w:cs="Arial"/>
        </w:rPr>
        <w:t>tak bol</w:t>
      </w:r>
      <w:r w:rsidR="00B74687">
        <w:rPr>
          <w:rFonts w:ascii="Arial" w:hAnsi="Arial" w:cs="Arial"/>
        </w:rPr>
        <w:t>o</w:t>
      </w:r>
      <w:r w:rsidR="00956D2E" w:rsidRPr="00956D2E">
        <w:rPr>
          <w:rFonts w:ascii="Arial" w:hAnsi="Arial" w:cs="Arial"/>
        </w:rPr>
        <w:t xml:space="preserve"> identifikované</w:t>
      </w:r>
      <w:r w:rsidR="00956D2E">
        <w:rPr>
          <w:rFonts w:ascii="Arial" w:hAnsi="Arial" w:cs="Arial"/>
        </w:rPr>
        <w:t>, ktoré</w:t>
      </w:r>
      <w:r w:rsidR="00B74687">
        <w:rPr>
          <w:rFonts w:ascii="Arial" w:hAnsi="Arial" w:cs="Arial"/>
        </w:rPr>
        <w:t>ho realizáciou v južnej časti</w:t>
      </w:r>
      <w:r w:rsidR="00956D2E">
        <w:rPr>
          <w:rFonts w:ascii="Arial" w:hAnsi="Arial" w:cs="Arial"/>
        </w:rPr>
        <w:t xml:space="preserve"> CHVÚ </w:t>
      </w:r>
      <w:r w:rsidR="00B74687">
        <w:rPr>
          <w:rFonts w:ascii="Arial" w:hAnsi="Arial" w:cs="Arial"/>
        </w:rPr>
        <w:t>Ž</w:t>
      </w:r>
      <w:r w:rsidR="00956D2E">
        <w:rPr>
          <w:rFonts w:ascii="Arial" w:hAnsi="Arial" w:cs="Arial"/>
        </w:rPr>
        <w:t>itavský luh</w:t>
      </w:r>
      <w:r w:rsidR="00C96A95">
        <w:rPr>
          <w:rFonts w:ascii="Arial" w:hAnsi="Arial" w:cs="Arial"/>
        </w:rPr>
        <w:t xml:space="preserve"> alebo v okolí celého CHVÚ</w:t>
      </w:r>
      <w:r w:rsidR="00956D2E">
        <w:rPr>
          <w:rFonts w:ascii="Arial" w:hAnsi="Arial" w:cs="Arial"/>
        </w:rPr>
        <w:t xml:space="preserve"> </w:t>
      </w:r>
      <w:r w:rsidR="00B74687">
        <w:rPr>
          <w:rFonts w:ascii="Arial" w:hAnsi="Arial" w:cs="Arial"/>
        </w:rPr>
        <w:t>môže dôjsť k </w:t>
      </w:r>
      <w:r w:rsidR="00956D2E">
        <w:rPr>
          <w:rFonts w:ascii="Arial" w:hAnsi="Arial" w:cs="Arial"/>
        </w:rPr>
        <w:t>potenciálne</w:t>
      </w:r>
      <w:r w:rsidR="00B74687">
        <w:rPr>
          <w:rFonts w:ascii="Arial" w:hAnsi="Arial" w:cs="Arial"/>
        </w:rPr>
        <w:t xml:space="preserve">j zámene druhu a zástrelu počas poľovačiek na kačice v období jesenného ťahu. </w:t>
      </w:r>
    </w:p>
    <w:p w:rsidR="0036361C" w:rsidRPr="00A66DC1" w:rsidRDefault="0036361C" w:rsidP="00443652">
      <w:pPr>
        <w:tabs>
          <w:tab w:val="num" w:pos="0"/>
        </w:tabs>
        <w:spacing w:after="0" w:line="240" w:lineRule="auto"/>
        <w:jc w:val="both"/>
        <w:rPr>
          <w:rFonts w:ascii="Arial" w:hAnsi="Arial" w:cs="Arial"/>
        </w:rPr>
      </w:pPr>
    </w:p>
    <w:p w:rsidR="0036361C" w:rsidRPr="00A66DC1" w:rsidRDefault="0036361C" w:rsidP="00B238F6">
      <w:pPr>
        <w:pStyle w:val="AAAAA"/>
        <w:numPr>
          <w:ilvl w:val="0"/>
          <w:numId w:val="0"/>
        </w:numPr>
      </w:pPr>
      <w:bookmarkStart w:id="39" w:name="_Toc478043098"/>
      <w:r w:rsidRPr="00A66DC1">
        <w:t xml:space="preserve">1.6.3.4.3. Osobitné záujmy u druhu </w:t>
      </w:r>
      <w:r w:rsidR="006319BD">
        <w:t>kaňa močiarna</w:t>
      </w:r>
      <w:r w:rsidRPr="00A66DC1">
        <w:t xml:space="preserve"> </w:t>
      </w:r>
      <w:bookmarkEnd w:id="39"/>
    </w:p>
    <w:p w:rsidR="006548C4" w:rsidRDefault="006548C4" w:rsidP="00443652">
      <w:pPr>
        <w:spacing w:after="0" w:line="240" w:lineRule="auto"/>
        <w:jc w:val="both"/>
        <w:rPr>
          <w:rFonts w:ascii="Arial" w:hAnsi="Arial" w:cs="Arial"/>
        </w:rPr>
      </w:pPr>
      <w:r w:rsidRPr="006548C4">
        <w:rPr>
          <w:rFonts w:ascii="Arial" w:hAnsi="Arial" w:cs="Arial"/>
        </w:rPr>
        <w:t>Ani u kane močiarnej rovnako ako u</w:t>
      </w:r>
      <w:r w:rsidR="00D0785B">
        <w:rPr>
          <w:rFonts w:ascii="Arial" w:hAnsi="Arial" w:cs="Arial"/>
        </w:rPr>
        <w:t xml:space="preserve"> kačice </w:t>
      </w:r>
      <w:r w:rsidR="00AE563C">
        <w:rPr>
          <w:rFonts w:ascii="Arial" w:hAnsi="Arial" w:cs="Arial"/>
        </w:rPr>
        <w:t>chrapľavej</w:t>
      </w:r>
      <w:r w:rsidR="00455ED7">
        <w:rPr>
          <w:rFonts w:ascii="Arial" w:hAnsi="Arial" w:cs="Arial"/>
        </w:rPr>
        <w:t xml:space="preserve"> a chriašt</w:t>
      </w:r>
      <w:r w:rsidR="001A03C4">
        <w:rPr>
          <w:rFonts w:ascii="Arial" w:hAnsi="Arial" w:cs="Arial"/>
        </w:rPr>
        <w:t>eľ</w:t>
      </w:r>
      <w:r w:rsidRPr="006548C4">
        <w:rPr>
          <w:rFonts w:ascii="Arial" w:hAnsi="Arial" w:cs="Arial"/>
        </w:rPr>
        <w:t>a bodkovaného neexistuje vo verejnosti žiadny priamy záujem na ochran</w:t>
      </w:r>
      <w:r w:rsidR="00C96A95">
        <w:rPr>
          <w:rFonts w:ascii="Arial" w:hAnsi="Arial" w:cs="Arial"/>
        </w:rPr>
        <w:t>e</w:t>
      </w:r>
      <w:r w:rsidRPr="006548C4">
        <w:rPr>
          <w:rFonts w:ascii="Arial" w:hAnsi="Arial" w:cs="Arial"/>
        </w:rPr>
        <w:t xml:space="preserve"> alebo využití tohto druhu, ktorý by bol v rozpore s cieľmi ochrany.</w:t>
      </w:r>
    </w:p>
    <w:p w:rsidR="006548C4" w:rsidRPr="006548C4" w:rsidRDefault="006548C4" w:rsidP="00443652">
      <w:pPr>
        <w:spacing w:after="0" w:line="240" w:lineRule="auto"/>
        <w:jc w:val="both"/>
        <w:rPr>
          <w:rFonts w:ascii="Arial" w:hAnsi="Arial" w:cs="Arial"/>
        </w:rPr>
      </w:pPr>
      <w:r>
        <w:rPr>
          <w:rFonts w:ascii="Arial" w:hAnsi="Arial" w:cs="Arial"/>
        </w:rPr>
        <w:t>Pre zachovanie hniezd</w:t>
      </w:r>
      <w:r w:rsidR="00293108">
        <w:rPr>
          <w:rFonts w:ascii="Arial" w:hAnsi="Arial" w:cs="Arial"/>
        </w:rPr>
        <w:t>i</w:t>
      </w:r>
      <w:r>
        <w:rPr>
          <w:rFonts w:ascii="Arial" w:hAnsi="Arial" w:cs="Arial"/>
        </w:rPr>
        <w:t>sk tohto druhu je predovšetkým v Žitavskom luhu dôležité udržiavať kvalitné biotopy podmáčaných lúk a mokradí, území, ktoré majú len okrajový ekonomický význam. Výnimočne môže dochádzať k negatívnemu vnímaniu kane močiarnej ako „škodlivého druhu“, ktorý negatívne vplýva na početnosť zveri a teda negatívne ovplyvňuje poľovníctvo ako také. Osvetou o druhovej skladbe potravy je však možné toto vnímanie čiastočne minimalizovať.</w:t>
      </w:r>
    </w:p>
    <w:p w:rsidR="005B1199" w:rsidRPr="00A66DC1" w:rsidRDefault="005B1199" w:rsidP="00B238F6">
      <w:pPr>
        <w:pStyle w:val="AAA"/>
        <w:numPr>
          <w:ilvl w:val="0"/>
          <w:numId w:val="0"/>
        </w:numPr>
      </w:pPr>
      <w:bookmarkStart w:id="40" w:name="_Toc478043099"/>
      <w:r w:rsidRPr="00A66DC1">
        <w:t xml:space="preserve">1.6.4. </w:t>
      </w:r>
      <w:r w:rsidR="00BC374B">
        <w:tab/>
      </w:r>
      <w:r w:rsidRPr="00A66DC1">
        <w:t>Hodnotenie ďalších osobitných záujmov ochrany prírody a krajiny v</w:t>
      </w:r>
      <w:r w:rsidR="00FD47F6" w:rsidRPr="00A66DC1">
        <w:t> </w:t>
      </w:r>
      <w:r w:rsidRPr="00A66DC1">
        <w:t>území</w:t>
      </w:r>
      <w:bookmarkEnd w:id="40"/>
    </w:p>
    <w:p w:rsidR="006319BD" w:rsidRDefault="006319BD" w:rsidP="006319BD">
      <w:pPr>
        <w:tabs>
          <w:tab w:val="num" w:pos="0"/>
        </w:tabs>
        <w:spacing w:after="0" w:line="240" w:lineRule="auto"/>
        <w:jc w:val="both"/>
        <w:rPr>
          <w:rFonts w:ascii="Arial" w:hAnsi="Arial" w:cs="Arial"/>
        </w:rPr>
      </w:pPr>
      <w:r>
        <w:rPr>
          <w:rFonts w:ascii="Arial" w:hAnsi="Arial" w:cs="Arial"/>
        </w:rPr>
        <w:t>Územie CHV</w:t>
      </w:r>
      <w:r w:rsidR="00293108">
        <w:rPr>
          <w:rFonts w:ascii="Arial" w:hAnsi="Arial" w:cs="Arial"/>
        </w:rPr>
        <w:t>Ú</w:t>
      </w:r>
      <w:r>
        <w:rPr>
          <w:rFonts w:ascii="Arial" w:hAnsi="Arial" w:cs="Arial"/>
        </w:rPr>
        <w:t xml:space="preserve"> </w:t>
      </w:r>
      <w:r w:rsidR="00B238F6">
        <w:rPr>
          <w:rFonts w:ascii="Arial" w:hAnsi="Arial" w:cs="Arial"/>
        </w:rPr>
        <w:t>sa prekrýva</w:t>
      </w:r>
      <w:r>
        <w:rPr>
          <w:rFonts w:ascii="Arial" w:hAnsi="Arial" w:cs="Arial"/>
        </w:rPr>
        <w:t xml:space="preserve"> s dvoma chránenými územiami </w:t>
      </w:r>
      <w:r w:rsidR="00A849B5">
        <w:rPr>
          <w:rFonts w:ascii="Arial" w:hAnsi="Arial" w:cs="Arial"/>
        </w:rPr>
        <w:t xml:space="preserve">vyhlásenými </w:t>
      </w:r>
      <w:r>
        <w:rPr>
          <w:rFonts w:ascii="Arial" w:hAnsi="Arial" w:cs="Arial"/>
        </w:rPr>
        <w:t xml:space="preserve">podľa zákona č. 543/2002 Z. z. </w:t>
      </w:r>
      <w:r w:rsidR="00A849B5">
        <w:rPr>
          <w:rFonts w:ascii="Arial" w:hAnsi="Arial" w:cs="Arial"/>
        </w:rPr>
        <w:t xml:space="preserve">o ochrane prírody a krajiny v znení neskorších predpisov (ďalej len </w:t>
      </w:r>
      <w:r w:rsidR="00A849B5">
        <w:rPr>
          <w:rFonts w:ascii="Arial" w:hAnsi="Arial" w:cs="Arial"/>
          <w:b/>
        </w:rPr>
        <w:t xml:space="preserve">„zákon č. 543/2002 Z. z.“). </w:t>
      </w:r>
      <w:r>
        <w:rPr>
          <w:rFonts w:ascii="Arial" w:hAnsi="Arial" w:cs="Arial"/>
        </w:rPr>
        <w:t>Severná časť CHV</w:t>
      </w:r>
      <w:r w:rsidR="00293108">
        <w:rPr>
          <w:rFonts w:ascii="Arial" w:hAnsi="Arial" w:cs="Arial"/>
        </w:rPr>
        <w:t>Ú</w:t>
      </w:r>
      <w:r>
        <w:rPr>
          <w:rFonts w:ascii="Arial" w:hAnsi="Arial" w:cs="Arial"/>
        </w:rPr>
        <w:t xml:space="preserve"> sa prekrýva s územím </w:t>
      </w:r>
      <w:r w:rsidR="00A849B5" w:rsidRPr="005C264B">
        <w:rPr>
          <w:rFonts w:ascii="Arial" w:hAnsi="Arial" w:cs="Arial"/>
          <w:b/>
        </w:rPr>
        <w:t>p</w:t>
      </w:r>
      <w:r w:rsidRPr="005C264B">
        <w:rPr>
          <w:rFonts w:ascii="Arial" w:hAnsi="Arial" w:cs="Arial"/>
          <w:b/>
        </w:rPr>
        <w:t xml:space="preserve">rírodnej rezervácie </w:t>
      </w:r>
      <w:r w:rsidR="00BD7FDC" w:rsidRPr="005C264B">
        <w:rPr>
          <w:rFonts w:ascii="Arial" w:hAnsi="Arial" w:cs="Arial"/>
          <w:b/>
        </w:rPr>
        <w:t>(PR)</w:t>
      </w:r>
      <w:r w:rsidR="00BD7FDC">
        <w:rPr>
          <w:rFonts w:ascii="Arial" w:hAnsi="Arial" w:cs="Arial"/>
        </w:rPr>
        <w:t xml:space="preserve"> </w:t>
      </w:r>
      <w:r w:rsidRPr="005C264B">
        <w:rPr>
          <w:rFonts w:ascii="Arial" w:hAnsi="Arial" w:cs="Arial"/>
          <w:b/>
        </w:rPr>
        <w:t>Žitavský luh</w:t>
      </w:r>
      <w:r>
        <w:rPr>
          <w:rFonts w:ascii="Arial" w:hAnsi="Arial" w:cs="Arial"/>
        </w:rPr>
        <w:t xml:space="preserve">, kde platí štvrtý stupeň ochrany. Vodný tok Starej Žitavy je v dvoch úsekoch predmetom ochrany </w:t>
      </w:r>
      <w:r w:rsidR="00A849B5" w:rsidRPr="005C264B">
        <w:rPr>
          <w:rFonts w:ascii="Arial" w:hAnsi="Arial" w:cs="Arial"/>
          <w:b/>
        </w:rPr>
        <w:t>p</w:t>
      </w:r>
      <w:r w:rsidRPr="005C264B">
        <w:rPr>
          <w:rFonts w:ascii="Arial" w:hAnsi="Arial" w:cs="Arial"/>
          <w:b/>
        </w:rPr>
        <w:t xml:space="preserve">rírodnej pamiatky </w:t>
      </w:r>
      <w:r w:rsidR="00BD7FDC" w:rsidRPr="005C264B">
        <w:rPr>
          <w:rFonts w:ascii="Arial" w:hAnsi="Arial" w:cs="Arial"/>
          <w:b/>
        </w:rPr>
        <w:t>(PP)</w:t>
      </w:r>
      <w:r w:rsidR="00BD7FDC">
        <w:rPr>
          <w:rFonts w:ascii="Arial" w:hAnsi="Arial" w:cs="Arial"/>
        </w:rPr>
        <w:t xml:space="preserve"> </w:t>
      </w:r>
      <w:r w:rsidRPr="005C264B">
        <w:rPr>
          <w:rFonts w:ascii="Arial" w:hAnsi="Arial" w:cs="Arial"/>
          <w:b/>
        </w:rPr>
        <w:t>Rieka Žitava</w:t>
      </w:r>
      <w:r>
        <w:rPr>
          <w:rFonts w:ascii="Arial" w:hAnsi="Arial" w:cs="Arial"/>
        </w:rPr>
        <w:t xml:space="preserve">, kde platí štvrtý stupeň ochrany. Južná časť územia </w:t>
      </w:r>
      <w:r w:rsidR="00BD7FDC">
        <w:rPr>
          <w:rFonts w:ascii="Arial" w:hAnsi="Arial" w:cs="Arial"/>
        </w:rPr>
        <w:t>PP</w:t>
      </w:r>
      <w:r>
        <w:rPr>
          <w:rFonts w:ascii="Arial" w:hAnsi="Arial" w:cs="Arial"/>
        </w:rPr>
        <w:t xml:space="preserve"> Rieka Žitava pri obci Maňa prechádza juhovýchodným okrajom územia CHV</w:t>
      </w:r>
      <w:r w:rsidR="00293108">
        <w:rPr>
          <w:rFonts w:ascii="Arial" w:hAnsi="Arial" w:cs="Arial"/>
        </w:rPr>
        <w:t>Ú</w:t>
      </w:r>
      <w:r>
        <w:rPr>
          <w:rFonts w:ascii="Arial" w:hAnsi="Arial" w:cs="Arial"/>
        </w:rPr>
        <w:t xml:space="preserve"> Žitavský luh, tu sa obe lokality sčasti prekrývajú. Severná lokalita </w:t>
      </w:r>
      <w:r w:rsidR="00BD7FDC">
        <w:rPr>
          <w:rFonts w:ascii="Arial" w:hAnsi="Arial" w:cs="Arial"/>
        </w:rPr>
        <w:t>PP</w:t>
      </w:r>
      <w:r>
        <w:rPr>
          <w:rFonts w:ascii="Arial" w:hAnsi="Arial" w:cs="Arial"/>
        </w:rPr>
        <w:t xml:space="preserve"> Rieka Žitava pri obci Michal nad Žitavou do územia CHV</w:t>
      </w:r>
      <w:r w:rsidR="00293108">
        <w:rPr>
          <w:rFonts w:ascii="Arial" w:hAnsi="Arial" w:cs="Arial"/>
        </w:rPr>
        <w:t>Ú</w:t>
      </w:r>
      <w:r>
        <w:rPr>
          <w:rFonts w:ascii="Arial" w:hAnsi="Arial" w:cs="Arial"/>
        </w:rPr>
        <w:t xml:space="preserve"> Žitavský luh nezasahuje, je vzdialená cca 1 km</w:t>
      </w:r>
      <w:r w:rsidR="00C96A95">
        <w:rPr>
          <w:rFonts w:ascii="Arial" w:hAnsi="Arial" w:cs="Arial"/>
        </w:rPr>
        <w:t>, avšak ovplyvňuje vodný režim samotného CHVÚ nakoľko je voda do územia PR Žitavský luh privádzaná práve cez tento pôvodný tok Žitavy a prúdi cez „zhybku“ pod novým tokom Žitavy a pokračuje ďalej v pôvodnom toku Žitavy cez PR Žitavský luh</w:t>
      </w:r>
      <w:r w:rsidR="00014139">
        <w:rPr>
          <w:rFonts w:ascii="Arial" w:hAnsi="Arial" w:cs="Arial"/>
        </w:rPr>
        <w:t>.</w:t>
      </w:r>
      <w:r w:rsidR="00C96A95">
        <w:rPr>
          <w:rFonts w:ascii="Arial" w:hAnsi="Arial" w:cs="Arial"/>
        </w:rPr>
        <w:t xml:space="preserve"> </w:t>
      </w:r>
      <w:r w:rsidR="00136944">
        <w:rPr>
          <w:rFonts w:ascii="Arial" w:hAnsi="Arial" w:cs="Arial"/>
        </w:rPr>
        <w:t xml:space="preserve">Prítok vody do PP Rieka Žitava a zároveň aj do PR Žitavský luh z nového koryta Žitavy umožňuje stavidlo v obci Lúčnica nad Žitavou časť Martinová. </w:t>
      </w:r>
      <w:r w:rsidR="00C96A95">
        <w:rPr>
          <w:rFonts w:ascii="Arial" w:hAnsi="Arial" w:cs="Arial"/>
        </w:rPr>
        <w:t>V tomto prípade</w:t>
      </w:r>
      <w:r w:rsidR="00136944">
        <w:rPr>
          <w:rFonts w:ascii="Arial" w:hAnsi="Arial" w:cs="Arial"/>
        </w:rPr>
        <w:t xml:space="preserve"> môžu ovplyvniť dotáciu vody a prietočnosť PP Rieka Žitava a tiež PR Žitavský luh záujmy minimaliz</w:t>
      </w:r>
      <w:r w:rsidR="00D0785B">
        <w:rPr>
          <w:rFonts w:ascii="Arial" w:hAnsi="Arial" w:cs="Arial"/>
        </w:rPr>
        <w:t>ácie prietoku v PP Rieka Žitava</w:t>
      </w:r>
      <w:r w:rsidR="00136944">
        <w:rPr>
          <w:rFonts w:ascii="Arial" w:hAnsi="Arial" w:cs="Arial"/>
        </w:rPr>
        <w:t xml:space="preserve">. </w:t>
      </w:r>
    </w:p>
    <w:p w:rsidR="006319BD" w:rsidRDefault="006319BD" w:rsidP="006319BD">
      <w:pPr>
        <w:tabs>
          <w:tab w:val="num" w:pos="0"/>
        </w:tabs>
        <w:spacing w:after="0" w:line="240" w:lineRule="auto"/>
        <w:jc w:val="both"/>
        <w:rPr>
          <w:rFonts w:ascii="Arial" w:hAnsi="Arial" w:cs="Arial"/>
        </w:rPr>
      </w:pPr>
      <w:r w:rsidRPr="005C264B">
        <w:rPr>
          <w:rFonts w:ascii="Arial" w:hAnsi="Arial" w:cs="Arial"/>
          <w:b/>
        </w:rPr>
        <w:t>Mimo CHV</w:t>
      </w:r>
      <w:r w:rsidR="00293108" w:rsidRPr="005C264B">
        <w:rPr>
          <w:rFonts w:ascii="Arial" w:hAnsi="Arial" w:cs="Arial"/>
          <w:b/>
        </w:rPr>
        <w:t>Ú</w:t>
      </w:r>
      <w:r>
        <w:rPr>
          <w:rFonts w:ascii="Arial" w:hAnsi="Arial" w:cs="Arial"/>
        </w:rPr>
        <w:t xml:space="preserve"> cca </w:t>
      </w:r>
      <w:smartTag w:uri="urn:schemas-microsoft-com:office:smarttags" w:element="metricconverter">
        <w:smartTagPr>
          <w:attr w:name="ProductID" w:val="1,5 km"/>
        </w:smartTagPr>
        <w:r>
          <w:rPr>
            <w:rFonts w:ascii="Arial" w:hAnsi="Arial" w:cs="Arial"/>
          </w:rPr>
          <w:t>1,5 km</w:t>
        </w:r>
      </w:smartTag>
      <w:r>
        <w:rPr>
          <w:rFonts w:ascii="Arial" w:hAnsi="Arial" w:cs="Arial"/>
        </w:rPr>
        <w:t xml:space="preserve"> južne v centre obce Maňa sa nachádza </w:t>
      </w:r>
      <w:r w:rsidR="00580194">
        <w:rPr>
          <w:rFonts w:ascii="Arial" w:hAnsi="Arial" w:cs="Arial"/>
          <w:b/>
        </w:rPr>
        <w:t>c</w:t>
      </w:r>
      <w:r w:rsidR="00580194" w:rsidRPr="005C264B">
        <w:rPr>
          <w:rFonts w:ascii="Arial" w:hAnsi="Arial" w:cs="Arial"/>
          <w:b/>
        </w:rPr>
        <w:t xml:space="preserve">hránený </w:t>
      </w:r>
      <w:r w:rsidRPr="005C264B">
        <w:rPr>
          <w:rFonts w:ascii="Arial" w:hAnsi="Arial" w:cs="Arial"/>
          <w:b/>
        </w:rPr>
        <w:t xml:space="preserve">areál </w:t>
      </w:r>
      <w:r w:rsidR="00BD7FDC" w:rsidRPr="005C264B">
        <w:rPr>
          <w:rFonts w:ascii="Arial" w:hAnsi="Arial" w:cs="Arial"/>
          <w:b/>
        </w:rPr>
        <w:t xml:space="preserve">(CHA) </w:t>
      </w:r>
      <w:r w:rsidRPr="005C264B">
        <w:rPr>
          <w:rFonts w:ascii="Arial" w:hAnsi="Arial" w:cs="Arial"/>
          <w:b/>
        </w:rPr>
        <w:t>Maniansky park</w:t>
      </w:r>
      <w:r>
        <w:rPr>
          <w:rFonts w:ascii="Arial" w:hAnsi="Arial" w:cs="Arial"/>
        </w:rPr>
        <w:t>, na území ktorého platí</w:t>
      </w:r>
      <w:r w:rsidRPr="00F00610">
        <w:rPr>
          <w:rFonts w:ascii="Arial" w:hAnsi="Arial" w:cs="Arial"/>
        </w:rPr>
        <w:t xml:space="preserve"> </w:t>
      </w:r>
      <w:r>
        <w:rPr>
          <w:rFonts w:ascii="Arial" w:hAnsi="Arial" w:cs="Arial"/>
        </w:rPr>
        <w:t xml:space="preserve">štvrtý stupeň ochrany. Cca </w:t>
      </w:r>
      <w:smartTag w:uri="urn:schemas-microsoft-com:office:smarttags" w:element="metricconverter">
        <w:smartTagPr>
          <w:attr w:name="ProductID" w:val="2 km"/>
        </w:smartTagPr>
        <w:r>
          <w:rPr>
            <w:rFonts w:ascii="Arial" w:hAnsi="Arial" w:cs="Arial"/>
          </w:rPr>
          <w:t>2 km</w:t>
        </w:r>
      </w:smartTag>
      <w:r>
        <w:rPr>
          <w:rFonts w:ascii="Arial" w:hAnsi="Arial" w:cs="Arial"/>
        </w:rPr>
        <w:t xml:space="preserve"> severne od CHV</w:t>
      </w:r>
      <w:r w:rsidR="00293108">
        <w:rPr>
          <w:rFonts w:ascii="Arial" w:hAnsi="Arial" w:cs="Arial"/>
        </w:rPr>
        <w:t>Ú</w:t>
      </w:r>
      <w:r>
        <w:rPr>
          <w:rFonts w:ascii="Arial" w:hAnsi="Arial" w:cs="Arial"/>
        </w:rPr>
        <w:t xml:space="preserve"> v obci Žitavce je situovaný </w:t>
      </w:r>
      <w:r w:rsidRPr="005C264B">
        <w:rPr>
          <w:rFonts w:ascii="Arial" w:hAnsi="Arial" w:cs="Arial"/>
          <w:b/>
        </w:rPr>
        <w:t>C</w:t>
      </w:r>
      <w:r w:rsidR="00BD7FDC" w:rsidRPr="005C264B">
        <w:rPr>
          <w:rFonts w:ascii="Arial" w:hAnsi="Arial" w:cs="Arial"/>
          <w:b/>
        </w:rPr>
        <w:t>HA</w:t>
      </w:r>
      <w:r w:rsidRPr="005C264B">
        <w:rPr>
          <w:rFonts w:ascii="Arial" w:hAnsi="Arial" w:cs="Arial"/>
          <w:b/>
        </w:rPr>
        <w:t xml:space="preserve"> Žitavský park</w:t>
      </w:r>
      <w:r>
        <w:rPr>
          <w:rFonts w:ascii="Arial" w:hAnsi="Arial" w:cs="Arial"/>
        </w:rPr>
        <w:t>, kde platí tretí stupeň ochrany.</w:t>
      </w:r>
    </w:p>
    <w:p w:rsidR="006319BD" w:rsidRDefault="006319BD" w:rsidP="006319BD">
      <w:pPr>
        <w:tabs>
          <w:tab w:val="num" w:pos="0"/>
        </w:tabs>
        <w:spacing w:after="0" w:line="240" w:lineRule="auto"/>
        <w:jc w:val="both"/>
        <w:rPr>
          <w:rFonts w:ascii="Arial" w:hAnsi="Arial" w:cs="Arial"/>
        </w:rPr>
      </w:pPr>
      <w:r w:rsidRPr="0070582B">
        <w:rPr>
          <w:rFonts w:ascii="Arial" w:hAnsi="Arial" w:cs="Arial"/>
        </w:rPr>
        <w:t xml:space="preserve">V rámci územného systému ekologickej stability </w:t>
      </w:r>
      <w:r w:rsidR="00BD7FDC">
        <w:rPr>
          <w:rFonts w:ascii="Arial" w:hAnsi="Arial" w:cs="Arial"/>
        </w:rPr>
        <w:t xml:space="preserve">(ÚSES) </w:t>
      </w:r>
      <w:r w:rsidRPr="0070582B">
        <w:rPr>
          <w:rFonts w:ascii="Arial" w:hAnsi="Arial" w:cs="Arial"/>
        </w:rPr>
        <w:t>územia je CHV</w:t>
      </w:r>
      <w:r w:rsidR="00293108">
        <w:rPr>
          <w:rFonts w:ascii="Arial" w:hAnsi="Arial" w:cs="Arial"/>
        </w:rPr>
        <w:t>Ú</w:t>
      </w:r>
      <w:r w:rsidRPr="0070582B">
        <w:rPr>
          <w:rFonts w:ascii="Arial" w:hAnsi="Arial" w:cs="Arial"/>
        </w:rPr>
        <w:t xml:space="preserve"> súčasťou nížinného </w:t>
      </w:r>
      <w:r w:rsidRPr="005C264B">
        <w:rPr>
          <w:rFonts w:ascii="Arial" w:hAnsi="Arial" w:cs="Arial"/>
          <w:b/>
        </w:rPr>
        <w:t>biokoridoru</w:t>
      </w:r>
      <w:r w:rsidRPr="0070582B">
        <w:rPr>
          <w:rFonts w:ascii="Arial" w:hAnsi="Arial" w:cs="Arial"/>
        </w:rPr>
        <w:t xml:space="preserve"> Čierna voda – Stará Nitra – Stará Žitava – Paríž. Ide o </w:t>
      </w:r>
      <w:r w:rsidRPr="005C264B">
        <w:rPr>
          <w:rFonts w:ascii="Arial" w:hAnsi="Arial" w:cs="Arial"/>
          <w:b/>
        </w:rPr>
        <w:t>regionálny</w:t>
      </w:r>
      <w:r w:rsidRPr="0070582B">
        <w:rPr>
          <w:rFonts w:ascii="Arial" w:hAnsi="Arial" w:cs="Arial"/>
        </w:rPr>
        <w:t xml:space="preserve"> prvok, ktorý</w:t>
      </w:r>
      <w:r w:rsidR="00FD102A">
        <w:rPr>
          <w:rFonts w:ascii="Arial" w:hAnsi="Arial" w:cs="Arial"/>
        </w:rPr>
        <w:t xml:space="preserve"> </w:t>
      </w:r>
      <w:r w:rsidRPr="0070582B">
        <w:rPr>
          <w:rFonts w:ascii="Arial" w:hAnsi="Arial" w:cs="Arial"/>
        </w:rPr>
        <w:t>v severojužnom smere nesúvisle prepája ekologicky významnejšie priestory v alúviách vodných tokov</w:t>
      </w:r>
      <w:r>
        <w:rPr>
          <w:rFonts w:ascii="Arial" w:hAnsi="Arial" w:cs="Arial"/>
        </w:rPr>
        <w:t xml:space="preserve"> vrátane prepojenia s n</w:t>
      </w:r>
      <w:r w:rsidR="00293108">
        <w:rPr>
          <w:rFonts w:ascii="Arial" w:hAnsi="Arial" w:cs="Arial"/>
        </w:rPr>
        <w:t>a</w:t>
      </w:r>
      <w:r>
        <w:rPr>
          <w:rFonts w:ascii="Arial" w:hAnsi="Arial" w:cs="Arial"/>
        </w:rPr>
        <w:t>dregionálnym biocentrom Parížske močiare.</w:t>
      </w:r>
      <w:r w:rsidRPr="0070582B">
        <w:rPr>
          <w:rFonts w:ascii="Arial" w:hAnsi="Arial" w:cs="Arial"/>
        </w:rPr>
        <w:t xml:space="preserve"> Prvky vyššej úrovne </w:t>
      </w:r>
      <w:r w:rsidR="00BD7FDC">
        <w:rPr>
          <w:rFonts w:ascii="Arial" w:hAnsi="Arial" w:cs="Arial"/>
        </w:rPr>
        <w:t>ÚSES</w:t>
      </w:r>
      <w:r w:rsidRPr="0070582B">
        <w:rPr>
          <w:rFonts w:ascii="Arial" w:hAnsi="Arial" w:cs="Arial"/>
        </w:rPr>
        <w:t xml:space="preserve"> sa v</w:t>
      </w:r>
      <w:r>
        <w:rPr>
          <w:rFonts w:ascii="Arial" w:hAnsi="Arial" w:cs="Arial"/>
        </w:rPr>
        <w:t> </w:t>
      </w:r>
      <w:r w:rsidRPr="0070582B">
        <w:rPr>
          <w:rFonts w:ascii="Arial" w:hAnsi="Arial" w:cs="Arial"/>
        </w:rPr>
        <w:t>CHV</w:t>
      </w:r>
      <w:r w:rsidR="00293108">
        <w:rPr>
          <w:rFonts w:ascii="Arial" w:hAnsi="Arial" w:cs="Arial"/>
        </w:rPr>
        <w:t>Ú</w:t>
      </w:r>
      <w:r>
        <w:rPr>
          <w:rFonts w:ascii="Arial" w:hAnsi="Arial" w:cs="Arial"/>
        </w:rPr>
        <w:t xml:space="preserve"> Žitavský luh</w:t>
      </w:r>
      <w:r w:rsidRPr="0070582B">
        <w:rPr>
          <w:rFonts w:ascii="Arial" w:hAnsi="Arial" w:cs="Arial"/>
        </w:rPr>
        <w:t xml:space="preserve"> a jeho okolí nenachádzajú. </w:t>
      </w:r>
    </w:p>
    <w:p w:rsidR="00A849B5" w:rsidRDefault="00A849B5" w:rsidP="006319BD">
      <w:pPr>
        <w:tabs>
          <w:tab w:val="num" w:pos="0"/>
        </w:tabs>
        <w:spacing w:after="0" w:line="240" w:lineRule="auto"/>
        <w:jc w:val="both"/>
        <w:rPr>
          <w:rFonts w:ascii="Arial" w:hAnsi="Arial" w:cs="Arial"/>
        </w:rPr>
      </w:pPr>
      <w:r>
        <w:rPr>
          <w:rFonts w:ascii="Arial" w:hAnsi="Arial" w:cs="Arial"/>
        </w:rPr>
        <w:t xml:space="preserve">Prekryv uvedených chránených území s CHVÚ Žitavský luh je v mapovej </w:t>
      </w:r>
      <w:r w:rsidRPr="00271E5C">
        <w:rPr>
          <w:rFonts w:ascii="Arial" w:hAnsi="Arial" w:cs="Arial"/>
        </w:rPr>
        <w:t>prílohe č.</w:t>
      </w:r>
      <w:r w:rsidR="006964BC" w:rsidRPr="005C264B">
        <w:rPr>
          <w:rFonts w:ascii="Arial" w:hAnsi="Arial" w:cs="Arial"/>
        </w:rPr>
        <w:t xml:space="preserve"> </w:t>
      </w:r>
      <w:r w:rsidR="006B0505" w:rsidRPr="005C264B">
        <w:rPr>
          <w:rFonts w:ascii="Arial" w:hAnsi="Arial" w:cs="Arial"/>
        </w:rPr>
        <w:t>6.4.1</w:t>
      </w:r>
      <w:r w:rsidRPr="00271E5C">
        <w:rPr>
          <w:rFonts w:ascii="Arial" w:hAnsi="Arial" w:cs="Arial"/>
        </w:rPr>
        <w:t>.</w:t>
      </w:r>
    </w:p>
    <w:p w:rsidR="00EC06D7" w:rsidRDefault="00EC06D7" w:rsidP="006319BD">
      <w:pPr>
        <w:tabs>
          <w:tab w:val="num" w:pos="0"/>
        </w:tabs>
        <w:spacing w:after="0" w:line="240" w:lineRule="auto"/>
        <w:jc w:val="both"/>
        <w:rPr>
          <w:rFonts w:ascii="Arial" w:hAnsi="Arial" w:cs="Arial"/>
        </w:rPr>
      </w:pPr>
    </w:p>
    <w:p w:rsidR="006319BD" w:rsidRDefault="006319BD" w:rsidP="006319BD">
      <w:pPr>
        <w:tabs>
          <w:tab w:val="num" w:pos="0"/>
        </w:tabs>
        <w:spacing w:after="0" w:line="240" w:lineRule="auto"/>
        <w:rPr>
          <w:rFonts w:ascii="Arial" w:hAnsi="Arial" w:cs="Arial"/>
        </w:rPr>
      </w:pPr>
    </w:p>
    <w:p w:rsidR="00133B43" w:rsidRPr="000B22C2" w:rsidRDefault="00133B43" w:rsidP="00B238F6">
      <w:pPr>
        <w:pStyle w:val="AA"/>
        <w:numPr>
          <w:ilvl w:val="0"/>
          <w:numId w:val="0"/>
        </w:numPr>
      </w:pPr>
      <w:bookmarkStart w:id="41" w:name="_Toc478043100"/>
      <w:r w:rsidRPr="000B22C2">
        <w:t xml:space="preserve">1.7. </w:t>
      </w:r>
      <w:r w:rsidR="00BC374B">
        <w:tab/>
      </w:r>
      <w:r w:rsidRPr="000B22C2">
        <w:t>Výsledky kompletného zisťovania stavu lesa</w:t>
      </w:r>
      <w:bookmarkEnd w:id="41"/>
    </w:p>
    <w:p w:rsidR="00296AB4" w:rsidRDefault="00296AB4" w:rsidP="00443652">
      <w:pPr>
        <w:spacing w:after="0" w:line="240" w:lineRule="auto"/>
        <w:rPr>
          <w:rFonts w:ascii="Arial" w:hAnsi="Arial" w:cs="Arial"/>
        </w:rPr>
      </w:pPr>
    </w:p>
    <w:p w:rsidR="009956DD" w:rsidRDefault="00F0615E" w:rsidP="00443652">
      <w:pPr>
        <w:spacing w:after="0" w:line="240" w:lineRule="auto"/>
        <w:rPr>
          <w:rFonts w:ascii="Arial" w:hAnsi="Arial" w:cs="Arial"/>
        </w:rPr>
      </w:pPr>
      <w:r w:rsidRPr="00F0615E">
        <w:rPr>
          <w:rFonts w:ascii="Arial" w:hAnsi="Arial" w:cs="Arial"/>
        </w:rPr>
        <w:t>V CHVÚ sa nenachádzajú žiadne lesné po</w:t>
      </w:r>
      <w:r w:rsidR="00A849B5">
        <w:rPr>
          <w:rFonts w:ascii="Arial" w:hAnsi="Arial" w:cs="Arial"/>
        </w:rPr>
        <w:t>zemky</w:t>
      </w:r>
      <w:r w:rsidRPr="00F0615E">
        <w:rPr>
          <w:rFonts w:ascii="Arial" w:hAnsi="Arial" w:cs="Arial"/>
        </w:rPr>
        <w:t>.</w:t>
      </w:r>
    </w:p>
    <w:p w:rsidR="00B238F6" w:rsidRDefault="00B238F6" w:rsidP="00443652">
      <w:pPr>
        <w:spacing w:after="0" w:line="240" w:lineRule="auto"/>
        <w:rPr>
          <w:rFonts w:ascii="Arial" w:hAnsi="Arial" w:cs="Arial"/>
        </w:rPr>
      </w:pPr>
    </w:p>
    <w:p w:rsidR="00EC06D7" w:rsidRDefault="00EC06D7" w:rsidP="00B238F6">
      <w:pPr>
        <w:pStyle w:val="A"/>
        <w:numPr>
          <w:ilvl w:val="0"/>
          <w:numId w:val="0"/>
        </w:numPr>
        <w:rPr>
          <w:caps/>
        </w:rPr>
      </w:pPr>
      <w:bookmarkStart w:id="42" w:name="_Toc478043101"/>
    </w:p>
    <w:p w:rsidR="005B1199" w:rsidRPr="002B11C9" w:rsidRDefault="005B1199" w:rsidP="00B238F6">
      <w:pPr>
        <w:pStyle w:val="A"/>
        <w:numPr>
          <w:ilvl w:val="0"/>
          <w:numId w:val="0"/>
        </w:numPr>
        <w:rPr>
          <w:caps/>
          <w:lang w:val="sk-SK"/>
        </w:rPr>
      </w:pPr>
      <w:r w:rsidRPr="005C264B">
        <w:rPr>
          <w:caps/>
        </w:rPr>
        <w:t>2. Socioekonomické pomery (</w:t>
      </w:r>
      <w:r w:rsidR="002B11C9">
        <w:rPr>
          <w:caps/>
        </w:rPr>
        <w:t>využívanie územia a jeho okolia</w:t>
      </w:r>
      <w:r w:rsidRPr="005C264B">
        <w:rPr>
          <w:caps/>
        </w:rPr>
        <w:t>, pozitívne a negatívne faktory</w:t>
      </w:r>
      <w:r w:rsidR="002B11C9">
        <w:rPr>
          <w:caps/>
          <w:lang w:val="sk-SK"/>
        </w:rPr>
        <w:t>)</w:t>
      </w:r>
      <w:bookmarkEnd w:id="42"/>
    </w:p>
    <w:p w:rsidR="00B238F6" w:rsidRPr="005C264B" w:rsidRDefault="00B238F6" w:rsidP="00B238F6">
      <w:pPr>
        <w:rPr>
          <w:sz w:val="16"/>
          <w:szCs w:val="16"/>
          <w:lang w:eastAsia="sk-SK"/>
        </w:rPr>
      </w:pPr>
    </w:p>
    <w:p w:rsidR="00133B43" w:rsidRPr="000B22C2" w:rsidRDefault="00133B43" w:rsidP="00B238F6">
      <w:pPr>
        <w:pStyle w:val="AA"/>
        <w:numPr>
          <w:ilvl w:val="0"/>
          <w:numId w:val="0"/>
        </w:numPr>
      </w:pPr>
      <w:bookmarkStart w:id="43" w:name="_Toc478043102"/>
      <w:r w:rsidRPr="000B22C2">
        <w:t xml:space="preserve">2.1. </w:t>
      </w:r>
      <w:r w:rsidR="00BC374B">
        <w:tab/>
      </w:r>
      <w:r w:rsidRPr="000B22C2">
        <w:t>Historický kontext</w:t>
      </w:r>
      <w:bookmarkEnd w:id="43"/>
    </w:p>
    <w:p w:rsidR="0069318E" w:rsidRPr="00870400" w:rsidRDefault="0069318E" w:rsidP="00443652">
      <w:pPr>
        <w:pStyle w:val="Zkladntext"/>
        <w:spacing w:after="0" w:line="240" w:lineRule="auto"/>
        <w:jc w:val="both"/>
        <w:rPr>
          <w:rFonts w:ascii="Arial" w:hAnsi="Arial" w:cs="Arial"/>
          <w:lang w:val="sk-SK"/>
        </w:rPr>
      </w:pPr>
      <w:r w:rsidRPr="00870400">
        <w:rPr>
          <w:rFonts w:ascii="Arial" w:hAnsi="Arial" w:cs="Arial"/>
          <w:lang w:val="sk-SK"/>
        </w:rPr>
        <w:t xml:space="preserve">Bezprostredné okolie rieky </w:t>
      </w:r>
      <w:r w:rsidR="00293108" w:rsidRPr="00870400">
        <w:rPr>
          <w:rFonts w:ascii="Arial" w:hAnsi="Arial" w:cs="Arial"/>
          <w:lang w:val="sk-SK"/>
        </w:rPr>
        <w:t>Ž</w:t>
      </w:r>
      <w:r w:rsidRPr="00870400">
        <w:rPr>
          <w:rFonts w:ascii="Arial" w:hAnsi="Arial" w:cs="Arial"/>
          <w:lang w:val="sk-SK"/>
        </w:rPr>
        <w:t>itavy pôvodne predstavovalo široké alúvium, ktoré bolo pri jarných povodniach v páse šir</w:t>
      </w:r>
      <w:r w:rsidR="00CD098D" w:rsidRPr="00870400">
        <w:rPr>
          <w:rFonts w:ascii="Arial" w:hAnsi="Arial" w:cs="Arial"/>
          <w:lang w:val="sk-SK"/>
        </w:rPr>
        <w:t>o</w:t>
      </w:r>
      <w:r w:rsidRPr="00870400">
        <w:rPr>
          <w:rFonts w:ascii="Arial" w:hAnsi="Arial" w:cs="Arial"/>
          <w:lang w:val="sk-SK"/>
        </w:rPr>
        <w:t xml:space="preserve">kom </w:t>
      </w:r>
      <w:r w:rsidR="00136944" w:rsidRPr="00870400">
        <w:rPr>
          <w:rFonts w:ascii="Arial" w:hAnsi="Arial" w:cs="Arial"/>
          <w:lang w:val="sk-SK"/>
        </w:rPr>
        <w:t>niekoľko</w:t>
      </w:r>
      <w:r w:rsidR="00CD098D" w:rsidRPr="00870400">
        <w:rPr>
          <w:rFonts w:ascii="Arial" w:hAnsi="Arial" w:cs="Arial"/>
          <w:lang w:val="sk-SK"/>
        </w:rPr>
        <w:t xml:space="preserve"> sto</w:t>
      </w:r>
      <w:r w:rsidRPr="00870400">
        <w:rPr>
          <w:rFonts w:ascii="Arial" w:hAnsi="Arial" w:cs="Arial"/>
          <w:lang w:val="sk-SK"/>
        </w:rPr>
        <w:t xml:space="preserve"> metrov </w:t>
      </w:r>
      <w:r w:rsidR="00136944" w:rsidRPr="00870400">
        <w:rPr>
          <w:rFonts w:ascii="Arial" w:hAnsi="Arial" w:cs="Arial"/>
          <w:lang w:val="sk-SK"/>
        </w:rPr>
        <w:t xml:space="preserve">a miestami aj viac ako kilometer </w:t>
      </w:r>
      <w:r w:rsidRPr="00870400">
        <w:rPr>
          <w:rFonts w:ascii="Arial" w:hAnsi="Arial" w:cs="Arial"/>
          <w:lang w:val="sk-SK"/>
        </w:rPr>
        <w:t xml:space="preserve">zaplavované. Toto územie bolo </w:t>
      </w:r>
      <w:r w:rsidRPr="005C264B">
        <w:rPr>
          <w:rFonts w:ascii="Arial" w:hAnsi="Arial" w:cs="Arial"/>
          <w:b/>
          <w:lang w:val="sk-SK"/>
        </w:rPr>
        <w:t xml:space="preserve">využívané ako lúky alebo pasienky a bolo významné aj ako migračná zastávka </w:t>
      </w:r>
      <w:r w:rsidR="00136944" w:rsidRPr="005C264B">
        <w:rPr>
          <w:rFonts w:ascii="Arial" w:hAnsi="Arial" w:cs="Arial"/>
          <w:b/>
          <w:lang w:val="sk-SK"/>
        </w:rPr>
        <w:t xml:space="preserve">a hniezdisko </w:t>
      </w:r>
      <w:r w:rsidRPr="005C264B">
        <w:rPr>
          <w:rFonts w:ascii="Arial" w:hAnsi="Arial" w:cs="Arial"/>
          <w:b/>
          <w:lang w:val="sk-SK"/>
        </w:rPr>
        <w:t>vodného vtáctva</w:t>
      </w:r>
      <w:r w:rsidRPr="00870400">
        <w:rPr>
          <w:rFonts w:ascii="Arial" w:hAnsi="Arial" w:cs="Arial"/>
          <w:lang w:val="sk-SK"/>
        </w:rPr>
        <w:t>.</w:t>
      </w:r>
      <w:r w:rsidR="00136944" w:rsidRPr="00870400">
        <w:rPr>
          <w:rFonts w:ascii="Arial" w:hAnsi="Arial" w:cs="Arial"/>
          <w:lang w:val="sk-SK"/>
        </w:rPr>
        <w:t xml:space="preserve"> </w:t>
      </w:r>
      <w:r w:rsidR="00136944" w:rsidRPr="005C264B">
        <w:rPr>
          <w:rFonts w:ascii="Arial" w:hAnsi="Arial" w:cs="Arial"/>
          <w:b/>
          <w:lang w:val="sk-SK"/>
        </w:rPr>
        <w:t>Okrem toho plnilo dôležité funkcie zátopového územia</w:t>
      </w:r>
      <w:r w:rsidR="00136944" w:rsidRPr="00870400">
        <w:rPr>
          <w:rFonts w:ascii="Arial" w:hAnsi="Arial" w:cs="Arial"/>
          <w:lang w:val="sk-SK"/>
        </w:rPr>
        <w:t xml:space="preserve">, kde sa voda rozlievala v ramennej sústave Žitavy, na lúky a močiare a neohrozovala tak okolité obce záplavami. </w:t>
      </w:r>
    </w:p>
    <w:p w:rsidR="00567F5D" w:rsidRPr="00870400" w:rsidRDefault="0069318E" w:rsidP="00A75F77">
      <w:pPr>
        <w:pStyle w:val="Zkladntext"/>
        <w:spacing w:after="0" w:line="240" w:lineRule="auto"/>
        <w:jc w:val="both"/>
        <w:rPr>
          <w:rFonts w:ascii="Arial" w:hAnsi="Arial" w:cs="Arial"/>
          <w:lang w:val="sk-SK"/>
        </w:rPr>
      </w:pPr>
      <w:r w:rsidRPr="00870400">
        <w:rPr>
          <w:rFonts w:ascii="Arial" w:hAnsi="Arial" w:cs="Arial"/>
          <w:lang w:val="sk-SK"/>
        </w:rPr>
        <w:t xml:space="preserve">Tento stav sa však zmenil </w:t>
      </w:r>
      <w:r w:rsidRPr="005C264B">
        <w:rPr>
          <w:rFonts w:ascii="Arial" w:hAnsi="Arial" w:cs="Arial"/>
          <w:b/>
          <w:lang w:val="sk-SK"/>
        </w:rPr>
        <w:t>v</w:t>
      </w:r>
      <w:r w:rsidR="009C5EB1" w:rsidRPr="005C264B">
        <w:rPr>
          <w:rFonts w:ascii="Arial" w:hAnsi="Arial" w:cs="Arial"/>
          <w:b/>
          <w:lang w:val="sk-SK"/>
        </w:rPr>
        <w:t> </w:t>
      </w:r>
      <w:r w:rsidRPr="005C264B">
        <w:rPr>
          <w:rFonts w:ascii="Arial" w:hAnsi="Arial" w:cs="Arial"/>
          <w:b/>
          <w:lang w:val="sk-SK"/>
        </w:rPr>
        <w:t>r</w:t>
      </w:r>
      <w:r w:rsidR="00A849B5" w:rsidRPr="005C264B">
        <w:rPr>
          <w:rFonts w:ascii="Arial" w:hAnsi="Arial" w:cs="Arial"/>
          <w:b/>
          <w:lang w:val="sk-SK"/>
        </w:rPr>
        <w:t>oku</w:t>
      </w:r>
      <w:r w:rsidR="009C5EB1" w:rsidRPr="005C264B">
        <w:rPr>
          <w:rFonts w:ascii="Arial" w:hAnsi="Arial" w:cs="Arial"/>
          <w:b/>
          <w:lang w:val="sk-SK"/>
        </w:rPr>
        <w:t xml:space="preserve"> 1980</w:t>
      </w:r>
      <w:r w:rsidR="00A849B5">
        <w:rPr>
          <w:rFonts w:ascii="Arial" w:hAnsi="Arial" w:cs="Arial"/>
          <w:b/>
          <w:lang w:val="sk-SK"/>
        </w:rPr>
        <w:t>,</w:t>
      </w:r>
      <w:r w:rsidRPr="00870400">
        <w:rPr>
          <w:rFonts w:ascii="Arial" w:hAnsi="Arial" w:cs="Arial"/>
          <w:lang w:val="sk-SK"/>
        </w:rPr>
        <w:t xml:space="preserve"> </w:t>
      </w:r>
      <w:r w:rsidRPr="005C264B">
        <w:rPr>
          <w:rFonts w:ascii="Arial" w:hAnsi="Arial" w:cs="Arial"/>
          <w:b/>
          <w:lang w:val="sk-SK"/>
        </w:rPr>
        <w:t>kedy došlo</w:t>
      </w:r>
      <w:r w:rsidRPr="00870400">
        <w:rPr>
          <w:rFonts w:ascii="Arial" w:hAnsi="Arial" w:cs="Arial"/>
          <w:lang w:val="sk-SK"/>
        </w:rPr>
        <w:t xml:space="preserve"> </w:t>
      </w:r>
      <w:r w:rsidR="009C5EB1" w:rsidRPr="00870400">
        <w:rPr>
          <w:rFonts w:ascii="Arial" w:hAnsi="Arial" w:cs="Arial"/>
          <w:lang w:val="sk-SK"/>
        </w:rPr>
        <w:t xml:space="preserve">v rámci socialistického plánovania </w:t>
      </w:r>
      <w:r w:rsidRPr="005C264B">
        <w:rPr>
          <w:rFonts w:ascii="Arial" w:hAnsi="Arial" w:cs="Arial"/>
          <w:b/>
          <w:lang w:val="sk-SK"/>
        </w:rPr>
        <w:t>k regulácii a napriameniu koryta rieky Žitava a k postaveniu hrádzí</w:t>
      </w:r>
      <w:r w:rsidRPr="00870400">
        <w:rPr>
          <w:rFonts w:ascii="Arial" w:hAnsi="Arial" w:cs="Arial"/>
          <w:lang w:val="sk-SK"/>
        </w:rPr>
        <w:t>, ktoré odrezali Žitavský luh od pravidelného režimu záplav</w:t>
      </w:r>
      <w:r w:rsidR="004C45EA" w:rsidRPr="00870400">
        <w:rPr>
          <w:rFonts w:ascii="Arial" w:hAnsi="Arial" w:cs="Arial"/>
          <w:lang w:val="sk-SK"/>
        </w:rPr>
        <w:t xml:space="preserve"> (nové koryto sa vybudoval</w:t>
      </w:r>
      <w:r w:rsidR="00AA7BA0" w:rsidRPr="00870400">
        <w:rPr>
          <w:rFonts w:ascii="Arial" w:hAnsi="Arial" w:cs="Arial"/>
          <w:lang w:val="sk-SK"/>
        </w:rPr>
        <w:t>o</w:t>
      </w:r>
      <w:r w:rsidR="004C45EA" w:rsidRPr="00870400">
        <w:rPr>
          <w:rFonts w:ascii="Arial" w:hAnsi="Arial" w:cs="Arial"/>
          <w:lang w:val="sk-SK"/>
        </w:rPr>
        <w:t xml:space="preserve"> na miestach najcennejších lúk, kde hniezdili dnes už vzácne spoločenstvá vtákov)</w:t>
      </w:r>
      <w:r w:rsidRPr="00870400">
        <w:rPr>
          <w:rFonts w:ascii="Arial" w:hAnsi="Arial" w:cs="Arial"/>
          <w:lang w:val="sk-SK"/>
        </w:rPr>
        <w:t>.</w:t>
      </w:r>
      <w:r w:rsidR="009C5EB1" w:rsidRPr="00870400">
        <w:rPr>
          <w:rFonts w:ascii="Arial" w:hAnsi="Arial" w:cs="Arial"/>
          <w:lang w:val="sk-SK"/>
        </w:rPr>
        <w:t xml:space="preserve"> Rovnako došlo aj k rozoraniu väčšiny pôvodných nivných lúk a močiarov, ktoré tvorili komplex Gedriansk</w:t>
      </w:r>
      <w:r w:rsidR="00AA7BA0" w:rsidRPr="00870400">
        <w:rPr>
          <w:rFonts w:ascii="Arial" w:hAnsi="Arial" w:cs="Arial"/>
          <w:lang w:val="sk-SK"/>
        </w:rPr>
        <w:t>ych</w:t>
      </w:r>
      <w:r w:rsidR="004C45EA" w:rsidRPr="00870400">
        <w:rPr>
          <w:rFonts w:ascii="Arial" w:hAnsi="Arial" w:cs="Arial"/>
          <w:lang w:val="sk-SK"/>
        </w:rPr>
        <w:t xml:space="preserve"> mokr</w:t>
      </w:r>
      <w:r w:rsidR="00AA7BA0" w:rsidRPr="00870400">
        <w:rPr>
          <w:rFonts w:ascii="Arial" w:hAnsi="Arial" w:cs="Arial"/>
          <w:lang w:val="sk-SK"/>
        </w:rPr>
        <w:t>ých</w:t>
      </w:r>
      <w:r w:rsidR="004C45EA" w:rsidRPr="00870400">
        <w:rPr>
          <w:rFonts w:ascii="Arial" w:hAnsi="Arial" w:cs="Arial"/>
          <w:lang w:val="sk-SK"/>
        </w:rPr>
        <w:t xml:space="preserve"> </w:t>
      </w:r>
      <w:r w:rsidR="009C5EB1" w:rsidRPr="00870400">
        <w:rPr>
          <w:rFonts w:ascii="Arial" w:hAnsi="Arial" w:cs="Arial"/>
          <w:lang w:val="sk-SK"/>
        </w:rPr>
        <w:t>lúk na rozlohe približne 600 ha. Došlo tak k zániku nielen ornitologicky významných lokalít, ale aj floristicky cenných území.</w:t>
      </w:r>
      <w:r w:rsidRPr="00870400">
        <w:rPr>
          <w:rFonts w:ascii="Arial" w:hAnsi="Arial" w:cs="Arial"/>
          <w:lang w:val="sk-SK"/>
        </w:rPr>
        <w:t xml:space="preserve"> </w:t>
      </w:r>
      <w:r w:rsidR="00A75F77" w:rsidRPr="00870400">
        <w:rPr>
          <w:rFonts w:ascii="Arial" w:hAnsi="Arial" w:cs="Arial"/>
          <w:lang w:val="sk-SK"/>
        </w:rPr>
        <w:t xml:space="preserve">Malá </w:t>
      </w:r>
      <w:r w:rsidRPr="00870400">
        <w:rPr>
          <w:rFonts w:ascii="Arial" w:hAnsi="Arial" w:cs="Arial"/>
          <w:lang w:val="sk-SK"/>
        </w:rPr>
        <w:t xml:space="preserve">časť územia </w:t>
      </w:r>
      <w:r w:rsidR="00A75F77" w:rsidRPr="00870400">
        <w:rPr>
          <w:rFonts w:ascii="Arial" w:hAnsi="Arial" w:cs="Arial"/>
          <w:lang w:val="sk-SK"/>
        </w:rPr>
        <w:t>si</w:t>
      </w:r>
      <w:r w:rsidRPr="00870400">
        <w:rPr>
          <w:rFonts w:ascii="Arial" w:hAnsi="Arial" w:cs="Arial"/>
          <w:lang w:val="sk-SK"/>
        </w:rPr>
        <w:t> zachoval</w:t>
      </w:r>
      <w:r w:rsidR="00A75F77" w:rsidRPr="00870400">
        <w:rPr>
          <w:rFonts w:ascii="Arial" w:hAnsi="Arial" w:cs="Arial"/>
          <w:lang w:val="sk-SK"/>
        </w:rPr>
        <w:t>a</w:t>
      </w:r>
      <w:r w:rsidRPr="00870400">
        <w:rPr>
          <w:rFonts w:ascii="Arial" w:hAnsi="Arial" w:cs="Arial"/>
          <w:lang w:val="sk-SK"/>
        </w:rPr>
        <w:t xml:space="preserve"> aspoň čiastočne svoj pôvodný význam. </w:t>
      </w:r>
      <w:r w:rsidR="004C45EA" w:rsidRPr="00870400">
        <w:rPr>
          <w:rFonts w:ascii="Arial" w:hAnsi="Arial" w:cs="Arial"/>
          <w:lang w:val="sk-SK"/>
        </w:rPr>
        <w:t>Počas prípravy regulácie Žitavy tu bol vypracovaný projekt na vyhlásenie štátnej prírodnej rezervácie, ktorá bola vyhlásená</w:t>
      </w:r>
      <w:r w:rsidRPr="00870400">
        <w:rPr>
          <w:rFonts w:ascii="Arial" w:hAnsi="Arial" w:cs="Arial"/>
          <w:lang w:val="sk-SK"/>
        </w:rPr>
        <w:t xml:space="preserve"> v r</w:t>
      </w:r>
      <w:r w:rsidR="00A849B5">
        <w:rPr>
          <w:rFonts w:ascii="Arial" w:hAnsi="Arial" w:cs="Arial"/>
          <w:lang w:val="sk-SK"/>
        </w:rPr>
        <w:t>oku</w:t>
      </w:r>
      <w:r w:rsidRPr="00870400">
        <w:rPr>
          <w:rFonts w:ascii="Arial" w:hAnsi="Arial" w:cs="Arial"/>
          <w:lang w:val="sk-SK"/>
        </w:rPr>
        <w:t xml:space="preserve"> 1980 na rozlohe takmer 75 ha</w:t>
      </w:r>
      <w:r w:rsidR="009C5EB1" w:rsidRPr="00870400">
        <w:rPr>
          <w:rFonts w:ascii="Arial" w:hAnsi="Arial" w:cs="Arial"/>
          <w:lang w:val="sk-SK"/>
        </w:rPr>
        <w:t>. Pôvodne však bolo plánované vyhlásiť toto chránené územie až na rozlohe 117 ha</w:t>
      </w:r>
      <w:r w:rsidR="004C45EA" w:rsidRPr="00870400">
        <w:rPr>
          <w:rFonts w:ascii="Arial" w:hAnsi="Arial" w:cs="Arial"/>
          <w:lang w:val="sk-SK"/>
        </w:rPr>
        <w:t>, resp. z analýzy podkladových máp pravdepodobne až na 200 ha</w:t>
      </w:r>
      <w:r w:rsidR="009C5EB1" w:rsidRPr="00870400">
        <w:rPr>
          <w:rFonts w:ascii="Arial" w:hAnsi="Arial" w:cs="Arial"/>
          <w:lang w:val="sk-SK"/>
        </w:rPr>
        <w:t xml:space="preserve">. </w:t>
      </w:r>
      <w:r w:rsidR="00AA7BA0" w:rsidRPr="00870400">
        <w:rPr>
          <w:rFonts w:ascii="Arial" w:hAnsi="Arial" w:cs="Arial"/>
          <w:lang w:val="sk-SK"/>
        </w:rPr>
        <w:t xml:space="preserve">Vodný režim územia je zabezpečovaný stavidlami, ktoré regulujú prítok a odtok vody z územia. Vodný režim je riadený </w:t>
      </w:r>
      <w:r w:rsidR="00A75F77" w:rsidRPr="00870400">
        <w:rPr>
          <w:rFonts w:ascii="Arial" w:hAnsi="Arial" w:cs="Arial"/>
          <w:lang w:val="sk-SK"/>
        </w:rPr>
        <w:t>podľa</w:t>
      </w:r>
      <w:r w:rsidR="00AA7BA0" w:rsidRPr="00870400">
        <w:rPr>
          <w:rFonts w:ascii="Arial" w:hAnsi="Arial" w:cs="Arial"/>
          <w:lang w:val="sk-SK"/>
        </w:rPr>
        <w:t xml:space="preserve"> manipulačného poriadku </w:t>
      </w:r>
      <w:r w:rsidR="00567F5D" w:rsidRPr="00C25A35">
        <w:rPr>
          <w:rFonts w:ascii="Arial" w:hAnsi="Arial" w:cs="Arial"/>
          <w:lang w:val="sk-SK"/>
        </w:rPr>
        <w:t>SV</w:t>
      </w:r>
      <w:r w:rsidR="00567F5D" w:rsidRPr="00870400">
        <w:rPr>
          <w:rFonts w:ascii="Arial" w:hAnsi="Arial" w:cs="Arial"/>
          <w:lang w:val="sk-SK"/>
        </w:rPr>
        <w:t>P</w:t>
      </w:r>
      <w:r w:rsidR="006964BC">
        <w:rPr>
          <w:rFonts w:ascii="Arial" w:hAnsi="Arial" w:cs="Arial"/>
          <w:lang w:val="sk-SK"/>
        </w:rPr>
        <w:t>, š. p.</w:t>
      </w:r>
      <w:r w:rsidR="00567F5D" w:rsidRPr="00870400">
        <w:rPr>
          <w:rFonts w:ascii="Arial" w:hAnsi="Arial" w:cs="Arial"/>
          <w:lang w:val="sk-SK"/>
        </w:rPr>
        <w:t xml:space="preserve"> </w:t>
      </w:r>
      <w:r w:rsidR="0058281F">
        <w:rPr>
          <w:rFonts w:ascii="Arial" w:hAnsi="Arial" w:cs="Arial"/>
          <w:lang w:val="sk-SK"/>
        </w:rPr>
        <w:t>–</w:t>
      </w:r>
      <w:r w:rsidR="00567F5D" w:rsidRPr="00870400">
        <w:rPr>
          <w:rFonts w:ascii="Arial" w:hAnsi="Arial" w:cs="Arial"/>
          <w:lang w:val="sk-SK"/>
        </w:rPr>
        <w:t xml:space="preserve"> </w:t>
      </w:r>
      <w:r w:rsidR="0058281F">
        <w:rPr>
          <w:rFonts w:ascii="Arial" w:hAnsi="Arial" w:cs="Arial"/>
          <w:lang w:val="sk-SK"/>
        </w:rPr>
        <w:t>Správy p</w:t>
      </w:r>
      <w:r w:rsidR="00AA7BA0" w:rsidRPr="00870400">
        <w:rPr>
          <w:rFonts w:ascii="Arial" w:hAnsi="Arial" w:cs="Arial"/>
          <w:lang w:val="sk-SK"/>
        </w:rPr>
        <w:t>ovod</w:t>
      </w:r>
      <w:r w:rsidR="0058281F">
        <w:rPr>
          <w:rFonts w:ascii="Arial" w:hAnsi="Arial" w:cs="Arial"/>
          <w:lang w:val="sk-SK"/>
        </w:rPr>
        <w:t>ia</w:t>
      </w:r>
      <w:r w:rsidR="00AA7BA0" w:rsidRPr="00870400">
        <w:rPr>
          <w:rFonts w:ascii="Arial" w:hAnsi="Arial" w:cs="Arial"/>
          <w:lang w:val="sk-SK"/>
        </w:rPr>
        <w:t xml:space="preserve"> dolnej Nitry, hladiny v rôznych ročných obdobiach sú nastavené podľa ekologických nárokov biotopov a druhov. V jarnom období prebieha simulovanie jarných záplav, ktoré sú typické pre tento typ prostredia. Technický stav vodohospodárskych objektov</w:t>
      </w:r>
      <w:r w:rsidR="00A75F77" w:rsidRPr="00870400">
        <w:rPr>
          <w:rFonts w:ascii="Arial" w:hAnsi="Arial" w:cs="Arial"/>
          <w:lang w:val="sk-SK"/>
        </w:rPr>
        <w:t>,</w:t>
      </w:r>
      <w:r w:rsidR="00AA7BA0" w:rsidRPr="00870400">
        <w:rPr>
          <w:rFonts w:ascii="Arial" w:hAnsi="Arial" w:cs="Arial"/>
          <w:lang w:val="sk-SK"/>
        </w:rPr>
        <w:t xml:space="preserve"> ako aj celkové riešenie vodného režimu v súčasnosti neumožňujú realizovanie </w:t>
      </w:r>
      <w:r w:rsidR="00A75F77" w:rsidRPr="00870400">
        <w:rPr>
          <w:rFonts w:ascii="Arial" w:hAnsi="Arial" w:cs="Arial"/>
          <w:lang w:val="sk-SK"/>
        </w:rPr>
        <w:t>prírode blízkeho vodného režimu</w:t>
      </w:r>
      <w:r w:rsidR="00AA7BA0" w:rsidRPr="00870400">
        <w:rPr>
          <w:rFonts w:ascii="Arial" w:hAnsi="Arial" w:cs="Arial"/>
          <w:lang w:val="sk-SK"/>
        </w:rPr>
        <w:t>. Prostredníctvom stavidiel sa v území voda zadržiava a postupne presakuje v ploche Prírodnej rezervácie Žitavský luh</w:t>
      </w:r>
      <w:r w:rsidR="00A75F77" w:rsidRPr="00870400">
        <w:rPr>
          <w:rFonts w:ascii="Arial" w:hAnsi="Arial" w:cs="Arial"/>
          <w:lang w:val="sk-SK"/>
        </w:rPr>
        <w:t xml:space="preserve"> vzdúvaním vodnej hladiny</w:t>
      </w:r>
      <w:r w:rsidR="00AA7BA0" w:rsidRPr="00870400">
        <w:rPr>
          <w:rFonts w:ascii="Arial" w:hAnsi="Arial" w:cs="Arial"/>
          <w:lang w:val="sk-SK"/>
        </w:rPr>
        <w:t>. Chýba dynamika vodného režimu a riečne procesy, ktoré prebiehajú v</w:t>
      </w:r>
      <w:r w:rsidR="00567F5D" w:rsidRPr="00870400">
        <w:rPr>
          <w:rFonts w:ascii="Arial" w:hAnsi="Arial" w:cs="Arial"/>
          <w:lang w:val="sk-SK"/>
        </w:rPr>
        <w:t xml:space="preserve"> prirodzených alúviách. Celkovo je </w:t>
      </w:r>
      <w:r w:rsidR="00A75F77" w:rsidRPr="00870400">
        <w:rPr>
          <w:rFonts w:ascii="Arial" w:hAnsi="Arial" w:cs="Arial"/>
          <w:lang w:val="sk-SK"/>
        </w:rPr>
        <w:t>súčasná forma riadenia</w:t>
      </w:r>
      <w:r w:rsidR="00567F5D" w:rsidRPr="00870400">
        <w:rPr>
          <w:rFonts w:ascii="Arial" w:hAnsi="Arial" w:cs="Arial"/>
          <w:lang w:val="sk-SK"/>
        </w:rPr>
        <w:t xml:space="preserve"> vodného režimu územia stavidlami p</w:t>
      </w:r>
      <w:r w:rsidR="00AA7BA0" w:rsidRPr="00870400">
        <w:rPr>
          <w:rFonts w:ascii="Arial" w:hAnsi="Arial" w:cs="Arial"/>
          <w:lang w:val="sk-SK"/>
        </w:rPr>
        <w:t>roblematick</w:t>
      </w:r>
      <w:r w:rsidR="00A75F77" w:rsidRPr="00870400">
        <w:rPr>
          <w:rFonts w:ascii="Arial" w:hAnsi="Arial" w:cs="Arial"/>
          <w:lang w:val="sk-SK"/>
        </w:rPr>
        <w:t>á</w:t>
      </w:r>
      <w:r w:rsidR="00AA7BA0" w:rsidRPr="00870400">
        <w:rPr>
          <w:rFonts w:ascii="Arial" w:hAnsi="Arial" w:cs="Arial"/>
          <w:lang w:val="sk-SK"/>
        </w:rPr>
        <w:t xml:space="preserve"> </w:t>
      </w:r>
      <w:r w:rsidR="00567F5D" w:rsidRPr="00870400">
        <w:rPr>
          <w:rFonts w:ascii="Arial" w:hAnsi="Arial" w:cs="Arial"/>
          <w:lang w:val="sk-SK"/>
        </w:rPr>
        <w:t>ako z pohľadu prírodných podmienok, tak aj z hľadiska personálne</w:t>
      </w:r>
      <w:r w:rsidR="00A75F77" w:rsidRPr="00870400">
        <w:rPr>
          <w:rFonts w:ascii="Arial" w:hAnsi="Arial" w:cs="Arial"/>
          <w:lang w:val="sk-SK"/>
        </w:rPr>
        <w:t>ho</w:t>
      </w:r>
      <w:r w:rsidR="00567F5D" w:rsidRPr="00870400">
        <w:rPr>
          <w:rFonts w:ascii="Arial" w:hAnsi="Arial" w:cs="Arial"/>
          <w:lang w:val="sk-SK"/>
        </w:rPr>
        <w:t xml:space="preserve"> zabezpečovania a vstupovania subjektívnych faktorov. </w:t>
      </w:r>
    </w:p>
    <w:p w:rsidR="00EE4509" w:rsidRDefault="00B75401" w:rsidP="00443652">
      <w:pPr>
        <w:pStyle w:val="Zkladntext"/>
        <w:spacing w:after="0" w:line="240" w:lineRule="auto"/>
        <w:jc w:val="both"/>
        <w:rPr>
          <w:rFonts w:ascii="Arial" w:hAnsi="Arial" w:cs="Arial"/>
          <w:lang w:val="sk-SK"/>
        </w:rPr>
      </w:pPr>
      <w:r w:rsidRPr="00870400">
        <w:rPr>
          <w:rFonts w:ascii="Arial" w:hAnsi="Arial" w:cs="Arial"/>
          <w:lang w:val="sk-SK"/>
        </w:rPr>
        <w:t xml:space="preserve">Napriek popísaným problémom tvorí v súčasnosti zachovaný a </w:t>
      </w:r>
      <w:r w:rsidR="009C5EB1" w:rsidRPr="00870400">
        <w:rPr>
          <w:rFonts w:ascii="Arial" w:hAnsi="Arial" w:cs="Arial"/>
          <w:lang w:val="sk-SK"/>
        </w:rPr>
        <w:t>chránený fragment pôvodného alúvia prírodne a kultúrne cenný komplex aluviálnych lúk typickej nivnej krajiny Podunajskej nížiny s výskytom vzácnych a ohrozených rastlín a živočíchov.</w:t>
      </w:r>
      <w:r w:rsidR="0069318E" w:rsidRPr="00870400">
        <w:rPr>
          <w:rFonts w:ascii="Arial" w:hAnsi="Arial" w:cs="Arial"/>
          <w:lang w:val="sk-SK"/>
        </w:rPr>
        <w:t xml:space="preserve"> </w:t>
      </w:r>
    </w:p>
    <w:p w:rsidR="001C6AC7" w:rsidRDefault="001C6AC7" w:rsidP="00443652">
      <w:pPr>
        <w:pStyle w:val="Zkladntext"/>
        <w:spacing w:after="0" w:line="240" w:lineRule="auto"/>
        <w:jc w:val="both"/>
        <w:rPr>
          <w:rFonts w:ascii="Arial" w:hAnsi="Arial" w:cs="Arial"/>
          <w:lang w:val="sk-SK"/>
        </w:rPr>
      </w:pPr>
    </w:p>
    <w:p w:rsidR="00133B43" w:rsidRPr="00A66DC1" w:rsidRDefault="00133B43" w:rsidP="00443652">
      <w:pPr>
        <w:spacing w:after="0" w:line="240" w:lineRule="auto"/>
        <w:rPr>
          <w:rFonts w:ascii="Arial" w:hAnsi="Arial" w:cs="Arial"/>
        </w:rPr>
      </w:pPr>
    </w:p>
    <w:p w:rsidR="005B1199" w:rsidRPr="000B22C2" w:rsidRDefault="005B1199" w:rsidP="00B238F6">
      <w:pPr>
        <w:pStyle w:val="AA"/>
        <w:numPr>
          <w:ilvl w:val="0"/>
          <w:numId w:val="0"/>
        </w:numPr>
      </w:pPr>
      <w:bookmarkStart w:id="44" w:name="_Toc478043103"/>
      <w:r w:rsidRPr="000B22C2">
        <w:t xml:space="preserve">2.2. </w:t>
      </w:r>
      <w:r w:rsidR="00BC374B">
        <w:tab/>
      </w:r>
      <w:r w:rsidRPr="000B22C2">
        <w:t>Stručný opis aktuálneho stavu</w:t>
      </w:r>
      <w:bookmarkEnd w:id="44"/>
    </w:p>
    <w:p w:rsidR="005B1199" w:rsidRPr="00A66DC1" w:rsidRDefault="005B1199" w:rsidP="00443652">
      <w:pPr>
        <w:spacing w:after="0" w:line="240" w:lineRule="auto"/>
        <w:rPr>
          <w:rFonts w:ascii="Arial" w:hAnsi="Arial" w:cs="Arial"/>
        </w:rPr>
      </w:pPr>
    </w:p>
    <w:p w:rsidR="00133B43" w:rsidRPr="00A66DC1" w:rsidRDefault="00133B43" w:rsidP="00443652">
      <w:pPr>
        <w:spacing w:after="0" w:line="240" w:lineRule="auto"/>
        <w:rPr>
          <w:rFonts w:ascii="Arial" w:hAnsi="Arial" w:cs="Arial"/>
          <w:i/>
          <w:u w:val="single"/>
        </w:rPr>
      </w:pPr>
      <w:r w:rsidRPr="00A66DC1">
        <w:rPr>
          <w:rFonts w:ascii="Arial" w:hAnsi="Arial" w:cs="Arial"/>
          <w:i/>
          <w:u w:val="single"/>
        </w:rPr>
        <w:t>Poľnohospodárstvo</w:t>
      </w:r>
    </w:p>
    <w:p w:rsidR="001A398D" w:rsidRPr="005C264B" w:rsidRDefault="00A849B5" w:rsidP="005C264B">
      <w:pPr>
        <w:jc w:val="both"/>
        <w:rPr>
          <w:b/>
        </w:rPr>
      </w:pPr>
      <w:r>
        <w:rPr>
          <w:rFonts w:ascii="Arial" w:hAnsi="Arial" w:cs="Arial"/>
          <w:color w:val="000000"/>
        </w:rPr>
        <w:t xml:space="preserve">V </w:t>
      </w:r>
      <w:r w:rsidR="001A398D" w:rsidRPr="00514F1E">
        <w:rPr>
          <w:rFonts w:ascii="Arial" w:hAnsi="Arial" w:cs="Arial"/>
          <w:color w:val="000000"/>
        </w:rPr>
        <w:t xml:space="preserve">CHVÚ Žitavský luh sa v súčasnosti aktívne obhospodaruje </w:t>
      </w:r>
      <w:r w:rsidR="00014139" w:rsidRPr="005C264B">
        <w:rPr>
          <w:rFonts w:ascii="Arial" w:hAnsi="Arial" w:cs="Arial"/>
          <w:b/>
          <w:color w:val="000000"/>
        </w:rPr>
        <w:t>73,995</w:t>
      </w:r>
      <w:r w:rsidR="001A398D" w:rsidRPr="005C264B">
        <w:rPr>
          <w:rFonts w:ascii="Arial" w:hAnsi="Arial" w:cs="Arial"/>
          <w:b/>
          <w:color w:val="000000"/>
        </w:rPr>
        <w:t xml:space="preserve"> ha ornej pôdy </w:t>
      </w:r>
      <w:r w:rsidR="001A398D" w:rsidRPr="00C25A35">
        <w:rPr>
          <w:rFonts w:ascii="Arial" w:hAnsi="Arial" w:cs="Arial"/>
          <w:color w:val="000000"/>
        </w:rPr>
        <w:t>a</w:t>
      </w:r>
      <w:r w:rsidR="00014139" w:rsidRPr="00C77860">
        <w:rPr>
          <w:rFonts w:ascii="Arial" w:hAnsi="Arial" w:cs="Arial"/>
          <w:color w:val="000000"/>
        </w:rPr>
        <w:t> </w:t>
      </w:r>
      <w:r w:rsidR="00014139" w:rsidRPr="005C264B">
        <w:rPr>
          <w:rFonts w:ascii="Arial" w:hAnsi="Arial" w:cs="Arial"/>
          <w:b/>
          <w:color w:val="000000"/>
        </w:rPr>
        <w:t>57,</w:t>
      </w:r>
      <w:r w:rsidR="006964BC" w:rsidRPr="005C264B">
        <w:rPr>
          <w:rFonts w:ascii="Arial" w:hAnsi="Arial" w:cs="Arial"/>
          <w:b/>
          <w:color w:val="000000"/>
        </w:rPr>
        <w:t>761</w:t>
      </w:r>
      <w:r w:rsidR="006964BC">
        <w:rPr>
          <w:rFonts w:ascii="Arial" w:hAnsi="Arial" w:cs="Arial"/>
          <w:b/>
          <w:color w:val="000000"/>
        </w:rPr>
        <w:t> </w:t>
      </w:r>
      <w:r w:rsidR="001A398D" w:rsidRPr="005C264B">
        <w:rPr>
          <w:rFonts w:ascii="Arial" w:hAnsi="Arial" w:cs="Arial"/>
          <w:b/>
          <w:color w:val="000000"/>
        </w:rPr>
        <w:t>ha trvalých trávn</w:t>
      </w:r>
      <w:r w:rsidR="006964BC">
        <w:rPr>
          <w:rFonts w:ascii="Arial" w:hAnsi="Arial" w:cs="Arial"/>
          <w:b/>
          <w:color w:val="000000"/>
        </w:rPr>
        <w:t>y</w:t>
      </w:r>
      <w:r w:rsidR="001A398D" w:rsidRPr="005C264B">
        <w:rPr>
          <w:rFonts w:ascii="Arial" w:hAnsi="Arial" w:cs="Arial"/>
          <w:b/>
          <w:color w:val="000000"/>
        </w:rPr>
        <w:t>ch porastov.</w:t>
      </w:r>
    </w:p>
    <w:p w:rsidR="00133B43" w:rsidRPr="00A66DC1" w:rsidRDefault="00133B43" w:rsidP="00443652">
      <w:pPr>
        <w:spacing w:after="0" w:line="240" w:lineRule="auto"/>
        <w:rPr>
          <w:rFonts w:ascii="Arial" w:hAnsi="Arial" w:cs="Arial"/>
          <w:i/>
          <w:u w:val="single"/>
        </w:rPr>
      </w:pPr>
      <w:r w:rsidRPr="00A66DC1">
        <w:rPr>
          <w:rFonts w:ascii="Arial" w:hAnsi="Arial" w:cs="Arial"/>
          <w:i/>
          <w:u w:val="single"/>
        </w:rPr>
        <w:t>Lesné hospodárstvo</w:t>
      </w:r>
    </w:p>
    <w:p w:rsidR="00133B43" w:rsidRPr="00A66DC1" w:rsidRDefault="00F0615E" w:rsidP="00443652">
      <w:pPr>
        <w:spacing w:after="0" w:line="240" w:lineRule="auto"/>
        <w:rPr>
          <w:rFonts w:ascii="Arial" w:hAnsi="Arial" w:cs="Arial"/>
          <w:i/>
          <w:highlight w:val="yellow"/>
        </w:rPr>
      </w:pPr>
      <w:r w:rsidRPr="00F0615E">
        <w:rPr>
          <w:rFonts w:ascii="Arial" w:hAnsi="Arial" w:cs="Arial"/>
        </w:rPr>
        <w:t>V CHVÚ sa nenachádzajú žiadne lesné po</w:t>
      </w:r>
      <w:r w:rsidR="00A849B5">
        <w:rPr>
          <w:rFonts w:ascii="Arial" w:hAnsi="Arial" w:cs="Arial"/>
        </w:rPr>
        <w:t>zemky</w:t>
      </w:r>
      <w:r w:rsidRPr="00F0615E">
        <w:rPr>
          <w:rFonts w:ascii="Arial" w:hAnsi="Arial" w:cs="Arial"/>
        </w:rPr>
        <w:t>.</w:t>
      </w:r>
    </w:p>
    <w:p w:rsidR="00133B43" w:rsidRPr="00A66DC1" w:rsidRDefault="00133B43" w:rsidP="00443652">
      <w:pPr>
        <w:spacing w:after="0" w:line="240" w:lineRule="auto"/>
        <w:rPr>
          <w:rFonts w:ascii="Arial" w:hAnsi="Arial" w:cs="Arial"/>
          <w:i/>
          <w:u w:val="single"/>
        </w:rPr>
      </w:pPr>
    </w:p>
    <w:p w:rsidR="00FE62A4" w:rsidRPr="00686BF1" w:rsidRDefault="00FE62A4" w:rsidP="00443652">
      <w:pPr>
        <w:spacing w:after="0" w:line="240" w:lineRule="auto"/>
        <w:rPr>
          <w:rFonts w:ascii="Arial" w:hAnsi="Arial" w:cs="Arial"/>
          <w:i/>
          <w:u w:val="single"/>
        </w:rPr>
      </w:pPr>
      <w:r w:rsidRPr="00195AD8">
        <w:rPr>
          <w:rFonts w:ascii="Arial" w:hAnsi="Arial" w:cs="Arial"/>
          <w:i/>
          <w:u w:val="single"/>
        </w:rPr>
        <w:t>Rekreácia a šport</w:t>
      </w:r>
    </w:p>
    <w:p w:rsidR="006319BD" w:rsidRPr="002D435B" w:rsidRDefault="006319BD" w:rsidP="006319BD">
      <w:pPr>
        <w:spacing w:after="0" w:line="240" w:lineRule="auto"/>
        <w:jc w:val="both"/>
        <w:rPr>
          <w:rFonts w:ascii="Arial" w:hAnsi="Arial" w:cs="Arial"/>
          <w:i/>
          <w:u w:val="single"/>
        </w:rPr>
      </w:pPr>
      <w:r>
        <w:rPr>
          <w:rFonts w:ascii="Arial" w:hAnsi="Arial" w:cs="Arial"/>
        </w:rPr>
        <w:t xml:space="preserve">Dotknuté územie sa v zmysle </w:t>
      </w:r>
      <w:r w:rsidR="006964BC">
        <w:rPr>
          <w:rFonts w:ascii="Arial" w:hAnsi="Arial" w:cs="Arial"/>
        </w:rPr>
        <w:t>Ú</w:t>
      </w:r>
      <w:r w:rsidR="00B26385">
        <w:rPr>
          <w:rFonts w:ascii="Arial" w:hAnsi="Arial" w:cs="Arial"/>
        </w:rPr>
        <w:t xml:space="preserve">zemného plánu </w:t>
      </w:r>
      <w:r w:rsidR="006964BC">
        <w:rPr>
          <w:rFonts w:ascii="Arial" w:hAnsi="Arial" w:cs="Arial"/>
        </w:rPr>
        <w:t>v</w:t>
      </w:r>
      <w:r w:rsidR="00B26385">
        <w:rPr>
          <w:rFonts w:ascii="Arial" w:hAnsi="Arial" w:cs="Arial"/>
        </w:rPr>
        <w:t xml:space="preserve">eľkého územného celku </w:t>
      </w:r>
      <w:r>
        <w:rPr>
          <w:rFonts w:ascii="Arial" w:hAnsi="Arial" w:cs="Arial"/>
        </w:rPr>
        <w:t xml:space="preserve">Nitrianskeho kraja nachádza v Nitrianskom regióne cestovného ruchu. Je súčasťou strednej pahorkatinnej časti regiónu, ktorá nemá výrazné prírodné predpoklady pre rozvoj rekreácie a turistiky a cestovný ruch nie </w:t>
      </w:r>
      <w:r w:rsidR="00EE4509">
        <w:rPr>
          <w:rFonts w:ascii="Arial" w:hAnsi="Arial" w:cs="Arial"/>
        </w:rPr>
        <w:t xml:space="preserve">je </w:t>
      </w:r>
      <w:r>
        <w:rPr>
          <w:rFonts w:ascii="Arial" w:hAnsi="Arial" w:cs="Arial"/>
        </w:rPr>
        <w:t xml:space="preserve">významným odvetvím. Zameriava sa najmä na vidiecky turizmus, pobyt pri termálnych vodách, letnú rekreáciu pri vode a rybolov viazaný na menšie vodné nádrže a rybníky. Územie </w:t>
      </w:r>
      <w:r w:rsidR="00BD7FDC">
        <w:rPr>
          <w:rFonts w:ascii="Arial" w:hAnsi="Arial" w:cs="Arial"/>
        </w:rPr>
        <w:t>CHVÚ</w:t>
      </w:r>
      <w:r>
        <w:rPr>
          <w:rFonts w:ascii="Arial" w:hAnsi="Arial" w:cs="Arial"/>
        </w:rPr>
        <w:t xml:space="preserve"> sa nachádza mimo záujmov pre rekreačné využitie, v blízkosti nie je významnejšia vybavenosť cestovného ruchu, ani sa nepredpokladá ich </w:t>
      </w:r>
      <w:r w:rsidR="00EE4509">
        <w:rPr>
          <w:rFonts w:ascii="Arial" w:hAnsi="Arial" w:cs="Arial"/>
        </w:rPr>
        <w:t xml:space="preserve">rozsiahlejší </w:t>
      </w:r>
      <w:r>
        <w:rPr>
          <w:rFonts w:ascii="Arial" w:hAnsi="Arial" w:cs="Arial"/>
        </w:rPr>
        <w:t>rozvoj.</w:t>
      </w:r>
    </w:p>
    <w:p w:rsidR="00133B43" w:rsidRPr="00C62EDA" w:rsidRDefault="00133B43" w:rsidP="00C62EDA">
      <w:pPr>
        <w:spacing w:after="0" w:line="240" w:lineRule="auto"/>
        <w:jc w:val="both"/>
        <w:rPr>
          <w:rFonts w:ascii="Arial" w:hAnsi="Arial" w:cs="Arial"/>
          <w:i/>
          <w:u w:val="single"/>
        </w:rPr>
      </w:pPr>
      <w:r w:rsidRPr="00C62EDA">
        <w:rPr>
          <w:rFonts w:ascii="Arial" w:hAnsi="Arial" w:cs="Arial"/>
          <w:i/>
          <w:u w:val="single"/>
        </w:rPr>
        <w:t>Poľovníctvo a rybárstvo</w:t>
      </w:r>
    </w:p>
    <w:p w:rsidR="00614F20" w:rsidRDefault="001A398D" w:rsidP="00481C8F">
      <w:pPr>
        <w:spacing w:after="0" w:line="240" w:lineRule="auto"/>
        <w:jc w:val="both"/>
        <w:rPr>
          <w:rFonts w:ascii="Arial" w:hAnsi="Arial" w:cs="Arial"/>
        </w:rPr>
      </w:pPr>
      <w:r w:rsidRPr="004320A6">
        <w:rPr>
          <w:rFonts w:ascii="Arial" w:hAnsi="Arial" w:cs="Arial"/>
        </w:rPr>
        <w:t xml:space="preserve">Územie CHVÚ sa nachádza </w:t>
      </w:r>
      <w:r w:rsidRPr="005C264B">
        <w:rPr>
          <w:rFonts w:ascii="Arial" w:hAnsi="Arial" w:cs="Arial"/>
          <w:b/>
        </w:rPr>
        <w:t>v poľovnej oblasti M VII Pohronie</w:t>
      </w:r>
      <w:r w:rsidRPr="004320A6">
        <w:rPr>
          <w:rFonts w:ascii="Arial" w:hAnsi="Arial" w:cs="Arial"/>
        </w:rPr>
        <w:t>. Územie CHVÚ zasahuje do poľovných revírov Žitavce, Kmeťovo.</w:t>
      </w:r>
      <w:r w:rsidR="00A849B5">
        <w:rPr>
          <w:rFonts w:ascii="Arial" w:hAnsi="Arial" w:cs="Arial"/>
        </w:rPr>
        <w:t xml:space="preserve"> </w:t>
      </w:r>
      <w:r w:rsidR="009B6ACF" w:rsidRPr="00481C8F">
        <w:rPr>
          <w:rFonts w:ascii="Arial" w:hAnsi="Arial" w:cs="Arial"/>
        </w:rPr>
        <w:t xml:space="preserve">CHVÚ </w:t>
      </w:r>
      <w:r w:rsidR="00481C8F" w:rsidRPr="00481C8F">
        <w:rPr>
          <w:rFonts w:ascii="Arial" w:hAnsi="Arial" w:cs="Arial"/>
        </w:rPr>
        <w:t>Žitavský luh je v súčasnosti využívaný ako poľovný revír na lov kačíc divých</w:t>
      </w:r>
      <w:r w:rsidR="0002403B">
        <w:rPr>
          <w:rFonts w:ascii="Arial" w:hAnsi="Arial" w:cs="Arial"/>
        </w:rPr>
        <w:t xml:space="preserve"> v južnej časti CHVÚ</w:t>
      </w:r>
      <w:r w:rsidR="00C62EDA" w:rsidRPr="00481C8F">
        <w:rPr>
          <w:rFonts w:ascii="Arial" w:hAnsi="Arial" w:cs="Arial"/>
        </w:rPr>
        <w:t>.</w:t>
      </w:r>
      <w:r w:rsidR="0002403B">
        <w:rPr>
          <w:rFonts w:ascii="Arial" w:hAnsi="Arial" w:cs="Arial"/>
        </w:rPr>
        <w:t xml:space="preserve"> Územie PR Žitavský luh je vyňaté z poľovného revíru a lov zveri je tu zakázaný. Vo zvyšnej časti CHVÚ je povolený l</w:t>
      </w:r>
      <w:r w:rsidR="00481C8F" w:rsidRPr="00481C8F">
        <w:rPr>
          <w:rFonts w:ascii="Arial" w:hAnsi="Arial" w:cs="Arial"/>
        </w:rPr>
        <w:t>ov</w:t>
      </w:r>
      <w:r w:rsidR="00074024">
        <w:rPr>
          <w:rFonts w:ascii="Arial" w:hAnsi="Arial" w:cs="Arial"/>
        </w:rPr>
        <w:t>. Lov</w:t>
      </w:r>
      <w:r w:rsidR="00481C8F">
        <w:rPr>
          <w:rFonts w:ascii="Arial" w:hAnsi="Arial" w:cs="Arial"/>
        </w:rPr>
        <w:t xml:space="preserve"> kačíc </w:t>
      </w:r>
      <w:r w:rsidR="00074024">
        <w:rPr>
          <w:rFonts w:ascii="Arial" w:hAnsi="Arial" w:cs="Arial"/>
        </w:rPr>
        <w:t xml:space="preserve">má potenciálny </w:t>
      </w:r>
      <w:r w:rsidR="00481C8F">
        <w:rPr>
          <w:rFonts w:ascii="Arial" w:hAnsi="Arial" w:cs="Arial"/>
        </w:rPr>
        <w:t>negatívny dopad na predmety ochrany</w:t>
      </w:r>
      <w:r w:rsidR="00074024">
        <w:rPr>
          <w:rFonts w:ascii="Arial" w:hAnsi="Arial" w:cs="Arial"/>
        </w:rPr>
        <w:t xml:space="preserve"> (zámena kačice </w:t>
      </w:r>
      <w:r w:rsidR="00AE563C">
        <w:rPr>
          <w:rFonts w:ascii="Arial" w:hAnsi="Arial" w:cs="Arial"/>
        </w:rPr>
        <w:t>chrapľavej</w:t>
      </w:r>
      <w:r w:rsidR="00074024">
        <w:rPr>
          <w:rFonts w:ascii="Arial" w:hAnsi="Arial" w:cs="Arial"/>
        </w:rPr>
        <w:t>) a zároveň</w:t>
      </w:r>
      <w:r w:rsidR="00481C8F">
        <w:rPr>
          <w:rFonts w:ascii="Arial" w:hAnsi="Arial" w:cs="Arial"/>
        </w:rPr>
        <w:t xml:space="preserve"> má negatívny dopad na významné mimohniezdne zhromaždiská vodného vtáctva v tomto území</w:t>
      </w:r>
      <w:r w:rsidR="00F05B88">
        <w:rPr>
          <w:rFonts w:ascii="Arial" w:hAnsi="Arial" w:cs="Arial"/>
        </w:rPr>
        <w:t xml:space="preserve"> v dôsledku vyrušovania</w:t>
      </w:r>
      <w:r w:rsidR="00481C8F">
        <w:rPr>
          <w:rFonts w:ascii="Arial" w:hAnsi="Arial" w:cs="Arial"/>
        </w:rPr>
        <w:t>.</w:t>
      </w:r>
    </w:p>
    <w:p w:rsidR="00481C8F" w:rsidRPr="005C264B" w:rsidRDefault="00481C8F" w:rsidP="00481C8F">
      <w:pPr>
        <w:spacing w:after="0" w:line="240" w:lineRule="auto"/>
        <w:jc w:val="both"/>
        <w:rPr>
          <w:rFonts w:ascii="Arial" w:hAnsi="Arial" w:cs="Arial"/>
          <w:b/>
        </w:rPr>
      </w:pPr>
      <w:r>
        <w:rPr>
          <w:rFonts w:ascii="Arial" w:hAnsi="Arial" w:cs="Arial"/>
        </w:rPr>
        <w:t xml:space="preserve">V prípade rybárstva v súčasnosti na samotnom </w:t>
      </w:r>
      <w:r w:rsidR="00A52C43">
        <w:rPr>
          <w:rFonts w:ascii="Arial" w:hAnsi="Arial" w:cs="Arial"/>
        </w:rPr>
        <w:t>Žitavskom</w:t>
      </w:r>
      <w:r>
        <w:rPr>
          <w:rFonts w:ascii="Arial" w:hAnsi="Arial" w:cs="Arial"/>
        </w:rPr>
        <w:t xml:space="preserve"> luhu </w:t>
      </w:r>
      <w:r w:rsidRPr="005C264B">
        <w:rPr>
          <w:rFonts w:ascii="Arial" w:hAnsi="Arial" w:cs="Arial"/>
          <w:b/>
        </w:rPr>
        <w:t xml:space="preserve">nie je </w:t>
      </w:r>
      <w:r w:rsidR="00C65813">
        <w:rPr>
          <w:rFonts w:ascii="Arial" w:hAnsi="Arial" w:cs="Arial"/>
          <w:b/>
        </w:rPr>
        <w:t xml:space="preserve">aktuálne </w:t>
      </w:r>
      <w:r w:rsidR="00014139" w:rsidRPr="005C264B">
        <w:rPr>
          <w:rFonts w:ascii="Arial" w:hAnsi="Arial" w:cs="Arial"/>
          <w:b/>
        </w:rPr>
        <w:t>registrovaný rybársky revír</w:t>
      </w:r>
      <w:r w:rsidR="00A52C43" w:rsidRPr="005C264B">
        <w:rPr>
          <w:rFonts w:ascii="Arial" w:hAnsi="Arial" w:cs="Arial"/>
          <w:b/>
        </w:rPr>
        <w:t>.</w:t>
      </w:r>
    </w:p>
    <w:p w:rsidR="00C62EDA" w:rsidRPr="00A66DC1" w:rsidRDefault="00C62EDA" w:rsidP="00443652">
      <w:pPr>
        <w:spacing w:after="0" w:line="240" w:lineRule="auto"/>
        <w:rPr>
          <w:rFonts w:ascii="Arial" w:hAnsi="Arial" w:cs="Arial"/>
        </w:rPr>
      </w:pPr>
    </w:p>
    <w:p w:rsidR="00FE62A4" w:rsidRPr="00686BF1" w:rsidRDefault="00FE62A4" w:rsidP="00443652">
      <w:pPr>
        <w:spacing w:after="0" w:line="240" w:lineRule="auto"/>
        <w:rPr>
          <w:rFonts w:ascii="Arial" w:hAnsi="Arial" w:cs="Arial"/>
          <w:i/>
          <w:u w:val="single"/>
        </w:rPr>
      </w:pPr>
      <w:r w:rsidRPr="00686BF1">
        <w:rPr>
          <w:rFonts w:ascii="Arial" w:hAnsi="Arial" w:cs="Arial"/>
          <w:i/>
          <w:u w:val="single"/>
        </w:rPr>
        <w:t>Ťažba nerastných surovín</w:t>
      </w:r>
    </w:p>
    <w:p w:rsidR="008D77E3" w:rsidRDefault="008D77E3" w:rsidP="008D77E3">
      <w:pPr>
        <w:spacing w:after="0" w:line="240" w:lineRule="auto"/>
        <w:jc w:val="both"/>
        <w:rPr>
          <w:rFonts w:ascii="Arial" w:hAnsi="Arial" w:cs="Arial"/>
        </w:rPr>
      </w:pPr>
      <w:r>
        <w:rPr>
          <w:rFonts w:ascii="Arial" w:hAnsi="Arial" w:cs="Arial"/>
        </w:rPr>
        <w:t xml:space="preserve">Na lokalite </w:t>
      </w:r>
      <w:r w:rsidR="00BD7FDC">
        <w:rPr>
          <w:rFonts w:ascii="Arial" w:hAnsi="Arial" w:cs="Arial"/>
        </w:rPr>
        <w:t>CHVÚ</w:t>
      </w:r>
      <w:r>
        <w:rPr>
          <w:rFonts w:ascii="Arial" w:hAnsi="Arial" w:cs="Arial"/>
        </w:rPr>
        <w:t xml:space="preserve"> ani v okolí nie sú evidované prieskumné územia, chránené ložiskové územia, dobývacie priestory a ložiská výhradných nerastných surovín. Najbližšie, cca </w:t>
      </w:r>
      <w:smartTag w:uri="urn:schemas-microsoft-com:office:smarttags" w:element="metricconverter">
        <w:smartTagPr>
          <w:attr w:name="ProductID" w:val="3 km"/>
        </w:smartTagPr>
        <w:r>
          <w:rPr>
            <w:rFonts w:ascii="Arial" w:hAnsi="Arial" w:cs="Arial"/>
          </w:rPr>
          <w:t>3 km</w:t>
        </w:r>
      </w:smartTag>
      <w:r>
        <w:rPr>
          <w:rFonts w:ascii="Arial" w:hAnsi="Arial" w:cs="Arial"/>
        </w:rPr>
        <w:t xml:space="preserve"> juhozápadne je situované výhradné </w:t>
      </w:r>
      <w:r w:rsidRPr="005C264B">
        <w:rPr>
          <w:rFonts w:ascii="Arial" w:hAnsi="Arial" w:cs="Arial"/>
          <w:b/>
        </w:rPr>
        <w:t>ložisko Mojzesovo</w:t>
      </w:r>
      <w:r>
        <w:rPr>
          <w:rFonts w:ascii="Arial" w:hAnsi="Arial" w:cs="Arial"/>
        </w:rPr>
        <w:t xml:space="preserve"> s určeným dobývacím priestorom, kde je plánovaná ťažba</w:t>
      </w:r>
      <w:r w:rsidRPr="001121E9">
        <w:rPr>
          <w:rFonts w:ascii="Arial" w:hAnsi="Arial" w:cs="Arial"/>
        </w:rPr>
        <w:t xml:space="preserve"> </w:t>
      </w:r>
      <w:r>
        <w:rPr>
          <w:rFonts w:ascii="Arial" w:hAnsi="Arial" w:cs="Arial"/>
        </w:rPr>
        <w:t>tehliarskych surovín, a bývalá ťažobňa tehliarskych hlín Malá Maňa (ložisko nevyhradeného nerastu) so zastavenou ťažbou.</w:t>
      </w:r>
    </w:p>
    <w:p w:rsidR="00FE62A4" w:rsidRDefault="00FE62A4" w:rsidP="00443652">
      <w:pPr>
        <w:spacing w:after="0" w:line="240" w:lineRule="auto"/>
        <w:rPr>
          <w:rFonts w:ascii="Arial" w:hAnsi="Arial" w:cs="Arial"/>
        </w:rPr>
      </w:pPr>
    </w:p>
    <w:p w:rsidR="00FE62A4" w:rsidRPr="00353C1B" w:rsidRDefault="00FE62A4" w:rsidP="00443652">
      <w:pPr>
        <w:spacing w:after="0" w:line="240" w:lineRule="auto"/>
        <w:rPr>
          <w:rFonts w:ascii="Arial" w:hAnsi="Arial" w:cs="Arial"/>
          <w:i/>
          <w:u w:val="single"/>
        </w:rPr>
      </w:pPr>
      <w:r w:rsidRPr="00353C1B">
        <w:rPr>
          <w:rFonts w:ascii="Arial" w:hAnsi="Arial" w:cs="Arial"/>
          <w:i/>
          <w:u w:val="single"/>
        </w:rPr>
        <w:t>Využitie vody</w:t>
      </w:r>
    </w:p>
    <w:p w:rsidR="008D77E3" w:rsidRDefault="008D77E3" w:rsidP="008D77E3">
      <w:pPr>
        <w:spacing w:after="0" w:line="240" w:lineRule="auto"/>
        <w:jc w:val="both"/>
        <w:rPr>
          <w:rFonts w:ascii="Arial" w:hAnsi="Arial" w:cs="Arial"/>
        </w:rPr>
      </w:pPr>
      <w:r>
        <w:rPr>
          <w:rFonts w:ascii="Arial" w:hAnsi="Arial" w:cs="Arial"/>
        </w:rPr>
        <w:t>V bezprostrednej blízkosti územia CHV</w:t>
      </w:r>
      <w:r w:rsidR="00B2450B">
        <w:rPr>
          <w:rFonts w:ascii="Arial" w:hAnsi="Arial" w:cs="Arial"/>
        </w:rPr>
        <w:t>Ú</w:t>
      </w:r>
      <w:r>
        <w:rPr>
          <w:rFonts w:ascii="Arial" w:hAnsi="Arial" w:cs="Arial"/>
        </w:rPr>
        <w:t xml:space="preserve"> v okolí Veľkej Mane sú realizované viaceré </w:t>
      </w:r>
      <w:r w:rsidRPr="005C264B">
        <w:rPr>
          <w:rFonts w:ascii="Arial" w:hAnsi="Arial" w:cs="Arial"/>
          <w:b/>
        </w:rPr>
        <w:t>hydrogeologické vrty</w:t>
      </w:r>
      <w:r>
        <w:rPr>
          <w:rFonts w:ascii="Arial" w:hAnsi="Arial" w:cs="Arial"/>
        </w:rPr>
        <w:t xml:space="preserve"> (pitná voda, minerálne vody). Priamo v území je realizovaný inžiniersko-geologický mapovací vrt. Južne od Kmeťova sú využívané pramene pitnej vody a vodojemy, ochranné pásma týchto vodárenských zdrojov sú vymedzené v blízkosti južnej hranice </w:t>
      </w:r>
      <w:r w:rsidR="00BD7FDC">
        <w:rPr>
          <w:rFonts w:ascii="Arial" w:hAnsi="Arial" w:cs="Arial"/>
        </w:rPr>
        <w:t>CHVÚ</w:t>
      </w:r>
      <w:r>
        <w:rPr>
          <w:rFonts w:ascii="Arial" w:hAnsi="Arial" w:cs="Arial"/>
        </w:rPr>
        <w:t xml:space="preserve">, do vlastného územia nezasahujú. </w:t>
      </w:r>
    </w:p>
    <w:p w:rsidR="008D77E3" w:rsidRDefault="008D77E3" w:rsidP="008D77E3">
      <w:pPr>
        <w:spacing w:after="0" w:line="240" w:lineRule="auto"/>
        <w:jc w:val="both"/>
        <w:rPr>
          <w:rFonts w:ascii="Arial" w:hAnsi="Arial" w:cs="Arial"/>
        </w:rPr>
      </w:pPr>
      <w:r>
        <w:rPr>
          <w:rFonts w:ascii="Arial" w:hAnsi="Arial" w:cs="Arial"/>
        </w:rPr>
        <w:t xml:space="preserve">V širšom území sa nachádzajú menšie vodné plochy vytvorené človekom, ako sú rybníky a nádrže, najbližšia je vodná nádrž Maňa cca </w:t>
      </w:r>
      <w:smartTag w:uri="urn:schemas-microsoft-com:office:smarttags" w:element="metricconverter">
        <w:smartTagPr>
          <w:attr w:name="ProductID" w:val="2 km"/>
        </w:smartTagPr>
        <w:r>
          <w:rPr>
            <w:rFonts w:ascii="Arial" w:hAnsi="Arial" w:cs="Arial"/>
          </w:rPr>
          <w:t>2 km</w:t>
        </w:r>
      </w:smartTag>
      <w:r>
        <w:rPr>
          <w:rFonts w:ascii="Arial" w:hAnsi="Arial" w:cs="Arial"/>
        </w:rPr>
        <w:t xml:space="preserve"> južne.</w:t>
      </w:r>
    </w:p>
    <w:p w:rsidR="00FE62A4" w:rsidRDefault="00FE62A4" w:rsidP="00443652">
      <w:pPr>
        <w:spacing w:after="0" w:line="240" w:lineRule="auto"/>
        <w:rPr>
          <w:rFonts w:ascii="Arial" w:hAnsi="Arial" w:cs="Arial"/>
        </w:rPr>
      </w:pPr>
    </w:p>
    <w:p w:rsidR="00FE62A4" w:rsidRPr="002A55E7" w:rsidRDefault="00FE62A4" w:rsidP="00443652">
      <w:pPr>
        <w:spacing w:after="0" w:line="240" w:lineRule="auto"/>
        <w:rPr>
          <w:rFonts w:ascii="Arial" w:hAnsi="Arial" w:cs="Arial"/>
          <w:i/>
          <w:u w:val="single"/>
        </w:rPr>
      </w:pPr>
      <w:r w:rsidRPr="00B46CF9">
        <w:rPr>
          <w:rFonts w:ascii="Arial" w:hAnsi="Arial" w:cs="Arial"/>
          <w:i/>
          <w:u w:val="single"/>
        </w:rPr>
        <w:t>Ďalšie využitie</w:t>
      </w:r>
    </w:p>
    <w:p w:rsidR="008D77E3" w:rsidRDefault="008D77E3" w:rsidP="008D77E3">
      <w:pPr>
        <w:spacing w:after="0" w:line="240" w:lineRule="auto"/>
        <w:jc w:val="both"/>
        <w:rPr>
          <w:rFonts w:ascii="Arial" w:hAnsi="Arial" w:cs="Arial"/>
        </w:rPr>
      </w:pPr>
      <w:r>
        <w:rPr>
          <w:rFonts w:ascii="Arial" w:hAnsi="Arial" w:cs="Arial"/>
        </w:rPr>
        <w:t xml:space="preserve">V blízkosti </w:t>
      </w:r>
      <w:r w:rsidR="00BD7FDC">
        <w:rPr>
          <w:rFonts w:ascii="Arial" w:hAnsi="Arial" w:cs="Arial"/>
        </w:rPr>
        <w:t>CHVÚ</w:t>
      </w:r>
      <w:r>
        <w:rPr>
          <w:rFonts w:ascii="Arial" w:hAnsi="Arial" w:cs="Arial"/>
        </w:rPr>
        <w:t xml:space="preserve"> sa nachádzajú viaceré bývalé skládky odpadov, ktoré boli prekryté a rekultivované. Najbližšie sú </w:t>
      </w:r>
      <w:r w:rsidR="00F05B88">
        <w:rPr>
          <w:rFonts w:ascii="Arial" w:hAnsi="Arial" w:cs="Arial"/>
        </w:rPr>
        <w:t>vo</w:t>
      </w:r>
      <w:r>
        <w:rPr>
          <w:rFonts w:ascii="Arial" w:hAnsi="Arial" w:cs="Arial"/>
        </w:rPr>
        <w:t xml:space="preserve"> Veľkej Mani a</w:t>
      </w:r>
      <w:r w:rsidR="00014139">
        <w:rPr>
          <w:rFonts w:ascii="Arial" w:hAnsi="Arial" w:cs="Arial"/>
        </w:rPr>
        <w:t xml:space="preserve"> v </w:t>
      </w:r>
      <w:r>
        <w:rPr>
          <w:rFonts w:ascii="Arial" w:hAnsi="Arial" w:cs="Arial"/>
        </w:rPr>
        <w:t>Kmeťove. V okolí sa nenachádzajú významnejšie zdroje znečisťovania vôd a ovzdušia.</w:t>
      </w:r>
    </w:p>
    <w:p w:rsidR="00FE62A4" w:rsidRDefault="00FE62A4" w:rsidP="00443652">
      <w:pPr>
        <w:spacing w:after="0" w:line="240" w:lineRule="auto"/>
        <w:rPr>
          <w:rFonts w:ascii="Arial" w:hAnsi="Arial" w:cs="Arial"/>
          <w:i/>
          <w:u w:val="single"/>
        </w:rPr>
      </w:pPr>
    </w:p>
    <w:p w:rsidR="00FE62A4" w:rsidRPr="002A55E7" w:rsidRDefault="00FE62A4" w:rsidP="00443652">
      <w:pPr>
        <w:spacing w:after="0" w:line="240" w:lineRule="auto"/>
        <w:rPr>
          <w:rFonts w:ascii="Arial" w:hAnsi="Arial" w:cs="Arial"/>
          <w:i/>
          <w:u w:val="single"/>
        </w:rPr>
      </w:pPr>
      <w:r w:rsidRPr="002A55E7">
        <w:rPr>
          <w:rFonts w:ascii="Arial" w:hAnsi="Arial" w:cs="Arial"/>
          <w:i/>
          <w:u w:val="single"/>
        </w:rPr>
        <w:t>Kultúrne dedičstvo a náboženské aktivity</w:t>
      </w:r>
    </w:p>
    <w:p w:rsidR="008D77E3" w:rsidRDefault="00A849B5" w:rsidP="008D77E3">
      <w:pPr>
        <w:spacing w:after="0" w:line="240" w:lineRule="auto"/>
        <w:jc w:val="both"/>
        <w:rPr>
          <w:rFonts w:ascii="Arial" w:hAnsi="Arial" w:cs="Arial"/>
        </w:rPr>
      </w:pPr>
      <w:r>
        <w:rPr>
          <w:rFonts w:ascii="Arial" w:hAnsi="Arial" w:cs="Arial"/>
        </w:rPr>
        <w:t xml:space="preserve">V </w:t>
      </w:r>
      <w:r w:rsidR="00BD7FDC">
        <w:rPr>
          <w:rFonts w:ascii="Arial" w:hAnsi="Arial" w:cs="Arial"/>
        </w:rPr>
        <w:t>CHVÚ</w:t>
      </w:r>
      <w:r w:rsidR="008D77E3">
        <w:rPr>
          <w:rFonts w:ascii="Arial" w:hAnsi="Arial" w:cs="Arial"/>
        </w:rPr>
        <w:t xml:space="preserve"> sa nenachádzajú kultúrne pamiatky alebo objekty významné z hľadiska kultúrno-historického dedičstva. Historický význam majú parky vo Veľkej Mani a Žitav</w:t>
      </w:r>
      <w:r w:rsidR="00F05B88">
        <w:rPr>
          <w:rFonts w:ascii="Arial" w:hAnsi="Arial" w:cs="Arial"/>
        </w:rPr>
        <w:t>cia</w:t>
      </w:r>
      <w:r w:rsidR="008D77E3">
        <w:rPr>
          <w:rFonts w:ascii="Arial" w:hAnsi="Arial" w:cs="Arial"/>
        </w:rPr>
        <w:t>ch, ktoré sú zároveň predmetom ochrany podľa</w:t>
      </w:r>
      <w:r w:rsidR="00014139">
        <w:rPr>
          <w:rFonts w:ascii="Arial" w:hAnsi="Arial" w:cs="Arial"/>
        </w:rPr>
        <w:t xml:space="preserve"> zákona č. 543/2002 Z. z.</w:t>
      </w:r>
      <w:r w:rsidR="008D77E3">
        <w:rPr>
          <w:rFonts w:ascii="Arial" w:hAnsi="Arial" w:cs="Arial"/>
        </w:rPr>
        <w:t xml:space="preserve"> V území sa neevidujú kultúrne ani náboženské aktivity, ktoré by mohli mať dopad na predmet ochrany.</w:t>
      </w:r>
      <w:r w:rsidR="00F05B88">
        <w:rPr>
          <w:rFonts w:ascii="Arial" w:hAnsi="Arial" w:cs="Arial"/>
        </w:rPr>
        <w:t xml:space="preserve"> </w:t>
      </w:r>
    </w:p>
    <w:p w:rsidR="00EC06D7" w:rsidRDefault="00EC06D7" w:rsidP="008D77E3">
      <w:pPr>
        <w:spacing w:after="0" w:line="240" w:lineRule="auto"/>
        <w:jc w:val="both"/>
        <w:rPr>
          <w:rFonts w:ascii="Arial" w:hAnsi="Arial" w:cs="Arial"/>
        </w:rPr>
      </w:pPr>
    </w:p>
    <w:p w:rsidR="00650775" w:rsidRDefault="00650775" w:rsidP="008D77E3">
      <w:pPr>
        <w:spacing w:after="0" w:line="240" w:lineRule="auto"/>
        <w:jc w:val="both"/>
        <w:rPr>
          <w:rFonts w:ascii="Arial" w:hAnsi="Arial" w:cs="Arial"/>
        </w:rPr>
      </w:pPr>
    </w:p>
    <w:p w:rsidR="00861C41" w:rsidRPr="000B22C2" w:rsidRDefault="00861C41" w:rsidP="00B238F6">
      <w:pPr>
        <w:pStyle w:val="AA"/>
        <w:numPr>
          <w:ilvl w:val="0"/>
          <w:numId w:val="0"/>
        </w:numPr>
      </w:pPr>
      <w:bookmarkStart w:id="45" w:name="_Toc478043104"/>
      <w:r w:rsidRPr="000B22C2">
        <w:t xml:space="preserve">2.3. </w:t>
      </w:r>
      <w:r w:rsidR="00BC374B">
        <w:tab/>
      </w:r>
      <w:r w:rsidRPr="000B22C2">
        <w:t>Návrh zásad a opatrení využívania územia a jeho okolia z hľadiska cieľov ochrany</w:t>
      </w:r>
      <w:bookmarkEnd w:id="45"/>
      <w:r w:rsidRPr="000B22C2">
        <w:t xml:space="preserve"> </w:t>
      </w:r>
    </w:p>
    <w:p w:rsidR="00861C41" w:rsidRPr="00361FC8" w:rsidRDefault="00861C41" w:rsidP="00443652">
      <w:pPr>
        <w:pStyle w:val="Default"/>
        <w:jc w:val="both"/>
        <w:rPr>
          <w:rFonts w:ascii="Arial" w:hAnsi="Arial" w:cs="Arial"/>
          <w:b/>
          <w:sz w:val="22"/>
          <w:szCs w:val="22"/>
        </w:rPr>
      </w:pPr>
    </w:p>
    <w:p w:rsidR="00361FC8" w:rsidRPr="00C67012" w:rsidRDefault="00361FC8" w:rsidP="00B238F6">
      <w:pPr>
        <w:pStyle w:val="AAA"/>
        <w:numPr>
          <w:ilvl w:val="0"/>
          <w:numId w:val="0"/>
        </w:numPr>
      </w:pPr>
      <w:bookmarkStart w:id="46" w:name="_Toc478043105"/>
      <w:r w:rsidRPr="00C67012">
        <w:t xml:space="preserve">2.3.1. </w:t>
      </w:r>
      <w:r w:rsidR="00BC374B">
        <w:tab/>
      </w:r>
      <w:r w:rsidRPr="00C67012">
        <w:t xml:space="preserve">Návrh zásad </w:t>
      </w:r>
      <w:r w:rsidR="00C36A73">
        <w:rPr>
          <w:lang w:val="sk-SK"/>
        </w:rPr>
        <w:t xml:space="preserve">a </w:t>
      </w:r>
      <w:r w:rsidRPr="00C67012">
        <w:t>opatrení pre jednotlivé predmety ochrany</w:t>
      </w:r>
      <w:bookmarkEnd w:id="46"/>
    </w:p>
    <w:p w:rsidR="001E59F2" w:rsidRDefault="001E59F2" w:rsidP="001E59F2">
      <w:pPr>
        <w:tabs>
          <w:tab w:val="num" w:pos="0"/>
        </w:tabs>
        <w:spacing w:after="0" w:line="240" w:lineRule="auto"/>
        <w:jc w:val="both"/>
        <w:rPr>
          <w:rFonts w:ascii="Arial" w:hAnsi="Arial" w:cs="Arial"/>
        </w:rPr>
      </w:pPr>
      <w:r>
        <w:rPr>
          <w:rFonts w:ascii="Arial" w:hAnsi="Arial" w:cs="Arial"/>
        </w:rPr>
        <w:t xml:space="preserve">Návrh zásad </w:t>
      </w:r>
      <w:r w:rsidR="00A849B5">
        <w:rPr>
          <w:rFonts w:ascii="Arial" w:hAnsi="Arial" w:cs="Arial"/>
        </w:rPr>
        <w:t xml:space="preserve">a </w:t>
      </w:r>
      <w:r>
        <w:rPr>
          <w:rFonts w:ascii="Arial" w:hAnsi="Arial" w:cs="Arial"/>
        </w:rPr>
        <w:t>opatrení vychádza z </w:t>
      </w:r>
      <w:r w:rsidRPr="00840D5A">
        <w:rPr>
          <w:rFonts w:ascii="Arial" w:hAnsi="Arial" w:cs="Arial"/>
          <w:b/>
        </w:rPr>
        <w:t>hodnotenia priaznivých stavov jednotlivých druhov</w:t>
      </w:r>
      <w:r>
        <w:rPr>
          <w:rFonts w:ascii="Arial" w:hAnsi="Arial" w:cs="Arial"/>
        </w:rPr>
        <w:t xml:space="preserve"> vyhotovených </w:t>
      </w:r>
      <w:r w:rsidR="00EC06D7">
        <w:rPr>
          <w:rFonts w:ascii="Arial" w:hAnsi="Arial" w:cs="Arial"/>
        </w:rPr>
        <w:t>Štátnou ochranou prírody Slovenskej republiky (</w:t>
      </w:r>
      <w:r>
        <w:rPr>
          <w:rFonts w:ascii="Arial" w:hAnsi="Arial" w:cs="Arial"/>
        </w:rPr>
        <w:t>ŠOP SR</w:t>
      </w:r>
      <w:r w:rsidR="00EC06D7">
        <w:rPr>
          <w:rFonts w:ascii="Arial" w:hAnsi="Arial" w:cs="Arial"/>
        </w:rPr>
        <w:t>)</w:t>
      </w:r>
      <w:r>
        <w:rPr>
          <w:rFonts w:ascii="Arial" w:hAnsi="Arial" w:cs="Arial"/>
        </w:rPr>
        <w:t xml:space="preserve"> v rokoch 2010</w:t>
      </w:r>
      <w:r w:rsidR="00BD7FDC">
        <w:rPr>
          <w:rFonts w:ascii="Arial" w:hAnsi="Arial" w:cs="Arial"/>
        </w:rPr>
        <w:t xml:space="preserve"> – </w:t>
      </w:r>
      <w:r>
        <w:rPr>
          <w:rFonts w:ascii="Arial" w:hAnsi="Arial" w:cs="Arial"/>
        </w:rPr>
        <w:t xml:space="preserve">2012 a odporúčaní navrhnutých expertmi v danom hodnotení, ako aj z odporúčaných opatrení vo vedeckých publikáciách. </w:t>
      </w:r>
    </w:p>
    <w:p w:rsidR="001E59F2" w:rsidRDefault="001E59F2" w:rsidP="001E59F2">
      <w:pPr>
        <w:tabs>
          <w:tab w:val="num" w:pos="0"/>
        </w:tabs>
        <w:spacing w:after="0" w:line="240" w:lineRule="auto"/>
        <w:jc w:val="both"/>
        <w:rPr>
          <w:rFonts w:ascii="Arial" w:hAnsi="Arial" w:cs="Arial"/>
        </w:rPr>
      </w:pPr>
      <w:r>
        <w:rPr>
          <w:rFonts w:ascii="Arial" w:hAnsi="Arial" w:cs="Arial"/>
        </w:rPr>
        <w:t xml:space="preserve">Návrh zásad </w:t>
      </w:r>
      <w:r w:rsidR="00A849B5">
        <w:rPr>
          <w:rFonts w:ascii="Arial" w:hAnsi="Arial" w:cs="Arial"/>
        </w:rPr>
        <w:t xml:space="preserve">a </w:t>
      </w:r>
      <w:r>
        <w:rPr>
          <w:rFonts w:ascii="Arial" w:hAnsi="Arial" w:cs="Arial"/>
        </w:rPr>
        <w:t xml:space="preserve">opatrení pre jednotlivé druhy je uvedený v celom rozsahu nutných opatrení pre udržanie optimálnej populácie dotknutých druhov. Vzhľadom </w:t>
      </w:r>
      <w:r w:rsidR="00EC06D7">
        <w:rPr>
          <w:rFonts w:ascii="Arial" w:hAnsi="Arial" w:cs="Arial"/>
        </w:rPr>
        <w:t xml:space="preserve">na </w:t>
      </w:r>
      <w:r>
        <w:rPr>
          <w:rFonts w:ascii="Arial" w:hAnsi="Arial" w:cs="Arial"/>
        </w:rPr>
        <w:t xml:space="preserve">to, že potrebné opatrenia a biotopové nároky jednotlivých druhov si často v rôznom rozsahu protirečia, </w:t>
      </w:r>
      <w:r w:rsidR="00EC06D7">
        <w:rPr>
          <w:rFonts w:ascii="Arial" w:hAnsi="Arial" w:cs="Arial"/>
        </w:rPr>
        <w:t xml:space="preserve">bolo </w:t>
      </w:r>
      <w:r>
        <w:rPr>
          <w:rFonts w:ascii="Arial" w:hAnsi="Arial" w:cs="Arial"/>
        </w:rPr>
        <w:t xml:space="preserve"> potrebné tieto opatrenia zosúladiť. Preto taxatívne uvedené opatrenia pre jednotlivé druhy boli nižšie zoskupené do opatrení pre jednotlivé formy využitia územia pre prehľadnosť dotknutých ekonomických záujmov. Návrh týchto finálnych opatrení (ktoré sa odporúčajú na realizáciu) pre celé CHVÚ však musí vychádzať z nárokov jednotlivých druhov, preto tu tieto nároky z pohľadu potrebných opatrení uvádzame v plnom rozsahu.</w:t>
      </w:r>
      <w:r w:rsidR="00DF7327">
        <w:rPr>
          <w:rFonts w:ascii="Arial" w:hAnsi="Arial" w:cs="Arial"/>
        </w:rPr>
        <w:t xml:space="preserve"> V CHVÚ neboli </w:t>
      </w:r>
      <w:r w:rsidR="000B6B6B">
        <w:rPr>
          <w:rFonts w:ascii="Arial" w:hAnsi="Arial" w:cs="Arial"/>
        </w:rPr>
        <w:t>vymedzené</w:t>
      </w:r>
      <w:r w:rsidR="00DF7327">
        <w:rPr>
          <w:rFonts w:ascii="Arial" w:hAnsi="Arial" w:cs="Arial"/>
        </w:rPr>
        <w:t xml:space="preserve"> žiadne ekologicko-funkčné priestory.</w:t>
      </w:r>
    </w:p>
    <w:p w:rsidR="00EC06D7" w:rsidRDefault="00EC06D7" w:rsidP="001E59F2">
      <w:pPr>
        <w:tabs>
          <w:tab w:val="num" w:pos="0"/>
        </w:tabs>
        <w:spacing w:after="0" w:line="240" w:lineRule="auto"/>
        <w:jc w:val="both"/>
        <w:rPr>
          <w:rFonts w:ascii="Arial" w:hAnsi="Arial" w:cs="Arial"/>
        </w:rPr>
      </w:pPr>
    </w:p>
    <w:p w:rsidR="00396882" w:rsidRDefault="00396882" w:rsidP="00B238F6">
      <w:pPr>
        <w:pStyle w:val="AAAA"/>
        <w:numPr>
          <w:ilvl w:val="0"/>
          <w:numId w:val="0"/>
        </w:numPr>
      </w:pPr>
      <w:bookmarkStart w:id="47" w:name="_Toc478043106"/>
      <w:r>
        <w:t xml:space="preserve">2.3.1.1. Návrh zásad </w:t>
      </w:r>
      <w:r w:rsidR="00C36A73">
        <w:rPr>
          <w:lang w:val="sk-SK"/>
        </w:rPr>
        <w:t xml:space="preserve">a </w:t>
      </w:r>
      <w:r w:rsidR="00455ED7">
        <w:t>opatrení pre chriašt</w:t>
      </w:r>
      <w:r w:rsidR="001A03C4">
        <w:rPr>
          <w:lang w:val="sk-SK"/>
        </w:rPr>
        <w:t>eľ</w:t>
      </w:r>
      <w:r>
        <w:t xml:space="preserve">a bodkovaného </w:t>
      </w:r>
      <w:bookmarkEnd w:id="47"/>
    </w:p>
    <w:p w:rsidR="00942647" w:rsidRPr="00600B6F" w:rsidRDefault="00942647" w:rsidP="00942647">
      <w:pPr>
        <w:tabs>
          <w:tab w:val="num" w:pos="0"/>
        </w:tabs>
        <w:spacing w:after="0" w:line="240" w:lineRule="auto"/>
        <w:jc w:val="both"/>
        <w:rPr>
          <w:rFonts w:ascii="Arial" w:hAnsi="Arial" w:cs="Arial"/>
        </w:rPr>
      </w:pPr>
      <w:r w:rsidRPr="005C264B">
        <w:rPr>
          <w:rFonts w:ascii="Arial" w:hAnsi="Arial" w:cs="Arial"/>
          <w:b/>
        </w:rPr>
        <w:t>Na udržanie alebo zvý</w:t>
      </w:r>
      <w:r w:rsidR="00455ED7">
        <w:rPr>
          <w:rFonts w:ascii="Arial" w:hAnsi="Arial" w:cs="Arial"/>
          <w:b/>
        </w:rPr>
        <w:t>šenie súčasnej populácie chriašt</w:t>
      </w:r>
      <w:r w:rsidR="001A03C4">
        <w:rPr>
          <w:rFonts w:ascii="Arial" w:hAnsi="Arial" w:cs="Arial"/>
          <w:b/>
        </w:rPr>
        <w:t>eľ</w:t>
      </w:r>
      <w:r w:rsidRPr="005C264B">
        <w:rPr>
          <w:rFonts w:ascii="Arial" w:hAnsi="Arial" w:cs="Arial"/>
          <w:b/>
        </w:rPr>
        <w:t>a bodkovaného je potrebné realizovať nasledovné manažmentové opatrenia</w:t>
      </w:r>
      <w:r w:rsidRPr="00600B6F">
        <w:rPr>
          <w:rFonts w:ascii="Arial" w:hAnsi="Arial" w:cs="Arial"/>
        </w:rPr>
        <w:t>:</w:t>
      </w:r>
    </w:p>
    <w:p w:rsidR="00942647" w:rsidRPr="00942647" w:rsidRDefault="00942647" w:rsidP="00942647">
      <w:pPr>
        <w:pStyle w:val="Odsekzoznamu"/>
        <w:numPr>
          <w:ilvl w:val="0"/>
          <w:numId w:val="8"/>
        </w:numPr>
        <w:jc w:val="both"/>
        <w:rPr>
          <w:rFonts w:ascii="Arial" w:hAnsi="Arial" w:cs="Arial"/>
          <w:sz w:val="22"/>
          <w:szCs w:val="22"/>
        </w:rPr>
      </w:pPr>
      <w:r w:rsidRPr="00942647">
        <w:rPr>
          <w:rFonts w:ascii="Arial" w:hAnsi="Arial" w:cs="Arial"/>
          <w:sz w:val="22"/>
          <w:szCs w:val="22"/>
        </w:rPr>
        <w:t>Zabezpečova</w:t>
      </w:r>
      <w:r w:rsidR="009438A5">
        <w:rPr>
          <w:rFonts w:ascii="Arial" w:hAnsi="Arial" w:cs="Arial"/>
          <w:sz w:val="22"/>
          <w:szCs w:val="22"/>
        </w:rPr>
        <w:t>ť</w:t>
      </w:r>
      <w:r w:rsidRPr="00942647">
        <w:rPr>
          <w:rFonts w:ascii="Arial" w:hAnsi="Arial" w:cs="Arial"/>
          <w:sz w:val="22"/>
          <w:szCs w:val="22"/>
        </w:rPr>
        <w:t xml:space="preserve"> vhodn</w:t>
      </w:r>
      <w:r w:rsidR="009438A5">
        <w:rPr>
          <w:rFonts w:ascii="Arial" w:hAnsi="Arial" w:cs="Arial"/>
          <w:sz w:val="22"/>
          <w:szCs w:val="22"/>
        </w:rPr>
        <w:t xml:space="preserve">ý </w:t>
      </w:r>
      <w:r w:rsidRPr="00942647">
        <w:rPr>
          <w:rFonts w:ascii="Arial" w:hAnsi="Arial" w:cs="Arial"/>
          <w:sz w:val="22"/>
          <w:szCs w:val="22"/>
        </w:rPr>
        <w:t>vodn</w:t>
      </w:r>
      <w:r w:rsidR="009438A5">
        <w:rPr>
          <w:rFonts w:ascii="Arial" w:hAnsi="Arial" w:cs="Arial"/>
          <w:sz w:val="22"/>
          <w:szCs w:val="22"/>
        </w:rPr>
        <w:t xml:space="preserve">ý </w:t>
      </w:r>
      <w:r w:rsidRPr="00942647">
        <w:rPr>
          <w:rFonts w:ascii="Arial" w:hAnsi="Arial" w:cs="Arial"/>
          <w:sz w:val="22"/>
          <w:szCs w:val="22"/>
        </w:rPr>
        <w:t>režim, elimináci</w:t>
      </w:r>
      <w:r w:rsidR="009438A5">
        <w:rPr>
          <w:rFonts w:ascii="Arial" w:hAnsi="Arial" w:cs="Arial"/>
          <w:sz w:val="22"/>
          <w:szCs w:val="22"/>
        </w:rPr>
        <w:t>u</w:t>
      </w:r>
      <w:r w:rsidRPr="00942647">
        <w:rPr>
          <w:rFonts w:ascii="Arial" w:hAnsi="Arial" w:cs="Arial"/>
          <w:sz w:val="22"/>
          <w:szCs w:val="22"/>
        </w:rPr>
        <w:t xml:space="preserve"> výrazného kolísania vodnej hladiny počas hniezdneho obdobia a vhodn</w:t>
      </w:r>
      <w:r w:rsidR="009438A5">
        <w:rPr>
          <w:rFonts w:ascii="Arial" w:hAnsi="Arial" w:cs="Arial"/>
          <w:sz w:val="22"/>
          <w:szCs w:val="22"/>
        </w:rPr>
        <w:t xml:space="preserve">ú </w:t>
      </w:r>
      <w:r w:rsidRPr="00942647">
        <w:rPr>
          <w:rFonts w:ascii="Arial" w:hAnsi="Arial" w:cs="Arial"/>
          <w:sz w:val="22"/>
          <w:szCs w:val="22"/>
        </w:rPr>
        <w:t>hladin</w:t>
      </w:r>
      <w:r w:rsidR="009438A5">
        <w:rPr>
          <w:rFonts w:ascii="Arial" w:hAnsi="Arial" w:cs="Arial"/>
          <w:sz w:val="22"/>
          <w:szCs w:val="22"/>
        </w:rPr>
        <w:t>u</w:t>
      </w:r>
      <w:r w:rsidR="00534F7C">
        <w:rPr>
          <w:rFonts w:ascii="Arial" w:hAnsi="Arial" w:cs="Arial"/>
          <w:sz w:val="22"/>
          <w:szCs w:val="22"/>
        </w:rPr>
        <w:t xml:space="preserve"> </w:t>
      </w:r>
      <w:r w:rsidRPr="00942647">
        <w:rPr>
          <w:rFonts w:ascii="Arial" w:hAnsi="Arial" w:cs="Arial"/>
          <w:sz w:val="22"/>
          <w:szCs w:val="22"/>
        </w:rPr>
        <w:t xml:space="preserve">začiatkom hniezdneho obdobia tak, aby počas obsadzovania hniezdnych teritórií neboli hniezdiská </w:t>
      </w:r>
      <w:r w:rsidR="00A5068E">
        <w:rPr>
          <w:rFonts w:ascii="Arial" w:hAnsi="Arial" w:cs="Arial"/>
          <w:sz w:val="22"/>
          <w:szCs w:val="22"/>
        </w:rPr>
        <w:t xml:space="preserve">príliš </w:t>
      </w:r>
      <w:r w:rsidRPr="00942647">
        <w:rPr>
          <w:rFonts w:ascii="Arial" w:hAnsi="Arial" w:cs="Arial"/>
          <w:sz w:val="22"/>
          <w:szCs w:val="22"/>
        </w:rPr>
        <w:t>zaplavené vodou</w:t>
      </w:r>
      <w:r w:rsidR="00A5068E">
        <w:rPr>
          <w:rFonts w:ascii="Arial" w:hAnsi="Arial" w:cs="Arial"/>
          <w:sz w:val="22"/>
          <w:szCs w:val="22"/>
        </w:rPr>
        <w:t xml:space="preserve"> alebo vysušené</w:t>
      </w:r>
      <w:r w:rsidRPr="00942647">
        <w:rPr>
          <w:rFonts w:ascii="Arial" w:hAnsi="Arial" w:cs="Arial"/>
          <w:sz w:val="22"/>
          <w:szCs w:val="22"/>
        </w:rPr>
        <w:t>, v dôsledku čoho by ostali neobsadené. Daný stav zabezpečiť do 15. apríla kalendárneho roku</w:t>
      </w:r>
      <w:r w:rsidR="00F559CB">
        <w:rPr>
          <w:rFonts w:ascii="Arial" w:hAnsi="Arial" w:cs="Arial"/>
          <w:sz w:val="22"/>
          <w:szCs w:val="22"/>
        </w:rPr>
        <w:t>.</w:t>
      </w:r>
    </w:p>
    <w:p w:rsidR="00942647" w:rsidRPr="00942647" w:rsidRDefault="00942647" w:rsidP="00942647">
      <w:pPr>
        <w:pStyle w:val="Odsekzoznamu"/>
        <w:numPr>
          <w:ilvl w:val="0"/>
          <w:numId w:val="8"/>
        </w:numPr>
        <w:jc w:val="both"/>
        <w:rPr>
          <w:rFonts w:ascii="Arial" w:hAnsi="Arial" w:cs="Arial"/>
          <w:sz w:val="22"/>
          <w:szCs w:val="22"/>
        </w:rPr>
      </w:pPr>
      <w:r w:rsidRPr="00942647">
        <w:rPr>
          <w:rFonts w:ascii="Arial" w:hAnsi="Arial" w:cs="Arial"/>
          <w:sz w:val="22"/>
          <w:szCs w:val="22"/>
        </w:rPr>
        <w:t>Zabezpeč</w:t>
      </w:r>
      <w:r w:rsidR="009438A5">
        <w:rPr>
          <w:rFonts w:ascii="Arial" w:hAnsi="Arial" w:cs="Arial"/>
          <w:sz w:val="22"/>
          <w:szCs w:val="22"/>
        </w:rPr>
        <w:t>ovať</w:t>
      </w:r>
      <w:r w:rsidRPr="00942647">
        <w:rPr>
          <w:rFonts w:ascii="Arial" w:hAnsi="Arial" w:cs="Arial"/>
          <w:sz w:val="22"/>
          <w:szCs w:val="22"/>
        </w:rPr>
        <w:t xml:space="preserve"> vhodn</w:t>
      </w:r>
      <w:r w:rsidR="009438A5">
        <w:rPr>
          <w:rFonts w:ascii="Arial" w:hAnsi="Arial" w:cs="Arial"/>
          <w:sz w:val="22"/>
          <w:szCs w:val="22"/>
        </w:rPr>
        <w:t xml:space="preserve">é </w:t>
      </w:r>
      <w:r w:rsidRPr="00942647">
        <w:rPr>
          <w:rFonts w:ascii="Arial" w:hAnsi="Arial" w:cs="Arial"/>
          <w:sz w:val="22"/>
          <w:szCs w:val="22"/>
        </w:rPr>
        <w:t>potravn</w:t>
      </w:r>
      <w:r w:rsidR="009438A5">
        <w:rPr>
          <w:rFonts w:ascii="Arial" w:hAnsi="Arial" w:cs="Arial"/>
          <w:sz w:val="22"/>
          <w:szCs w:val="22"/>
        </w:rPr>
        <w:t xml:space="preserve">é </w:t>
      </w:r>
      <w:r w:rsidRPr="00942647">
        <w:rPr>
          <w:rFonts w:ascii="Arial" w:hAnsi="Arial" w:cs="Arial"/>
          <w:sz w:val="22"/>
          <w:szCs w:val="22"/>
        </w:rPr>
        <w:t>biotop</w:t>
      </w:r>
      <w:r w:rsidR="009438A5">
        <w:rPr>
          <w:rFonts w:ascii="Arial" w:hAnsi="Arial" w:cs="Arial"/>
          <w:sz w:val="22"/>
          <w:szCs w:val="22"/>
        </w:rPr>
        <w:t>y</w:t>
      </w:r>
      <w:r w:rsidRPr="00942647">
        <w:rPr>
          <w:rFonts w:ascii="Arial" w:hAnsi="Arial" w:cs="Arial"/>
          <w:sz w:val="22"/>
          <w:szCs w:val="22"/>
        </w:rPr>
        <w:t>, pravidelný manažment lúčnych biotopov a odstraňovanie biomasy – buď kosením alebo pasením lúk a zamedzovanie zarastania lúk náletovými drevinami a inváznymi rastlinami.</w:t>
      </w:r>
    </w:p>
    <w:p w:rsidR="00942647" w:rsidRDefault="00942647" w:rsidP="00942647">
      <w:pPr>
        <w:pStyle w:val="Odsekzoznamu"/>
        <w:numPr>
          <w:ilvl w:val="0"/>
          <w:numId w:val="8"/>
        </w:numPr>
        <w:jc w:val="both"/>
        <w:rPr>
          <w:rFonts w:ascii="Arial" w:hAnsi="Arial" w:cs="Arial"/>
          <w:sz w:val="22"/>
          <w:szCs w:val="22"/>
        </w:rPr>
      </w:pPr>
      <w:r w:rsidRPr="00942647">
        <w:rPr>
          <w:rFonts w:ascii="Arial" w:hAnsi="Arial" w:cs="Arial"/>
          <w:sz w:val="22"/>
          <w:szCs w:val="22"/>
        </w:rPr>
        <w:t xml:space="preserve">Počas manažmentu porastov vysokých tráv (najmä pálka širokolistá, steblovka </w:t>
      </w:r>
      <w:r w:rsidR="00A5068E">
        <w:rPr>
          <w:rFonts w:ascii="Arial" w:hAnsi="Arial" w:cs="Arial"/>
          <w:sz w:val="22"/>
          <w:szCs w:val="22"/>
        </w:rPr>
        <w:t>vodná</w:t>
      </w:r>
      <w:r w:rsidR="00A5068E" w:rsidRPr="00942647">
        <w:rPr>
          <w:rFonts w:ascii="Arial" w:hAnsi="Arial" w:cs="Arial"/>
          <w:sz w:val="22"/>
          <w:szCs w:val="22"/>
        </w:rPr>
        <w:t xml:space="preserve"> </w:t>
      </w:r>
      <w:r w:rsidRPr="00942647">
        <w:rPr>
          <w:rFonts w:ascii="Arial" w:hAnsi="Arial" w:cs="Arial"/>
          <w:sz w:val="22"/>
          <w:szCs w:val="22"/>
        </w:rPr>
        <w:t xml:space="preserve">a ostrice) ponechať </w:t>
      </w:r>
      <w:r w:rsidR="00EE4509">
        <w:rPr>
          <w:rFonts w:ascii="Arial" w:hAnsi="Arial" w:cs="Arial"/>
          <w:sz w:val="22"/>
          <w:szCs w:val="22"/>
        </w:rPr>
        <w:t>mozaikovito</w:t>
      </w:r>
      <w:r w:rsidRPr="00942647">
        <w:rPr>
          <w:rFonts w:ascii="Arial" w:hAnsi="Arial" w:cs="Arial"/>
          <w:sz w:val="22"/>
          <w:szCs w:val="22"/>
        </w:rPr>
        <w:t xml:space="preserve"> nevykosené porasty, ktoré poslúžia ako hniezdiská druhu. Rozsah ostrovčekov, ktoré sa neskosia by mal tvoriť minimálne 20 % z celkovej rozlohy hniezdnych biotopov</w:t>
      </w:r>
      <w:r w:rsidR="00051C43">
        <w:rPr>
          <w:rFonts w:ascii="Arial" w:hAnsi="Arial" w:cs="Arial"/>
          <w:sz w:val="22"/>
          <w:szCs w:val="22"/>
        </w:rPr>
        <w:t>.</w:t>
      </w:r>
      <w:r w:rsidRPr="00942647">
        <w:rPr>
          <w:rFonts w:ascii="Arial" w:hAnsi="Arial" w:cs="Arial"/>
          <w:sz w:val="22"/>
          <w:szCs w:val="22"/>
        </w:rPr>
        <w:t xml:space="preserve"> </w:t>
      </w:r>
      <w:r w:rsidR="00051C43">
        <w:rPr>
          <w:rFonts w:ascii="Arial" w:hAnsi="Arial" w:cs="Arial"/>
          <w:sz w:val="22"/>
          <w:szCs w:val="22"/>
        </w:rPr>
        <w:t>V</w:t>
      </w:r>
      <w:r w:rsidRPr="00942647">
        <w:rPr>
          <w:rFonts w:ascii="Arial" w:hAnsi="Arial" w:cs="Arial"/>
          <w:sz w:val="22"/>
          <w:szCs w:val="22"/>
        </w:rPr>
        <w:t xml:space="preserve">egetácia by mala dosahovať priemer minimálne 10 </w:t>
      </w:r>
      <w:r w:rsidR="006729ED">
        <w:rPr>
          <w:rFonts w:ascii="Arial" w:hAnsi="Arial" w:cs="Arial"/>
          <w:sz w:val="22"/>
          <w:szCs w:val="22"/>
        </w:rPr>
        <w:t>–</w:t>
      </w:r>
      <w:r w:rsidRPr="00942647">
        <w:rPr>
          <w:rFonts w:ascii="Arial" w:hAnsi="Arial" w:cs="Arial"/>
          <w:sz w:val="22"/>
          <w:szCs w:val="22"/>
        </w:rPr>
        <w:t xml:space="preserve"> 30 m. </w:t>
      </w:r>
    </w:p>
    <w:p w:rsidR="00074024" w:rsidRPr="009431FA" w:rsidRDefault="00A849B5" w:rsidP="00A5068E">
      <w:pPr>
        <w:pStyle w:val="Odsekzoznamu"/>
        <w:numPr>
          <w:ilvl w:val="0"/>
          <w:numId w:val="8"/>
        </w:numPr>
        <w:jc w:val="both"/>
        <w:rPr>
          <w:rFonts w:ascii="Arial" w:hAnsi="Arial" w:cs="Arial"/>
          <w:sz w:val="22"/>
          <w:szCs w:val="22"/>
        </w:rPr>
      </w:pPr>
      <w:r>
        <w:rPr>
          <w:rFonts w:ascii="Arial" w:hAnsi="Arial" w:cs="Arial"/>
          <w:sz w:val="22"/>
          <w:szCs w:val="22"/>
        </w:rPr>
        <w:t xml:space="preserve">Zamedziť </w:t>
      </w:r>
      <w:r w:rsidR="00A5068E" w:rsidRPr="00A5068E">
        <w:rPr>
          <w:rFonts w:ascii="Arial" w:hAnsi="Arial" w:cs="Arial"/>
          <w:sz w:val="22"/>
          <w:szCs w:val="22"/>
        </w:rPr>
        <w:t>rozorávani</w:t>
      </w:r>
      <w:r>
        <w:rPr>
          <w:rFonts w:ascii="Arial" w:hAnsi="Arial" w:cs="Arial"/>
          <w:sz w:val="22"/>
          <w:szCs w:val="22"/>
        </w:rPr>
        <w:t>u</w:t>
      </w:r>
      <w:r w:rsidR="00A5068E" w:rsidRPr="00A5068E">
        <w:rPr>
          <w:rFonts w:ascii="Arial" w:hAnsi="Arial" w:cs="Arial"/>
          <w:sz w:val="22"/>
          <w:szCs w:val="22"/>
        </w:rPr>
        <w:t xml:space="preserve"> trávnych porastov</w:t>
      </w:r>
      <w:r w:rsidR="002A0C6A">
        <w:rPr>
          <w:rFonts w:ascii="Arial" w:hAnsi="Arial" w:cs="Arial"/>
          <w:sz w:val="22"/>
          <w:szCs w:val="22"/>
        </w:rPr>
        <w:t>,</w:t>
      </w:r>
      <w:r w:rsidR="00A5068E" w:rsidRPr="00A5068E">
        <w:rPr>
          <w:rFonts w:ascii="Arial" w:hAnsi="Arial" w:cs="Arial"/>
          <w:sz w:val="22"/>
          <w:szCs w:val="22"/>
        </w:rPr>
        <w:t xml:space="preserve"> a naopak zvýšiť podiel trávnych porastov v území a jeho okolí</w:t>
      </w:r>
      <w:r w:rsidR="00A5068E" w:rsidRPr="009431FA">
        <w:rPr>
          <w:rFonts w:ascii="Arial" w:hAnsi="Arial" w:cs="Arial"/>
          <w:sz w:val="22"/>
          <w:szCs w:val="22"/>
        </w:rPr>
        <w:t xml:space="preserve">. </w:t>
      </w:r>
      <w:r w:rsidR="00074024" w:rsidRPr="00192BF0">
        <w:rPr>
          <w:rFonts w:ascii="Arial" w:hAnsi="Arial" w:cs="Arial"/>
          <w:sz w:val="22"/>
          <w:szCs w:val="22"/>
        </w:rPr>
        <w:t>V častiach CHVÚ, kt</w:t>
      </w:r>
      <w:r w:rsidR="00074024" w:rsidRPr="00F4492B">
        <w:rPr>
          <w:rFonts w:ascii="Arial" w:hAnsi="Arial" w:cs="Arial"/>
          <w:sz w:val="22"/>
          <w:szCs w:val="22"/>
        </w:rPr>
        <w:t xml:space="preserve">oré sa v súčasnosti využívajú </w:t>
      </w:r>
      <w:r w:rsidR="00074024" w:rsidRPr="00087F24">
        <w:rPr>
          <w:rFonts w:ascii="Arial" w:hAnsi="Arial" w:cs="Arial"/>
          <w:sz w:val="22"/>
          <w:szCs w:val="22"/>
        </w:rPr>
        <w:t xml:space="preserve">ako orná pôda na zamokrených plochách a miestach periodických mokradí zmeniť typ pôdy a hospodárenia na TTP, resp. ponechať </w:t>
      </w:r>
      <w:r w:rsidR="00074024" w:rsidRPr="005E1C40">
        <w:rPr>
          <w:rFonts w:ascii="Arial" w:hAnsi="Arial" w:cs="Arial"/>
          <w:sz w:val="22"/>
          <w:szCs w:val="22"/>
        </w:rPr>
        <w:t xml:space="preserve">ako vysokobylinnú mokraď </w:t>
      </w:r>
      <w:r w:rsidR="00074024" w:rsidRPr="00003708">
        <w:rPr>
          <w:rFonts w:ascii="Arial" w:hAnsi="Arial" w:cs="Arial"/>
          <w:sz w:val="22"/>
          <w:szCs w:val="22"/>
        </w:rPr>
        <w:t xml:space="preserve">vhodnú pre </w:t>
      </w:r>
      <w:r w:rsidR="00455ED7" w:rsidRPr="00003708">
        <w:rPr>
          <w:rFonts w:ascii="Arial" w:hAnsi="Arial" w:cs="Arial"/>
          <w:sz w:val="22"/>
          <w:szCs w:val="22"/>
        </w:rPr>
        <w:t>chriašt</w:t>
      </w:r>
      <w:r w:rsidR="00455ED7">
        <w:rPr>
          <w:rFonts w:ascii="Arial" w:hAnsi="Arial" w:cs="Arial"/>
          <w:sz w:val="22"/>
          <w:szCs w:val="22"/>
        </w:rPr>
        <w:t>eľ</w:t>
      </w:r>
      <w:r w:rsidR="00455ED7" w:rsidRPr="00003708">
        <w:rPr>
          <w:rFonts w:ascii="Arial" w:hAnsi="Arial" w:cs="Arial"/>
          <w:sz w:val="22"/>
          <w:szCs w:val="22"/>
        </w:rPr>
        <w:t>a</w:t>
      </w:r>
      <w:r w:rsidR="00074024" w:rsidRPr="00003708">
        <w:rPr>
          <w:rFonts w:ascii="Arial" w:hAnsi="Arial" w:cs="Arial"/>
          <w:sz w:val="22"/>
          <w:szCs w:val="22"/>
        </w:rPr>
        <w:t xml:space="preserve"> bodkovaného s cyklickým manažmentom týchto</w:t>
      </w:r>
      <w:r w:rsidR="00074024" w:rsidRPr="00471EA2">
        <w:rPr>
          <w:rFonts w:ascii="Arial" w:hAnsi="Arial" w:cs="Arial"/>
          <w:sz w:val="22"/>
          <w:szCs w:val="22"/>
        </w:rPr>
        <w:t xml:space="preserve"> porastov </w:t>
      </w:r>
      <w:r w:rsidR="00014139">
        <w:rPr>
          <w:rFonts w:ascii="Arial" w:hAnsi="Arial" w:cs="Arial"/>
          <w:sz w:val="22"/>
          <w:szCs w:val="22"/>
        </w:rPr>
        <w:t>podľa potreby</w:t>
      </w:r>
      <w:r w:rsidR="00D155E6" w:rsidRPr="00BF2534">
        <w:rPr>
          <w:rFonts w:ascii="Arial" w:hAnsi="Arial" w:cs="Arial"/>
          <w:sz w:val="22"/>
          <w:szCs w:val="22"/>
        </w:rPr>
        <w:t xml:space="preserve">. </w:t>
      </w:r>
      <w:r w:rsidR="00A5068E">
        <w:rPr>
          <w:rFonts w:ascii="Arial" w:hAnsi="Arial" w:cs="Arial"/>
          <w:sz w:val="22"/>
          <w:szCs w:val="22"/>
        </w:rPr>
        <w:t>P</w:t>
      </w:r>
      <w:r w:rsidR="00D155E6" w:rsidRPr="00A5068E">
        <w:rPr>
          <w:rFonts w:ascii="Arial" w:hAnsi="Arial" w:cs="Arial"/>
          <w:sz w:val="22"/>
          <w:szCs w:val="22"/>
        </w:rPr>
        <w:t xml:space="preserve">lochy </w:t>
      </w:r>
      <w:r w:rsidR="00A5068E">
        <w:rPr>
          <w:rFonts w:ascii="Arial" w:hAnsi="Arial" w:cs="Arial"/>
          <w:sz w:val="22"/>
          <w:szCs w:val="22"/>
        </w:rPr>
        <w:t>vhodné na takéto opatrenia sa</w:t>
      </w:r>
      <w:r w:rsidR="00D155E6" w:rsidRPr="00A5068E">
        <w:rPr>
          <w:rFonts w:ascii="Arial" w:hAnsi="Arial" w:cs="Arial"/>
          <w:sz w:val="22"/>
          <w:szCs w:val="22"/>
        </w:rPr>
        <w:t xml:space="preserve"> nachádzajú najmä v južnej časti CHVÚ, ale aj mimo CHVÚ v katastroch obcí Veľká Maňa, Žitavce a Vlkas. Zároveň pre zlepšenie priaznivého stavu </w:t>
      </w:r>
      <w:r w:rsidR="009438A5">
        <w:rPr>
          <w:rFonts w:ascii="Arial" w:hAnsi="Arial" w:cs="Arial"/>
          <w:sz w:val="22"/>
          <w:szCs w:val="22"/>
        </w:rPr>
        <w:t xml:space="preserve">navrhnúť do </w:t>
      </w:r>
      <w:r w:rsidR="00D155E6" w:rsidRPr="00A5068E">
        <w:rPr>
          <w:rFonts w:ascii="Arial" w:hAnsi="Arial" w:cs="Arial"/>
          <w:sz w:val="22"/>
          <w:szCs w:val="22"/>
        </w:rPr>
        <w:t>CHVÚ aj tieto lokality, ktoré sa v súčasnosti buď vôbec nevyužívajú na poľnohospodársku výrobu (k.</w:t>
      </w:r>
      <w:r w:rsidR="00F559CB">
        <w:rPr>
          <w:rFonts w:ascii="Arial" w:hAnsi="Arial" w:cs="Arial"/>
          <w:sz w:val="22"/>
          <w:szCs w:val="22"/>
        </w:rPr>
        <w:t> </w:t>
      </w:r>
      <w:r w:rsidR="00D155E6" w:rsidRPr="00A5068E">
        <w:rPr>
          <w:rFonts w:ascii="Arial" w:hAnsi="Arial" w:cs="Arial"/>
          <w:sz w:val="22"/>
          <w:szCs w:val="22"/>
        </w:rPr>
        <w:t>ú. Vlkas, Žitavce)</w:t>
      </w:r>
      <w:r w:rsidR="00EE4509">
        <w:rPr>
          <w:rFonts w:ascii="Arial" w:hAnsi="Arial" w:cs="Arial"/>
          <w:sz w:val="22"/>
          <w:szCs w:val="22"/>
        </w:rPr>
        <w:t>,</w:t>
      </w:r>
      <w:r w:rsidR="00D155E6" w:rsidRPr="00A5068E">
        <w:rPr>
          <w:rFonts w:ascii="Arial" w:hAnsi="Arial" w:cs="Arial"/>
          <w:sz w:val="22"/>
          <w:szCs w:val="22"/>
        </w:rPr>
        <w:t xml:space="preserve"> alebo sú pravidelne podmáčané a poľnohospodárska výroba je tu neefektívna. </w:t>
      </w:r>
    </w:p>
    <w:p w:rsidR="00942647" w:rsidRDefault="00942647" w:rsidP="00942647">
      <w:pPr>
        <w:pStyle w:val="Odsekzoznamu"/>
        <w:numPr>
          <w:ilvl w:val="0"/>
          <w:numId w:val="8"/>
        </w:numPr>
        <w:jc w:val="both"/>
        <w:rPr>
          <w:rFonts w:ascii="Arial" w:hAnsi="Arial" w:cs="Arial"/>
          <w:sz w:val="22"/>
          <w:szCs w:val="22"/>
        </w:rPr>
      </w:pPr>
      <w:r w:rsidRPr="00942647">
        <w:rPr>
          <w:rFonts w:ascii="Arial" w:hAnsi="Arial" w:cs="Arial"/>
          <w:sz w:val="22"/>
          <w:szCs w:val="22"/>
        </w:rPr>
        <w:t>Elimin</w:t>
      </w:r>
      <w:r w:rsidR="009438A5">
        <w:rPr>
          <w:rFonts w:ascii="Arial" w:hAnsi="Arial" w:cs="Arial"/>
          <w:sz w:val="22"/>
          <w:szCs w:val="22"/>
        </w:rPr>
        <w:t>ovať</w:t>
      </w:r>
      <w:r w:rsidRPr="00942647">
        <w:rPr>
          <w:rFonts w:ascii="Arial" w:hAnsi="Arial" w:cs="Arial"/>
          <w:sz w:val="22"/>
          <w:szCs w:val="22"/>
        </w:rPr>
        <w:t xml:space="preserve"> vyrušovani</w:t>
      </w:r>
      <w:r w:rsidR="009438A5">
        <w:rPr>
          <w:rFonts w:ascii="Arial" w:hAnsi="Arial" w:cs="Arial"/>
          <w:sz w:val="22"/>
          <w:szCs w:val="22"/>
        </w:rPr>
        <w:t>e</w:t>
      </w:r>
      <w:r w:rsidRPr="00942647">
        <w:rPr>
          <w:rFonts w:ascii="Arial" w:hAnsi="Arial" w:cs="Arial"/>
          <w:sz w:val="22"/>
          <w:szCs w:val="22"/>
        </w:rPr>
        <w:t xml:space="preserve"> </w:t>
      </w:r>
      <w:r w:rsidR="00EE4509">
        <w:rPr>
          <w:rFonts w:ascii="Arial" w:hAnsi="Arial" w:cs="Arial"/>
          <w:sz w:val="22"/>
          <w:szCs w:val="22"/>
        </w:rPr>
        <w:t>a hluk z podujatí</w:t>
      </w:r>
      <w:r w:rsidRPr="00942647">
        <w:rPr>
          <w:rFonts w:ascii="Arial" w:hAnsi="Arial" w:cs="Arial"/>
          <w:sz w:val="22"/>
          <w:szCs w:val="22"/>
        </w:rPr>
        <w:t xml:space="preserve"> (napríklad strelecké preteky).</w:t>
      </w:r>
    </w:p>
    <w:p w:rsidR="005A6266" w:rsidRDefault="005A6266" w:rsidP="00942647">
      <w:pPr>
        <w:pStyle w:val="Odsekzoznamu"/>
        <w:numPr>
          <w:ilvl w:val="0"/>
          <w:numId w:val="8"/>
        </w:numPr>
        <w:jc w:val="both"/>
        <w:rPr>
          <w:rFonts w:ascii="Arial" w:hAnsi="Arial" w:cs="Arial"/>
          <w:sz w:val="22"/>
          <w:szCs w:val="22"/>
        </w:rPr>
      </w:pPr>
      <w:r>
        <w:rPr>
          <w:rFonts w:ascii="Arial" w:hAnsi="Arial" w:cs="Arial"/>
          <w:sz w:val="22"/>
          <w:szCs w:val="22"/>
        </w:rPr>
        <w:t>Vylúčiť aplikáciu pesticídov v</w:t>
      </w:r>
      <w:r w:rsidR="009438A5">
        <w:rPr>
          <w:rFonts w:ascii="Arial" w:hAnsi="Arial" w:cs="Arial"/>
          <w:sz w:val="22"/>
          <w:szCs w:val="22"/>
        </w:rPr>
        <w:t> </w:t>
      </w:r>
      <w:r>
        <w:rPr>
          <w:rFonts w:ascii="Arial" w:hAnsi="Arial" w:cs="Arial"/>
          <w:sz w:val="22"/>
          <w:szCs w:val="22"/>
        </w:rPr>
        <w:t>území</w:t>
      </w:r>
      <w:r w:rsidR="009438A5">
        <w:rPr>
          <w:rFonts w:ascii="Arial" w:hAnsi="Arial" w:cs="Arial"/>
          <w:sz w:val="22"/>
          <w:szCs w:val="22"/>
        </w:rPr>
        <w:t>.</w:t>
      </w:r>
    </w:p>
    <w:p w:rsidR="005A6266" w:rsidRDefault="005A6266" w:rsidP="00942647">
      <w:pPr>
        <w:pStyle w:val="Odsekzoznamu"/>
        <w:numPr>
          <w:ilvl w:val="0"/>
          <w:numId w:val="8"/>
        </w:numPr>
        <w:jc w:val="both"/>
        <w:rPr>
          <w:rFonts w:ascii="Arial" w:hAnsi="Arial" w:cs="Arial"/>
          <w:sz w:val="22"/>
          <w:szCs w:val="22"/>
        </w:rPr>
      </w:pPr>
      <w:r>
        <w:rPr>
          <w:rFonts w:ascii="Arial" w:hAnsi="Arial" w:cs="Arial"/>
          <w:sz w:val="22"/>
          <w:szCs w:val="22"/>
        </w:rPr>
        <w:t>Vylúčiť likvidáciu alebo zmenšovanie rozlohy zamokrených depresií</w:t>
      </w:r>
    </w:p>
    <w:p w:rsidR="005A6266" w:rsidRDefault="00C65813" w:rsidP="00942647">
      <w:pPr>
        <w:pStyle w:val="Odsekzoznamu"/>
        <w:numPr>
          <w:ilvl w:val="0"/>
          <w:numId w:val="8"/>
        </w:numPr>
        <w:jc w:val="both"/>
        <w:rPr>
          <w:rFonts w:ascii="Arial" w:hAnsi="Arial" w:cs="Arial"/>
          <w:sz w:val="22"/>
          <w:szCs w:val="22"/>
        </w:rPr>
      </w:pPr>
      <w:r>
        <w:rPr>
          <w:rFonts w:ascii="Arial" w:hAnsi="Arial" w:cs="Arial"/>
          <w:sz w:val="22"/>
          <w:szCs w:val="22"/>
        </w:rPr>
        <w:t>Tak ako dosiaľ v</w:t>
      </w:r>
      <w:r w:rsidR="005A6266">
        <w:rPr>
          <w:rFonts w:ascii="Arial" w:hAnsi="Arial" w:cs="Arial"/>
          <w:sz w:val="22"/>
          <w:szCs w:val="22"/>
        </w:rPr>
        <w:t xml:space="preserve">ylúčiť rybolov v CHVÚ </w:t>
      </w:r>
    </w:p>
    <w:p w:rsidR="00A5068E" w:rsidRPr="00C77860" w:rsidRDefault="006205B4" w:rsidP="00FE2D01">
      <w:pPr>
        <w:pStyle w:val="Odsekzoznamu"/>
        <w:numPr>
          <w:ilvl w:val="0"/>
          <w:numId w:val="8"/>
        </w:numPr>
        <w:jc w:val="both"/>
        <w:rPr>
          <w:rFonts w:ascii="Arial" w:hAnsi="Arial" w:cs="Arial"/>
          <w:sz w:val="22"/>
          <w:szCs w:val="22"/>
        </w:rPr>
      </w:pPr>
      <w:r>
        <w:rPr>
          <w:rFonts w:ascii="Arial" w:hAnsi="Arial" w:cs="Arial"/>
          <w:sz w:val="22"/>
          <w:szCs w:val="22"/>
        </w:rPr>
        <w:t>Zabezpečiť s</w:t>
      </w:r>
      <w:r w:rsidR="00594DE2">
        <w:rPr>
          <w:rFonts w:ascii="Arial" w:hAnsi="Arial" w:cs="Arial"/>
          <w:sz w:val="22"/>
          <w:szCs w:val="22"/>
        </w:rPr>
        <w:t>poluprác</w:t>
      </w:r>
      <w:r>
        <w:rPr>
          <w:rFonts w:ascii="Arial" w:hAnsi="Arial" w:cs="Arial"/>
          <w:sz w:val="22"/>
          <w:szCs w:val="22"/>
        </w:rPr>
        <w:t>u</w:t>
      </w:r>
      <w:r w:rsidR="00594DE2">
        <w:rPr>
          <w:rFonts w:ascii="Arial" w:hAnsi="Arial" w:cs="Arial"/>
          <w:sz w:val="22"/>
          <w:szCs w:val="22"/>
        </w:rPr>
        <w:t xml:space="preserve"> s užívateľmi poľovných revírov</w:t>
      </w:r>
      <w:r w:rsidR="00FE2D01" w:rsidRPr="00C25A35">
        <w:rPr>
          <w:rFonts w:ascii="Arial" w:hAnsi="Arial" w:cs="Arial"/>
          <w:sz w:val="22"/>
          <w:szCs w:val="22"/>
        </w:rPr>
        <w:t xml:space="preserve"> v celom CHVÚ za účelom eliminácie ohrozenia predmetu ochrany</w:t>
      </w:r>
      <w:r w:rsidR="00751194">
        <w:rPr>
          <w:rFonts w:ascii="Arial" w:hAnsi="Arial" w:cs="Arial"/>
          <w:sz w:val="22"/>
          <w:szCs w:val="22"/>
        </w:rPr>
        <w:t>(napr. obmedzenie alebo vylúčenie poľovníctva v CHVÚ).</w:t>
      </w:r>
      <w:r w:rsidR="00FE2D01" w:rsidRPr="00C25A35">
        <w:rPr>
          <w:rFonts w:ascii="Arial" w:hAnsi="Arial" w:cs="Arial"/>
          <w:sz w:val="22"/>
          <w:szCs w:val="22"/>
        </w:rPr>
        <w:t xml:space="preserve"> Zabezpečiť cielenú </w:t>
      </w:r>
      <w:r w:rsidR="00FE2D01" w:rsidRPr="00C77860">
        <w:rPr>
          <w:rFonts w:ascii="Arial" w:hAnsi="Arial" w:cs="Arial"/>
          <w:sz w:val="22"/>
          <w:szCs w:val="22"/>
        </w:rPr>
        <w:t>eradikáciu nepôvodných a inváznych druhov živočíchov v spolupráci s poľovnými združeniami</w:t>
      </w:r>
      <w:r w:rsidR="00C77860">
        <w:rPr>
          <w:rFonts w:ascii="Arial" w:hAnsi="Arial" w:cs="Arial"/>
          <w:sz w:val="22"/>
          <w:szCs w:val="22"/>
        </w:rPr>
        <w:t xml:space="preserve"> (PZ)</w:t>
      </w:r>
      <w:r w:rsidR="00FE2D01" w:rsidRPr="00C77860">
        <w:rPr>
          <w:rFonts w:ascii="Arial" w:hAnsi="Arial" w:cs="Arial"/>
          <w:sz w:val="22"/>
          <w:szCs w:val="22"/>
        </w:rPr>
        <w:t>.</w:t>
      </w:r>
    </w:p>
    <w:p w:rsidR="005A6266" w:rsidRDefault="005A6266" w:rsidP="00942647">
      <w:pPr>
        <w:pStyle w:val="Odsekzoznamu"/>
        <w:numPr>
          <w:ilvl w:val="0"/>
          <w:numId w:val="8"/>
        </w:numPr>
        <w:jc w:val="both"/>
        <w:rPr>
          <w:rFonts w:ascii="Arial" w:hAnsi="Arial" w:cs="Arial"/>
          <w:sz w:val="22"/>
          <w:szCs w:val="22"/>
        </w:rPr>
      </w:pPr>
      <w:r>
        <w:rPr>
          <w:rFonts w:ascii="Arial" w:hAnsi="Arial" w:cs="Arial"/>
          <w:sz w:val="22"/>
          <w:szCs w:val="22"/>
        </w:rPr>
        <w:t>Vylúčiť vjazd alebo státie vozidlom CHVÚ</w:t>
      </w:r>
      <w:r w:rsidR="002A0C6A">
        <w:rPr>
          <w:rFonts w:ascii="Arial" w:hAnsi="Arial" w:cs="Arial"/>
          <w:sz w:val="22"/>
          <w:szCs w:val="22"/>
        </w:rPr>
        <w:t xml:space="preserve"> (okrem vjazdu za účelom manažmentu biotopov a obhospodarovania pozemkov)</w:t>
      </w:r>
    </w:p>
    <w:p w:rsidR="005A6266" w:rsidRPr="00942647" w:rsidRDefault="005A6266" w:rsidP="00942647">
      <w:pPr>
        <w:pStyle w:val="Odsekzoznamu"/>
        <w:numPr>
          <w:ilvl w:val="0"/>
          <w:numId w:val="8"/>
        </w:numPr>
        <w:jc w:val="both"/>
        <w:rPr>
          <w:rFonts w:ascii="Arial" w:hAnsi="Arial" w:cs="Arial"/>
          <w:sz w:val="22"/>
          <w:szCs w:val="22"/>
        </w:rPr>
      </w:pPr>
      <w:r>
        <w:rPr>
          <w:rFonts w:ascii="Arial" w:hAnsi="Arial" w:cs="Arial"/>
          <w:sz w:val="22"/>
          <w:szCs w:val="22"/>
        </w:rPr>
        <w:t>Dôsledne posúdiť rozvojové zámery v okolí CHVÚ s potenciálne negatívnym dopadom na predmety ochrany a povoliť ich v prípade ak ich dopad na územie nebude negatívny</w:t>
      </w:r>
    </w:p>
    <w:p w:rsidR="00396882" w:rsidRDefault="00396882" w:rsidP="001E59F2">
      <w:pPr>
        <w:tabs>
          <w:tab w:val="num" w:pos="0"/>
        </w:tabs>
        <w:spacing w:after="0" w:line="240" w:lineRule="auto"/>
        <w:jc w:val="both"/>
        <w:rPr>
          <w:rFonts w:ascii="Arial" w:hAnsi="Arial" w:cs="Arial"/>
        </w:rPr>
      </w:pPr>
    </w:p>
    <w:p w:rsidR="00396882" w:rsidRDefault="00396882" w:rsidP="00B238F6">
      <w:pPr>
        <w:pStyle w:val="AAAA"/>
        <w:numPr>
          <w:ilvl w:val="0"/>
          <w:numId w:val="0"/>
        </w:numPr>
      </w:pPr>
      <w:bookmarkStart w:id="48" w:name="_Toc478043107"/>
      <w:r>
        <w:t xml:space="preserve">2.3.1.2. Návrh zásad </w:t>
      </w:r>
      <w:r w:rsidR="00C36A73">
        <w:rPr>
          <w:lang w:val="sk-SK"/>
        </w:rPr>
        <w:t xml:space="preserve">a </w:t>
      </w:r>
      <w:r>
        <w:t xml:space="preserve">opatrení pre kačicu </w:t>
      </w:r>
      <w:r w:rsidR="00AE563C">
        <w:t>chrapľavú</w:t>
      </w:r>
      <w:r>
        <w:t xml:space="preserve"> </w:t>
      </w:r>
      <w:bookmarkEnd w:id="48"/>
    </w:p>
    <w:p w:rsidR="00396882" w:rsidRDefault="00942647" w:rsidP="001E59F2">
      <w:pPr>
        <w:tabs>
          <w:tab w:val="num" w:pos="0"/>
        </w:tabs>
        <w:spacing w:after="0" w:line="240" w:lineRule="auto"/>
        <w:jc w:val="both"/>
        <w:rPr>
          <w:rFonts w:ascii="Arial" w:hAnsi="Arial" w:cs="Arial"/>
        </w:rPr>
      </w:pPr>
      <w:r w:rsidRPr="005C264B">
        <w:rPr>
          <w:rFonts w:ascii="Arial" w:hAnsi="Arial" w:cs="Arial"/>
          <w:b/>
        </w:rPr>
        <w:t xml:space="preserve">Na udržanie alebo zvýšenie súčasnej populácie kačice </w:t>
      </w:r>
      <w:r w:rsidR="00AE563C">
        <w:rPr>
          <w:rFonts w:ascii="Arial" w:hAnsi="Arial" w:cs="Arial"/>
          <w:b/>
        </w:rPr>
        <w:t>chrapľavej</w:t>
      </w:r>
      <w:r w:rsidRPr="005C264B">
        <w:rPr>
          <w:rFonts w:ascii="Arial" w:hAnsi="Arial" w:cs="Arial"/>
          <w:b/>
        </w:rPr>
        <w:t xml:space="preserve"> je potrebné realizovať nasledovné manažmentové opatrenia</w:t>
      </w:r>
      <w:r w:rsidRPr="00600B6F">
        <w:rPr>
          <w:rFonts w:ascii="Arial" w:hAnsi="Arial" w:cs="Arial"/>
        </w:rPr>
        <w:t>:</w:t>
      </w:r>
    </w:p>
    <w:p w:rsidR="00942647" w:rsidRPr="00942647" w:rsidRDefault="00942647" w:rsidP="004C6AB0">
      <w:pPr>
        <w:pStyle w:val="Odsekzoznamu"/>
        <w:numPr>
          <w:ilvl w:val="0"/>
          <w:numId w:val="7"/>
        </w:numPr>
        <w:jc w:val="both"/>
        <w:rPr>
          <w:rFonts w:ascii="Arial" w:hAnsi="Arial" w:cs="Arial"/>
          <w:sz w:val="22"/>
          <w:szCs w:val="22"/>
        </w:rPr>
      </w:pPr>
      <w:r w:rsidRPr="00942647">
        <w:rPr>
          <w:rFonts w:ascii="Arial" w:hAnsi="Arial" w:cs="Arial"/>
          <w:sz w:val="22"/>
          <w:szCs w:val="22"/>
        </w:rPr>
        <w:t xml:space="preserve">Zabezpečenie vhodného vodného režimu – eliminácia výrazného kolísania vodnej hladiny počas hniezdneho obdobia a zabezpečenie vhodnej hladiny </w:t>
      </w:r>
      <w:r w:rsidR="00C65813">
        <w:rPr>
          <w:rFonts w:ascii="Arial" w:hAnsi="Arial" w:cs="Arial"/>
          <w:sz w:val="22"/>
          <w:szCs w:val="22"/>
        </w:rPr>
        <w:t xml:space="preserve">(v zmysle definície v časti 1.6.3.1) </w:t>
      </w:r>
      <w:r w:rsidRPr="00942647">
        <w:rPr>
          <w:rFonts w:ascii="Arial" w:hAnsi="Arial" w:cs="Arial"/>
          <w:sz w:val="22"/>
          <w:szCs w:val="22"/>
        </w:rPr>
        <w:t xml:space="preserve">začiatkom hniezdneho obdobia. Stabilizovanie vodného režimu do 15. apríla kalendárneho roku. </w:t>
      </w:r>
    </w:p>
    <w:p w:rsidR="00942647" w:rsidRPr="00942647" w:rsidRDefault="00942647" w:rsidP="00942647">
      <w:pPr>
        <w:pStyle w:val="Odsekzoznamu"/>
        <w:numPr>
          <w:ilvl w:val="0"/>
          <w:numId w:val="7"/>
        </w:numPr>
        <w:jc w:val="both"/>
        <w:rPr>
          <w:rFonts w:ascii="Arial" w:hAnsi="Arial" w:cs="Arial"/>
          <w:sz w:val="22"/>
          <w:szCs w:val="22"/>
        </w:rPr>
      </w:pPr>
      <w:r w:rsidRPr="00942647">
        <w:rPr>
          <w:rFonts w:ascii="Arial" w:hAnsi="Arial" w:cs="Arial"/>
          <w:sz w:val="22"/>
          <w:szCs w:val="22"/>
        </w:rPr>
        <w:t>Zabezpečenie vhodných potravných biotopov – pravidelný manažment lúčnych biotopov a odstraňovanie biomasy (kosenie alebo pasenie lúk), manažment porastov vysokých tráv (pálka, steblovka, trs</w:t>
      </w:r>
      <w:r w:rsidR="00F559CB">
        <w:rPr>
          <w:rFonts w:ascii="Arial" w:hAnsi="Arial" w:cs="Arial"/>
          <w:sz w:val="22"/>
          <w:szCs w:val="22"/>
        </w:rPr>
        <w:t>ť</w:t>
      </w:r>
      <w:r w:rsidRPr="00942647">
        <w:rPr>
          <w:rFonts w:ascii="Arial" w:hAnsi="Arial" w:cs="Arial"/>
          <w:sz w:val="22"/>
          <w:szCs w:val="22"/>
        </w:rPr>
        <w:t>).</w:t>
      </w:r>
    </w:p>
    <w:p w:rsidR="00942647" w:rsidRDefault="00942647" w:rsidP="00DE7043">
      <w:pPr>
        <w:pStyle w:val="Odsekzoznamu"/>
        <w:numPr>
          <w:ilvl w:val="0"/>
          <w:numId w:val="7"/>
        </w:numPr>
        <w:jc w:val="both"/>
        <w:rPr>
          <w:rFonts w:ascii="Arial" w:hAnsi="Arial" w:cs="Arial"/>
          <w:sz w:val="22"/>
          <w:szCs w:val="22"/>
        </w:rPr>
      </w:pPr>
      <w:r w:rsidRPr="00942647">
        <w:rPr>
          <w:rFonts w:ascii="Arial" w:hAnsi="Arial" w:cs="Arial"/>
          <w:sz w:val="22"/>
          <w:szCs w:val="22"/>
        </w:rPr>
        <w:t>Revitalizácia riečnych ramien a zazemnených častí mokradí</w:t>
      </w:r>
      <w:r w:rsidR="00A5068E">
        <w:rPr>
          <w:rFonts w:ascii="Arial" w:hAnsi="Arial" w:cs="Arial"/>
          <w:sz w:val="22"/>
          <w:szCs w:val="22"/>
        </w:rPr>
        <w:t>, obnova riečnych meandrov a plytkých vodných plôch</w:t>
      </w:r>
      <w:r w:rsidRPr="00942647">
        <w:rPr>
          <w:rFonts w:ascii="Arial" w:hAnsi="Arial" w:cs="Arial"/>
          <w:sz w:val="22"/>
          <w:szCs w:val="22"/>
        </w:rPr>
        <w:t xml:space="preserve">. </w:t>
      </w:r>
    </w:p>
    <w:p w:rsidR="00942647" w:rsidRPr="00942647" w:rsidRDefault="00083E4C" w:rsidP="00DE7043">
      <w:pPr>
        <w:pStyle w:val="Odsekzoznamu"/>
        <w:numPr>
          <w:ilvl w:val="0"/>
          <w:numId w:val="7"/>
        </w:numPr>
        <w:jc w:val="both"/>
        <w:rPr>
          <w:rFonts w:ascii="Arial" w:hAnsi="Arial" w:cs="Arial"/>
          <w:sz w:val="22"/>
          <w:szCs w:val="22"/>
        </w:rPr>
      </w:pPr>
      <w:r>
        <w:rPr>
          <w:rFonts w:ascii="Arial" w:hAnsi="Arial" w:cs="Arial"/>
          <w:sz w:val="22"/>
          <w:szCs w:val="22"/>
        </w:rPr>
        <w:t xml:space="preserve">Zamedzenie </w:t>
      </w:r>
      <w:r w:rsidR="00A5068E" w:rsidRPr="00A5068E">
        <w:rPr>
          <w:rFonts w:ascii="Arial" w:hAnsi="Arial" w:cs="Arial"/>
          <w:sz w:val="22"/>
          <w:szCs w:val="22"/>
        </w:rPr>
        <w:t>rozorávani</w:t>
      </w:r>
      <w:r>
        <w:rPr>
          <w:rFonts w:ascii="Arial" w:hAnsi="Arial" w:cs="Arial"/>
          <w:sz w:val="22"/>
          <w:szCs w:val="22"/>
        </w:rPr>
        <w:t>u</w:t>
      </w:r>
      <w:r w:rsidR="00A5068E" w:rsidRPr="00A5068E">
        <w:rPr>
          <w:rFonts w:ascii="Arial" w:hAnsi="Arial" w:cs="Arial"/>
          <w:sz w:val="22"/>
          <w:szCs w:val="22"/>
        </w:rPr>
        <w:t xml:space="preserve"> trávnych por</w:t>
      </w:r>
      <w:r w:rsidR="00A5068E" w:rsidRPr="009431FA">
        <w:rPr>
          <w:rFonts w:ascii="Arial" w:hAnsi="Arial" w:cs="Arial"/>
          <w:sz w:val="22"/>
          <w:szCs w:val="22"/>
        </w:rPr>
        <w:t>astov</w:t>
      </w:r>
      <w:r w:rsidR="00DE7043">
        <w:rPr>
          <w:rFonts w:ascii="Arial" w:hAnsi="Arial" w:cs="Arial"/>
          <w:sz w:val="22"/>
          <w:szCs w:val="22"/>
        </w:rPr>
        <w:t>,</w:t>
      </w:r>
      <w:r w:rsidR="00A5068E" w:rsidRPr="009431FA">
        <w:rPr>
          <w:rFonts w:ascii="Arial" w:hAnsi="Arial" w:cs="Arial"/>
          <w:sz w:val="22"/>
          <w:szCs w:val="22"/>
        </w:rPr>
        <w:t xml:space="preserve"> a naopak zvýš</w:t>
      </w:r>
      <w:r>
        <w:rPr>
          <w:rFonts w:ascii="Arial" w:hAnsi="Arial" w:cs="Arial"/>
          <w:sz w:val="22"/>
          <w:szCs w:val="22"/>
        </w:rPr>
        <w:t xml:space="preserve">enie </w:t>
      </w:r>
      <w:r w:rsidR="00A5068E" w:rsidRPr="009431FA">
        <w:rPr>
          <w:rFonts w:ascii="Arial" w:hAnsi="Arial" w:cs="Arial"/>
          <w:sz w:val="22"/>
          <w:szCs w:val="22"/>
        </w:rPr>
        <w:t>podiel</w:t>
      </w:r>
      <w:r>
        <w:rPr>
          <w:rFonts w:ascii="Arial" w:hAnsi="Arial" w:cs="Arial"/>
          <w:sz w:val="22"/>
          <w:szCs w:val="22"/>
        </w:rPr>
        <w:t>u</w:t>
      </w:r>
      <w:r w:rsidR="00A5068E" w:rsidRPr="009431FA">
        <w:rPr>
          <w:rFonts w:ascii="Arial" w:hAnsi="Arial" w:cs="Arial"/>
          <w:sz w:val="22"/>
          <w:szCs w:val="22"/>
        </w:rPr>
        <w:t xml:space="preserve"> trávnych porastov v území a jeho okolí</w:t>
      </w:r>
      <w:r w:rsidR="00A5068E" w:rsidRPr="005E1C40">
        <w:rPr>
          <w:rFonts w:ascii="Arial" w:hAnsi="Arial" w:cs="Arial"/>
          <w:sz w:val="22"/>
          <w:szCs w:val="22"/>
        </w:rPr>
        <w:t xml:space="preserve">. </w:t>
      </w:r>
      <w:r w:rsidR="00D155E6" w:rsidRPr="005E1C40">
        <w:rPr>
          <w:rFonts w:ascii="Arial" w:hAnsi="Arial" w:cs="Arial"/>
          <w:sz w:val="22"/>
          <w:szCs w:val="22"/>
        </w:rPr>
        <w:t>Významné biotopy pre migráciu a potenciálne aj pre hniezdenie sa nachádzajú na ornej pôde ako v CHVÚ, tak aj mimo CHVÚ (napríklad k.</w:t>
      </w:r>
      <w:r w:rsidR="00271E5C">
        <w:rPr>
          <w:rFonts w:ascii="Arial" w:hAnsi="Arial" w:cs="Arial"/>
          <w:sz w:val="22"/>
          <w:szCs w:val="22"/>
        </w:rPr>
        <w:t> </w:t>
      </w:r>
      <w:r w:rsidR="00D155E6" w:rsidRPr="005E1C40">
        <w:rPr>
          <w:rFonts w:ascii="Arial" w:hAnsi="Arial" w:cs="Arial"/>
          <w:sz w:val="22"/>
          <w:szCs w:val="22"/>
        </w:rPr>
        <w:t>ú. Vlkas)</w:t>
      </w:r>
      <w:r w:rsidR="00DE7043">
        <w:rPr>
          <w:rFonts w:ascii="Arial" w:hAnsi="Arial" w:cs="Arial"/>
          <w:sz w:val="22"/>
          <w:szCs w:val="22"/>
        </w:rPr>
        <w:t xml:space="preserve"> na miestach s periodickými poľnými mokraďami</w:t>
      </w:r>
      <w:r w:rsidR="00D155E6" w:rsidRPr="005E1C40">
        <w:rPr>
          <w:rFonts w:ascii="Arial" w:hAnsi="Arial" w:cs="Arial"/>
          <w:sz w:val="22"/>
          <w:szCs w:val="22"/>
        </w:rPr>
        <w:t xml:space="preserve">. Pre zlepšenie stavu populácie je potrebné tieto periodické mokrade na ornej </w:t>
      </w:r>
      <w:r w:rsidR="00D155E6" w:rsidRPr="00003708">
        <w:rPr>
          <w:rFonts w:ascii="Arial" w:hAnsi="Arial" w:cs="Arial"/>
          <w:sz w:val="22"/>
          <w:szCs w:val="22"/>
        </w:rPr>
        <w:t xml:space="preserve">pôde </w:t>
      </w:r>
      <w:r w:rsidR="00A5068E" w:rsidRPr="00471EA2">
        <w:rPr>
          <w:rFonts w:ascii="Arial" w:hAnsi="Arial" w:cs="Arial"/>
          <w:sz w:val="22"/>
          <w:szCs w:val="22"/>
        </w:rPr>
        <w:t>p</w:t>
      </w:r>
      <w:r w:rsidR="00A5068E" w:rsidRPr="00BF2534">
        <w:rPr>
          <w:rFonts w:ascii="Arial" w:hAnsi="Arial" w:cs="Arial"/>
          <w:sz w:val="22"/>
          <w:szCs w:val="22"/>
        </w:rPr>
        <w:t>reklasifikovať</w:t>
      </w:r>
      <w:r w:rsidR="00A5068E" w:rsidRPr="003346FE">
        <w:rPr>
          <w:rFonts w:ascii="Arial" w:hAnsi="Arial" w:cs="Arial"/>
          <w:sz w:val="22"/>
          <w:szCs w:val="22"/>
        </w:rPr>
        <w:t xml:space="preserve"> na TTP </w:t>
      </w:r>
      <w:r w:rsidR="008609BD">
        <w:rPr>
          <w:rFonts w:ascii="Arial" w:hAnsi="Arial" w:cs="Arial"/>
          <w:sz w:val="22"/>
          <w:szCs w:val="22"/>
        </w:rPr>
        <w:t>a realizovať</w:t>
      </w:r>
      <w:r w:rsidR="00D155E6" w:rsidRPr="00A5068E">
        <w:rPr>
          <w:rFonts w:ascii="Arial" w:hAnsi="Arial" w:cs="Arial"/>
          <w:sz w:val="22"/>
          <w:szCs w:val="22"/>
        </w:rPr>
        <w:t xml:space="preserve"> pravidelný manažment aj s ohľadom na ďalšie predmety ochrany. Lokality na periférii CHVÚ, resp. v blízkom okolí priradiť ku CHVÚ. </w:t>
      </w:r>
      <w:r w:rsidR="00942647" w:rsidRPr="00942647">
        <w:rPr>
          <w:rFonts w:ascii="Arial" w:hAnsi="Arial" w:cs="Arial"/>
          <w:sz w:val="22"/>
          <w:szCs w:val="22"/>
        </w:rPr>
        <w:t>Eliminácia vyrušovania a hluku z podujatí (napríklad strelecké preteky).</w:t>
      </w:r>
    </w:p>
    <w:p w:rsidR="00942647" w:rsidRPr="00C77860" w:rsidRDefault="006205B4" w:rsidP="00FE2D01">
      <w:pPr>
        <w:pStyle w:val="Odsekzoznamu"/>
        <w:numPr>
          <w:ilvl w:val="0"/>
          <w:numId w:val="7"/>
        </w:numPr>
        <w:jc w:val="both"/>
        <w:rPr>
          <w:rFonts w:ascii="Arial" w:hAnsi="Arial" w:cs="Arial"/>
          <w:sz w:val="22"/>
          <w:szCs w:val="22"/>
        </w:rPr>
      </w:pPr>
      <w:r>
        <w:rPr>
          <w:rFonts w:ascii="Arial" w:hAnsi="Arial" w:cs="Arial"/>
          <w:sz w:val="22"/>
          <w:szCs w:val="22"/>
        </w:rPr>
        <w:t>Zabezpeč</w:t>
      </w:r>
      <w:r w:rsidR="00751194">
        <w:rPr>
          <w:rFonts w:ascii="Arial" w:hAnsi="Arial" w:cs="Arial"/>
          <w:sz w:val="22"/>
          <w:szCs w:val="22"/>
        </w:rPr>
        <w:t>enie</w:t>
      </w:r>
      <w:r>
        <w:rPr>
          <w:rFonts w:ascii="Arial" w:hAnsi="Arial" w:cs="Arial"/>
          <w:sz w:val="22"/>
          <w:szCs w:val="22"/>
        </w:rPr>
        <w:t xml:space="preserve"> s</w:t>
      </w:r>
      <w:r w:rsidR="00594DE2">
        <w:rPr>
          <w:rFonts w:ascii="Arial" w:hAnsi="Arial" w:cs="Arial"/>
          <w:sz w:val="22"/>
          <w:szCs w:val="22"/>
        </w:rPr>
        <w:t>poluprác</w:t>
      </w:r>
      <w:r w:rsidR="00751194">
        <w:rPr>
          <w:rFonts w:ascii="Arial" w:hAnsi="Arial" w:cs="Arial"/>
          <w:sz w:val="22"/>
          <w:szCs w:val="22"/>
        </w:rPr>
        <w:t>e</w:t>
      </w:r>
      <w:r w:rsidR="00594DE2">
        <w:rPr>
          <w:rFonts w:ascii="Arial" w:hAnsi="Arial" w:cs="Arial"/>
          <w:sz w:val="22"/>
          <w:szCs w:val="22"/>
        </w:rPr>
        <w:t xml:space="preserve"> s užívateľmi poľovných revírov</w:t>
      </w:r>
      <w:r w:rsidR="00FE2D01" w:rsidRPr="00C25A35">
        <w:rPr>
          <w:rFonts w:ascii="Arial" w:hAnsi="Arial" w:cs="Arial"/>
          <w:sz w:val="22"/>
          <w:szCs w:val="22"/>
        </w:rPr>
        <w:t xml:space="preserve"> v celom CHVÚ za účelom eliminácie ohrozenia predmetu ochrany</w:t>
      </w:r>
      <w:r w:rsidR="00751194">
        <w:rPr>
          <w:rFonts w:ascii="Arial" w:hAnsi="Arial" w:cs="Arial"/>
          <w:sz w:val="22"/>
          <w:szCs w:val="22"/>
        </w:rPr>
        <w:t xml:space="preserve"> (napr. obmedzenie alebo vylúčenie poľovníctva v CHVÚ)</w:t>
      </w:r>
      <w:r w:rsidR="00FE2D01" w:rsidRPr="00C25A35">
        <w:rPr>
          <w:rFonts w:ascii="Arial" w:hAnsi="Arial" w:cs="Arial"/>
          <w:sz w:val="22"/>
          <w:szCs w:val="22"/>
        </w:rPr>
        <w:t>. Zabezpečiť cielenú eradikáciu nepôvodných a inváznych druhov živočíchov v spo</w:t>
      </w:r>
      <w:r w:rsidR="00FE2D01" w:rsidRPr="00C77860">
        <w:rPr>
          <w:rFonts w:ascii="Arial" w:hAnsi="Arial" w:cs="Arial"/>
          <w:sz w:val="22"/>
          <w:szCs w:val="22"/>
        </w:rPr>
        <w:t>lupráci s</w:t>
      </w:r>
      <w:r w:rsidR="00EC06D7">
        <w:rPr>
          <w:rFonts w:ascii="Arial" w:hAnsi="Arial" w:cs="Arial"/>
          <w:sz w:val="22"/>
          <w:szCs w:val="22"/>
        </w:rPr>
        <w:t> poľovnými združeniami</w:t>
      </w:r>
      <w:r w:rsidR="00314423">
        <w:rPr>
          <w:rFonts w:ascii="Arial" w:hAnsi="Arial" w:cs="Arial"/>
          <w:sz w:val="22"/>
          <w:szCs w:val="22"/>
        </w:rPr>
        <w:t>.</w:t>
      </w:r>
    </w:p>
    <w:p w:rsidR="005A6266" w:rsidRDefault="005A6266" w:rsidP="005A6266">
      <w:pPr>
        <w:pStyle w:val="Odsekzoznamu"/>
        <w:numPr>
          <w:ilvl w:val="0"/>
          <w:numId w:val="7"/>
        </w:numPr>
        <w:jc w:val="both"/>
        <w:rPr>
          <w:rFonts w:ascii="Arial" w:hAnsi="Arial" w:cs="Arial"/>
          <w:sz w:val="22"/>
          <w:szCs w:val="22"/>
        </w:rPr>
      </w:pPr>
      <w:r>
        <w:rPr>
          <w:rFonts w:ascii="Arial" w:hAnsi="Arial" w:cs="Arial"/>
          <w:sz w:val="22"/>
          <w:szCs w:val="22"/>
        </w:rPr>
        <w:t>Vylúč</w:t>
      </w:r>
      <w:r w:rsidR="00083E4C">
        <w:rPr>
          <w:rFonts w:ascii="Arial" w:hAnsi="Arial" w:cs="Arial"/>
          <w:sz w:val="22"/>
          <w:szCs w:val="22"/>
        </w:rPr>
        <w:t>enie</w:t>
      </w:r>
      <w:r>
        <w:rPr>
          <w:rFonts w:ascii="Arial" w:hAnsi="Arial" w:cs="Arial"/>
          <w:sz w:val="22"/>
          <w:szCs w:val="22"/>
        </w:rPr>
        <w:t xml:space="preserve"> aplikáci</w:t>
      </w:r>
      <w:r w:rsidR="00083E4C">
        <w:rPr>
          <w:rFonts w:ascii="Arial" w:hAnsi="Arial" w:cs="Arial"/>
          <w:sz w:val="22"/>
          <w:szCs w:val="22"/>
        </w:rPr>
        <w:t>e</w:t>
      </w:r>
      <w:r>
        <w:rPr>
          <w:rFonts w:ascii="Arial" w:hAnsi="Arial" w:cs="Arial"/>
          <w:sz w:val="22"/>
          <w:szCs w:val="22"/>
        </w:rPr>
        <w:t xml:space="preserve"> pesticídov v</w:t>
      </w:r>
      <w:r w:rsidR="00314423">
        <w:rPr>
          <w:rFonts w:ascii="Arial" w:hAnsi="Arial" w:cs="Arial"/>
          <w:sz w:val="22"/>
          <w:szCs w:val="22"/>
        </w:rPr>
        <w:t> </w:t>
      </w:r>
      <w:r>
        <w:rPr>
          <w:rFonts w:ascii="Arial" w:hAnsi="Arial" w:cs="Arial"/>
          <w:sz w:val="22"/>
          <w:szCs w:val="22"/>
        </w:rPr>
        <w:t>území</w:t>
      </w:r>
      <w:r w:rsidR="00314423">
        <w:rPr>
          <w:rFonts w:ascii="Arial" w:hAnsi="Arial" w:cs="Arial"/>
          <w:sz w:val="22"/>
          <w:szCs w:val="22"/>
        </w:rPr>
        <w:t>.</w:t>
      </w:r>
    </w:p>
    <w:p w:rsidR="005A6266" w:rsidRDefault="005A6266" w:rsidP="005A6266">
      <w:pPr>
        <w:pStyle w:val="Odsekzoznamu"/>
        <w:numPr>
          <w:ilvl w:val="0"/>
          <w:numId w:val="7"/>
        </w:numPr>
        <w:jc w:val="both"/>
        <w:rPr>
          <w:rFonts w:ascii="Arial" w:hAnsi="Arial" w:cs="Arial"/>
          <w:sz w:val="22"/>
          <w:szCs w:val="22"/>
        </w:rPr>
      </w:pPr>
      <w:r>
        <w:rPr>
          <w:rFonts w:ascii="Arial" w:hAnsi="Arial" w:cs="Arial"/>
          <w:sz w:val="22"/>
          <w:szCs w:val="22"/>
        </w:rPr>
        <w:t>Vylúč</w:t>
      </w:r>
      <w:r w:rsidR="00083E4C">
        <w:rPr>
          <w:rFonts w:ascii="Arial" w:hAnsi="Arial" w:cs="Arial"/>
          <w:sz w:val="22"/>
          <w:szCs w:val="22"/>
        </w:rPr>
        <w:t>enie</w:t>
      </w:r>
      <w:r>
        <w:rPr>
          <w:rFonts w:ascii="Arial" w:hAnsi="Arial" w:cs="Arial"/>
          <w:sz w:val="22"/>
          <w:szCs w:val="22"/>
        </w:rPr>
        <w:t xml:space="preserve"> likvidáci</w:t>
      </w:r>
      <w:r w:rsidR="00083E4C">
        <w:rPr>
          <w:rFonts w:ascii="Arial" w:hAnsi="Arial" w:cs="Arial"/>
          <w:sz w:val="22"/>
          <w:szCs w:val="22"/>
        </w:rPr>
        <w:t>e</w:t>
      </w:r>
      <w:r>
        <w:rPr>
          <w:rFonts w:ascii="Arial" w:hAnsi="Arial" w:cs="Arial"/>
          <w:sz w:val="22"/>
          <w:szCs w:val="22"/>
        </w:rPr>
        <w:t xml:space="preserve"> alebo zmenšovani</w:t>
      </w:r>
      <w:r w:rsidR="00083E4C">
        <w:rPr>
          <w:rFonts w:ascii="Arial" w:hAnsi="Arial" w:cs="Arial"/>
          <w:sz w:val="22"/>
          <w:szCs w:val="22"/>
        </w:rPr>
        <w:t>a</w:t>
      </w:r>
      <w:r>
        <w:rPr>
          <w:rFonts w:ascii="Arial" w:hAnsi="Arial" w:cs="Arial"/>
          <w:sz w:val="22"/>
          <w:szCs w:val="22"/>
        </w:rPr>
        <w:t xml:space="preserve"> rozlohy zamokrených depresií</w:t>
      </w:r>
      <w:r w:rsidR="00314423">
        <w:rPr>
          <w:rFonts w:ascii="Arial" w:hAnsi="Arial" w:cs="Arial"/>
          <w:sz w:val="22"/>
          <w:szCs w:val="22"/>
        </w:rPr>
        <w:t>.</w:t>
      </w:r>
    </w:p>
    <w:p w:rsidR="005A6266" w:rsidRDefault="006E4FF2" w:rsidP="005A6266">
      <w:pPr>
        <w:pStyle w:val="Odsekzoznamu"/>
        <w:numPr>
          <w:ilvl w:val="0"/>
          <w:numId w:val="7"/>
        </w:numPr>
        <w:jc w:val="both"/>
        <w:rPr>
          <w:rFonts w:ascii="Arial" w:hAnsi="Arial" w:cs="Arial"/>
          <w:sz w:val="22"/>
          <w:szCs w:val="22"/>
        </w:rPr>
      </w:pPr>
      <w:r>
        <w:rPr>
          <w:rFonts w:ascii="Arial" w:hAnsi="Arial" w:cs="Arial"/>
          <w:sz w:val="22"/>
          <w:szCs w:val="22"/>
        </w:rPr>
        <w:t>Tak ako doposiaľ v</w:t>
      </w:r>
      <w:r w:rsidR="005A6266">
        <w:rPr>
          <w:rFonts w:ascii="Arial" w:hAnsi="Arial" w:cs="Arial"/>
          <w:sz w:val="22"/>
          <w:szCs w:val="22"/>
        </w:rPr>
        <w:t>ylúč</w:t>
      </w:r>
      <w:r w:rsidR="00083E4C">
        <w:rPr>
          <w:rFonts w:ascii="Arial" w:hAnsi="Arial" w:cs="Arial"/>
          <w:sz w:val="22"/>
          <w:szCs w:val="22"/>
        </w:rPr>
        <w:t xml:space="preserve">enie </w:t>
      </w:r>
      <w:r w:rsidR="005A6266">
        <w:rPr>
          <w:rFonts w:ascii="Arial" w:hAnsi="Arial" w:cs="Arial"/>
          <w:sz w:val="22"/>
          <w:szCs w:val="22"/>
        </w:rPr>
        <w:t>rybolov</w:t>
      </w:r>
      <w:r w:rsidR="00083E4C">
        <w:rPr>
          <w:rFonts w:ascii="Arial" w:hAnsi="Arial" w:cs="Arial"/>
          <w:sz w:val="22"/>
          <w:szCs w:val="22"/>
        </w:rPr>
        <w:t>u</w:t>
      </w:r>
      <w:r w:rsidR="005A6266">
        <w:rPr>
          <w:rFonts w:ascii="Arial" w:hAnsi="Arial" w:cs="Arial"/>
          <w:sz w:val="22"/>
          <w:szCs w:val="22"/>
        </w:rPr>
        <w:t xml:space="preserve"> v</w:t>
      </w:r>
      <w:r w:rsidR="00314423">
        <w:rPr>
          <w:rFonts w:ascii="Arial" w:hAnsi="Arial" w:cs="Arial"/>
          <w:sz w:val="22"/>
          <w:szCs w:val="22"/>
        </w:rPr>
        <w:t> </w:t>
      </w:r>
      <w:r w:rsidR="005A6266">
        <w:rPr>
          <w:rFonts w:ascii="Arial" w:hAnsi="Arial" w:cs="Arial"/>
          <w:sz w:val="22"/>
          <w:szCs w:val="22"/>
        </w:rPr>
        <w:t>CHVÚ</w:t>
      </w:r>
      <w:r w:rsidR="00314423">
        <w:rPr>
          <w:rFonts w:ascii="Arial" w:hAnsi="Arial" w:cs="Arial"/>
          <w:sz w:val="22"/>
          <w:szCs w:val="22"/>
        </w:rPr>
        <w:t>.</w:t>
      </w:r>
      <w:r w:rsidR="005A6266">
        <w:rPr>
          <w:rFonts w:ascii="Arial" w:hAnsi="Arial" w:cs="Arial"/>
          <w:sz w:val="22"/>
          <w:szCs w:val="22"/>
        </w:rPr>
        <w:t xml:space="preserve"> </w:t>
      </w:r>
    </w:p>
    <w:p w:rsidR="005A6266" w:rsidRDefault="005A6266" w:rsidP="005E0019">
      <w:pPr>
        <w:pStyle w:val="Odsekzoznamu"/>
        <w:numPr>
          <w:ilvl w:val="0"/>
          <w:numId w:val="7"/>
        </w:numPr>
        <w:jc w:val="both"/>
        <w:rPr>
          <w:rFonts w:ascii="Arial" w:hAnsi="Arial" w:cs="Arial"/>
          <w:sz w:val="22"/>
          <w:szCs w:val="22"/>
        </w:rPr>
      </w:pPr>
      <w:r>
        <w:rPr>
          <w:rFonts w:ascii="Arial" w:hAnsi="Arial" w:cs="Arial"/>
          <w:sz w:val="22"/>
          <w:szCs w:val="22"/>
        </w:rPr>
        <w:t>Vylúč</w:t>
      </w:r>
      <w:r w:rsidR="00083E4C">
        <w:rPr>
          <w:rFonts w:ascii="Arial" w:hAnsi="Arial" w:cs="Arial"/>
          <w:sz w:val="22"/>
          <w:szCs w:val="22"/>
        </w:rPr>
        <w:t>enie</w:t>
      </w:r>
      <w:r>
        <w:rPr>
          <w:rFonts w:ascii="Arial" w:hAnsi="Arial" w:cs="Arial"/>
          <w:sz w:val="22"/>
          <w:szCs w:val="22"/>
        </w:rPr>
        <w:t xml:space="preserve"> vjazd</w:t>
      </w:r>
      <w:r w:rsidR="00083E4C">
        <w:rPr>
          <w:rFonts w:ascii="Arial" w:hAnsi="Arial" w:cs="Arial"/>
          <w:sz w:val="22"/>
          <w:szCs w:val="22"/>
        </w:rPr>
        <w:t>u</w:t>
      </w:r>
      <w:r>
        <w:rPr>
          <w:rFonts w:ascii="Arial" w:hAnsi="Arial" w:cs="Arial"/>
          <w:sz w:val="22"/>
          <w:szCs w:val="22"/>
        </w:rPr>
        <w:t xml:space="preserve"> alebo státi</w:t>
      </w:r>
      <w:r w:rsidR="00083E4C">
        <w:rPr>
          <w:rFonts w:ascii="Arial" w:hAnsi="Arial" w:cs="Arial"/>
          <w:sz w:val="22"/>
          <w:szCs w:val="22"/>
        </w:rPr>
        <w:t>a</w:t>
      </w:r>
      <w:r>
        <w:rPr>
          <w:rFonts w:ascii="Arial" w:hAnsi="Arial" w:cs="Arial"/>
          <w:sz w:val="22"/>
          <w:szCs w:val="22"/>
        </w:rPr>
        <w:t xml:space="preserve"> vozidlom priamo do CHVÚ</w:t>
      </w:r>
      <w:r w:rsidR="00DE7043">
        <w:rPr>
          <w:rFonts w:ascii="Arial" w:hAnsi="Arial" w:cs="Arial"/>
          <w:sz w:val="22"/>
          <w:szCs w:val="22"/>
        </w:rPr>
        <w:t xml:space="preserve"> (okrem vjazdu za účelom manažmentu biotopov a obhospodarovania pozemkov)</w:t>
      </w:r>
      <w:r w:rsidR="00314423">
        <w:rPr>
          <w:rFonts w:ascii="Arial" w:hAnsi="Arial" w:cs="Arial"/>
          <w:sz w:val="22"/>
          <w:szCs w:val="22"/>
        </w:rPr>
        <w:t>.</w:t>
      </w:r>
    </w:p>
    <w:p w:rsidR="005A6266" w:rsidRPr="005A6266" w:rsidRDefault="005A6266" w:rsidP="005A6266">
      <w:pPr>
        <w:pStyle w:val="Odsekzoznamu"/>
        <w:numPr>
          <w:ilvl w:val="0"/>
          <w:numId w:val="7"/>
        </w:numPr>
        <w:jc w:val="both"/>
        <w:rPr>
          <w:rFonts w:ascii="Arial" w:hAnsi="Arial" w:cs="Arial"/>
          <w:sz w:val="22"/>
          <w:szCs w:val="22"/>
        </w:rPr>
      </w:pPr>
      <w:r>
        <w:rPr>
          <w:rFonts w:ascii="Arial" w:hAnsi="Arial" w:cs="Arial"/>
          <w:sz w:val="22"/>
          <w:szCs w:val="22"/>
        </w:rPr>
        <w:t>Dôsledn</w:t>
      </w:r>
      <w:r w:rsidR="00083E4C">
        <w:rPr>
          <w:rFonts w:ascii="Arial" w:hAnsi="Arial" w:cs="Arial"/>
          <w:sz w:val="22"/>
          <w:szCs w:val="22"/>
        </w:rPr>
        <w:t>é</w:t>
      </w:r>
      <w:r>
        <w:rPr>
          <w:rFonts w:ascii="Arial" w:hAnsi="Arial" w:cs="Arial"/>
          <w:sz w:val="22"/>
          <w:szCs w:val="22"/>
        </w:rPr>
        <w:t xml:space="preserve"> posúd</w:t>
      </w:r>
      <w:r w:rsidR="00083E4C">
        <w:rPr>
          <w:rFonts w:ascii="Arial" w:hAnsi="Arial" w:cs="Arial"/>
          <w:sz w:val="22"/>
          <w:szCs w:val="22"/>
        </w:rPr>
        <w:t>enie</w:t>
      </w:r>
      <w:r>
        <w:rPr>
          <w:rFonts w:ascii="Arial" w:hAnsi="Arial" w:cs="Arial"/>
          <w:sz w:val="22"/>
          <w:szCs w:val="22"/>
        </w:rPr>
        <w:t xml:space="preserve"> rozvojov</w:t>
      </w:r>
      <w:r w:rsidR="00083E4C">
        <w:rPr>
          <w:rFonts w:ascii="Arial" w:hAnsi="Arial" w:cs="Arial"/>
          <w:sz w:val="22"/>
          <w:szCs w:val="22"/>
        </w:rPr>
        <w:t xml:space="preserve">ých </w:t>
      </w:r>
      <w:r>
        <w:rPr>
          <w:rFonts w:ascii="Arial" w:hAnsi="Arial" w:cs="Arial"/>
          <w:sz w:val="22"/>
          <w:szCs w:val="22"/>
        </w:rPr>
        <w:t>zámer</w:t>
      </w:r>
      <w:r w:rsidR="00083E4C">
        <w:rPr>
          <w:rFonts w:ascii="Arial" w:hAnsi="Arial" w:cs="Arial"/>
          <w:sz w:val="22"/>
          <w:szCs w:val="22"/>
        </w:rPr>
        <w:t>ov</w:t>
      </w:r>
      <w:r>
        <w:rPr>
          <w:rFonts w:ascii="Arial" w:hAnsi="Arial" w:cs="Arial"/>
          <w:sz w:val="22"/>
          <w:szCs w:val="22"/>
        </w:rPr>
        <w:t xml:space="preserve"> v okolí CHVÚ s potenciálne negatívnym dopadom na predmety ochrany a povoliť ich v prípade ak ich dopad na územie nebude negatívny</w:t>
      </w:r>
      <w:r w:rsidR="00314423">
        <w:rPr>
          <w:rFonts w:ascii="Arial" w:hAnsi="Arial" w:cs="Arial"/>
          <w:sz w:val="22"/>
          <w:szCs w:val="22"/>
        </w:rPr>
        <w:t>.</w:t>
      </w:r>
    </w:p>
    <w:p w:rsidR="00942647" w:rsidRDefault="00942647" w:rsidP="001E59F2">
      <w:pPr>
        <w:tabs>
          <w:tab w:val="num" w:pos="0"/>
        </w:tabs>
        <w:spacing w:after="0" w:line="240" w:lineRule="auto"/>
        <w:jc w:val="both"/>
        <w:rPr>
          <w:rFonts w:ascii="Arial" w:hAnsi="Arial" w:cs="Arial"/>
        </w:rPr>
      </w:pPr>
    </w:p>
    <w:p w:rsidR="00396882" w:rsidRPr="00192BF0" w:rsidRDefault="00396882" w:rsidP="00B238F6">
      <w:pPr>
        <w:pStyle w:val="AAAA"/>
        <w:numPr>
          <w:ilvl w:val="0"/>
          <w:numId w:val="0"/>
        </w:numPr>
        <w:rPr>
          <w:highlight w:val="yellow"/>
        </w:rPr>
      </w:pPr>
      <w:bookmarkStart w:id="49" w:name="_Toc478043108"/>
      <w:r w:rsidRPr="00F4492B">
        <w:t xml:space="preserve">2.3.1.3. Návrh zásad </w:t>
      </w:r>
      <w:r w:rsidR="00C36A73">
        <w:rPr>
          <w:lang w:val="sk-SK"/>
        </w:rPr>
        <w:t xml:space="preserve">a </w:t>
      </w:r>
      <w:r w:rsidRPr="00F4492B">
        <w:t>opatr</w:t>
      </w:r>
      <w:r w:rsidR="00C36A73">
        <w:rPr>
          <w:lang w:val="sk-SK"/>
        </w:rPr>
        <w:t>e</w:t>
      </w:r>
      <w:r w:rsidRPr="00F4492B">
        <w:t xml:space="preserve">ní pre kaňu močiarnu </w:t>
      </w:r>
      <w:bookmarkEnd w:id="49"/>
    </w:p>
    <w:p w:rsidR="00396882" w:rsidRDefault="00942647" w:rsidP="00443652">
      <w:pPr>
        <w:tabs>
          <w:tab w:val="num" w:pos="0"/>
        </w:tabs>
        <w:spacing w:after="0" w:line="240" w:lineRule="auto"/>
        <w:jc w:val="both"/>
        <w:rPr>
          <w:rFonts w:ascii="Arial" w:hAnsi="Arial" w:cs="Arial"/>
        </w:rPr>
      </w:pPr>
      <w:r w:rsidRPr="005C264B">
        <w:rPr>
          <w:rFonts w:ascii="Arial" w:hAnsi="Arial" w:cs="Arial"/>
          <w:b/>
        </w:rPr>
        <w:t>Na udržanie alebo zvýšenie súčasnej populácie kane močiarnej je potrebné realizovať nasledovné manažmentové opatrenia</w:t>
      </w:r>
      <w:r w:rsidRPr="00600B6F">
        <w:rPr>
          <w:rFonts w:ascii="Arial" w:hAnsi="Arial" w:cs="Arial"/>
        </w:rPr>
        <w:t>:</w:t>
      </w:r>
    </w:p>
    <w:p w:rsidR="00942647" w:rsidRPr="00942647" w:rsidRDefault="00942647" w:rsidP="00DE7043">
      <w:pPr>
        <w:pStyle w:val="Odsekzoznamu"/>
        <w:numPr>
          <w:ilvl w:val="0"/>
          <w:numId w:val="9"/>
        </w:numPr>
        <w:jc w:val="both"/>
        <w:rPr>
          <w:rFonts w:ascii="Arial" w:hAnsi="Arial" w:cs="Arial"/>
          <w:sz w:val="22"/>
          <w:szCs w:val="22"/>
        </w:rPr>
      </w:pPr>
      <w:r w:rsidRPr="00942647">
        <w:rPr>
          <w:rFonts w:ascii="Arial" w:hAnsi="Arial" w:cs="Arial"/>
          <w:sz w:val="22"/>
          <w:szCs w:val="22"/>
        </w:rPr>
        <w:t xml:space="preserve">Zabezpečovanie vhodného vodného režimu, eliminácia výrazného kolísania vodnej hladiny počas hniezdneho obdobia a zabezpečenie vhodnej hladiny </w:t>
      </w:r>
      <w:r w:rsidR="006E4FF2">
        <w:rPr>
          <w:rFonts w:ascii="Arial" w:hAnsi="Arial" w:cs="Arial"/>
          <w:sz w:val="22"/>
          <w:szCs w:val="22"/>
        </w:rPr>
        <w:t>(v zmysle definície v časti 1.6.3.1)</w:t>
      </w:r>
      <w:r w:rsidR="00206270">
        <w:rPr>
          <w:rFonts w:ascii="Arial" w:hAnsi="Arial" w:cs="Arial"/>
          <w:sz w:val="22"/>
          <w:szCs w:val="22"/>
        </w:rPr>
        <w:t xml:space="preserve"> </w:t>
      </w:r>
      <w:r w:rsidRPr="00942647">
        <w:rPr>
          <w:rFonts w:ascii="Arial" w:hAnsi="Arial" w:cs="Arial"/>
          <w:sz w:val="22"/>
          <w:szCs w:val="22"/>
        </w:rPr>
        <w:t>za</w:t>
      </w:r>
      <w:r w:rsidR="008609BD">
        <w:rPr>
          <w:rFonts w:ascii="Arial" w:hAnsi="Arial" w:cs="Arial"/>
          <w:sz w:val="22"/>
          <w:szCs w:val="22"/>
        </w:rPr>
        <w:t>čiatkom hniezdneho obdobia tak do</w:t>
      </w:r>
      <w:r w:rsidR="006E4FF2">
        <w:rPr>
          <w:rFonts w:ascii="Arial" w:hAnsi="Arial" w:cs="Arial"/>
          <w:sz w:val="22"/>
          <w:szCs w:val="22"/>
        </w:rPr>
        <w:t xml:space="preserve"> </w:t>
      </w:r>
      <w:r w:rsidRPr="00942647">
        <w:rPr>
          <w:rFonts w:ascii="Arial" w:hAnsi="Arial" w:cs="Arial"/>
          <w:sz w:val="22"/>
          <w:szCs w:val="22"/>
        </w:rPr>
        <w:t>15. apríla kalendárneho roku by mal byť vodný režim stabilizovaný.</w:t>
      </w:r>
    </w:p>
    <w:p w:rsidR="00942647" w:rsidRPr="00942647" w:rsidRDefault="00942647" w:rsidP="00942647">
      <w:pPr>
        <w:pStyle w:val="Odsekzoznamu"/>
        <w:numPr>
          <w:ilvl w:val="0"/>
          <w:numId w:val="9"/>
        </w:numPr>
        <w:jc w:val="both"/>
        <w:rPr>
          <w:rFonts w:ascii="Arial" w:hAnsi="Arial" w:cs="Arial"/>
          <w:sz w:val="22"/>
          <w:szCs w:val="22"/>
        </w:rPr>
      </w:pPr>
      <w:r w:rsidRPr="00942647">
        <w:rPr>
          <w:rFonts w:ascii="Arial" w:hAnsi="Arial" w:cs="Arial"/>
          <w:sz w:val="22"/>
          <w:szCs w:val="22"/>
        </w:rPr>
        <w:t>Zabezpečenie vhodných potravných biotopov pravidelným manažmentom lúčnych biotopov a odstraňovanie biomasy buď kosením, alebo pasením lúk na loviskách druhu</w:t>
      </w:r>
      <w:r w:rsidR="00DE7043">
        <w:rPr>
          <w:rFonts w:ascii="Arial" w:hAnsi="Arial" w:cs="Arial"/>
          <w:sz w:val="22"/>
          <w:szCs w:val="22"/>
        </w:rPr>
        <w:t>.</w:t>
      </w:r>
    </w:p>
    <w:p w:rsidR="00942647" w:rsidRDefault="00942647" w:rsidP="00942647">
      <w:pPr>
        <w:pStyle w:val="Odsekzoznamu"/>
        <w:numPr>
          <w:ilvl w:val="0"/>
          <w:numId w:val="9"/>
        </w:numPr>
        <w:jc w:val="both"/>
        <w:rPr>
          <w:rFonts w:ascii="Arial" w:hAnsi="Arial" w:cs="Arial"/>
          <w:sz w:val="22"/>
          <w:szCs w:val="22"/>
        </w:rPr>
      </w:pPr>
      <w:r w:rsidRPr="00942647">
        <w:rPr>
          <w:rFonts w:ascii="Arial" w:hAnsi="Arial" w:cs="Arial"/>
          <w:sz w:val="22"/>
          <w:szCs w:val="22"/>
        </w:rPr>
        <w:t xml:space="preserve">Počas manažmentu porastov vysokých tráv (najmä pálka širokolistá, steblovka </w:t>
      </w:r>
      <w:r w:rsidR="00F4492B">
        <w:rPr>
          <w:rFonts w:ascii="Arial" w:hAnsi="Arial" w:cs="Arial"/>
          <w:sz w:val="22"/>
          <w:szCs w:val="22"/>
        </w:rPr>
        <w:t>vodná</w:t>
      </w:r>
      <w:r w:rsidR="00F4492B" w:rsidRPr="00942647">
        <w:rPr>
          <w:rFonts w:ascii="Arial" w:hAnsi="Arial" w:cs="Arial"/>
          <w:sz w:val="22"/>
          <w:szCs w:val="22"/>
        </w:rPr>
        <w:t xml:space="preserve"> </w:t>
      </w:r>
      <w:r w:rsidRPr="00942647">
        <w:rPr>
          <w:rFonts w:ascii="Arial" w:hAnsi="Arial" w:cs="Arial"/>
          <w:sz w:val="22"/>
          <w:szCs w:val="22"/>
        </w:rPr>
        <w:t xml:space="preserve">a ostrice) ponechať </w:t>
      </w:r>
      <w:r w:rsidR="00EE4509">
        <w:rPr>
          <w:rFonts w:ascii="Arial" w:hAnsi="Arial" w:cs="Arial"/>
          <w:sz w:val="22"/>
          <w:szCs w:val="22"/>
        </w:rPr>
        <w:t>mozakovit</w:t>
      </w:r>
      <w:r w:rsidR="008558E0">
        <w:rPr>
          <w:rFonts w:ascii="Arial" w:hAnsi="Arial" w:cs="Arial"/>
          <w:sz w:val="22"/>
          <w:szCs w:val="22"/>
        </w:rPr>
        <w:t>e</w:t>
      </w:r>
      <w:r w:rsidR="00F4492B" w:rsidRPr="00942647">
        <w:rPr>
          <w:rFonts w:ascii="Arial" w:hAnsi="Arial" w:cs="Arial"/>
          <w:sz w:val="22"/>
          <w:szCs w:val="22"/>
        </w:rPr>
        <w:t xml:space="preserve"> </w:t>
      </w:r>
      <w:r w:rsidRPr="00942647">
        <w:rPr>
          <w:rFonts w:ascii="Arial" w:hAnsi="Arial" w:cs="Arial"/>
          <w:sz w:val="22"/>
          <w:szCs w:val="22"/>
        </w:rPr>
        <w:t xml:space="preserve">nevykosené porasty, ktoré poslúžia ako hniezdiská druhu. Rozsah takýchto nekosených plôch by mal zaberať 10 – 30 % rozlohy územia a jednotlivé plochy s priemerom 10 – 30 m by mali byť rozmiestnené v území rovnomerne. </w:t>
      </w:r>
    </w:p>
    <w:p w:rsidR="00D155E6" w:rsidRPr="00F4492B" w:rsidRDefault="00F4492B" w:rsidP="00C34EBD">
      <w:pPr>
        <w:pStyle w:val="Odsekzoznamu"/>
        <w:numPr>
          <w:ilvl w:val="0"/>
          <w:numId w:val="9"/>
        </w:numPr>
        <w:jc w:val="both"/>
        <w:rPr>
          <w:rFonts w:ascii="Arial" w:hAnsi="Arial" w:cs="Arial"/>
          <w:sz w:val="22"/>
          <w:szCs w:val="22"/>
        </w:rPr>
      </w:pPr>
      <w:r w:rsidRPr="00F4492B">
        <w:rPr>
          <w:rFonts w:ascii="Arial" w:hAnsi="Arial" w:cs="Arial"/>
          <w:sz w:val="22"/>
          <w:szCs w:val="22"/>
        </w:rPr>
        <w:t>Vylúčiť rozorávanie trávnych porastov</w:t>
      </w:r>
      <w:r w:rsidR="00C34EBD">
        <w:rPr>
          <w:rFonts w:ascii="Arial" w:hAnsi="Arial" w:cs="Arial"/>
          <w:sz w:val="22"/>
          <w:szCs w:val="22"/>
        </w:rPr>
        <w:t>,</w:t>
      </w:r>
      <w:r w:rsidRPr="00F4492B">
        <w:rPr>
          <w:rFonts w:ascii="Arial" w:hAnsi="Arial" w:cs="Arial"/>
          <w:sz w:val="22"/>
          <w:szCs w:val="22"/>
        </w:rPr>
        <w:t xml:space="preserve"> a naopak zvýšiť podiel trávnych porastov v území a jeho okolí</w:t>
      </w:r>
      <w:r w:rsidRPr="005E1C40">
        <w:rPr>
          <w:rFonts w:ascii="Arial" w:hAnsi="Arial" w:cs="Arial"/>
          <w:sz w:val="22"/>
          <w:szCs w:val="22"/>
        </w:rPr>
        <w:t xml:space="preserve">. </w:t>
      </w:r>
      <w:r w:rsidR="00D155E6" w:rsidRPr="005E1C40">
        <w:rPr>
          <w:rFonts w:ascii="Arial" w:hAnsi="Arial" w:cs="Arial"/>
          <w:sz w:val="22"/>
          <w:szCs w:val="22"/>
        </w:rPr>
        <w:t xml:space="preserve">V častiach CHVÚ, ktoré sa v súčasnosti využívajú ako orná pôda na </w:t>
      </w:r>
      <w:r w:rsidR="00D155E6" w:rsidRPr="00003708">
        <w:rPr>
          <w:rFonts w:ascii="Arial" w:hAnsi="Arial" w:cs="Arial"/>
          <w:sz w:val="22"/>
          <w:szCs w:val="22"/>
        </w:rPr>
        <w:t>zamokrených plochách a</w:t>
      </w:r>
      <w:r w:rsidR="00D155E6" w:rsidRPr="00471EA2">
        <w:rPr>
          <w:rFonts w:ascii="Arial" w:hAnsi="Arial" w:cs="Arial"/>
          <w:sz w:val="22"/>
          <w:szCs w:val="22"/>
        </w:rPr>
        <w:t xml:space="preserve"> miestach periodických mokradí zmeniť typ pôdy a hospodárenia </w:t>
      </w:r>
      <w:r w:rsidR="00D155E6" w:rsidRPr="00BF2534">
        <w:rPr>
          <w:rFonts w:ascii="Arial" w:hAnsi="Arial" w:cs="Arial"/>
          <w:sz w:val="22"/>
          <w:szCs w:val="22"/>
        </w:rPr>
        <w:t>na TTP, resp. ponechať ako vysokobylinnú mokraď vhodnú pre hniezdenie kane močiarnej. Takéto plochy sa nachádzajú najmä v južnej časti CHVÚ, ale aj mimo CHV</w:t>
      </w:r>
      <w:r w:rsidR="00D155E6" w:rsidRPr="003346FE">
        <w:rPr>
          <w:rFonts w:ascii="Arial" w:hAnsi="Arial" w:cs="Arial"/>
          <w:sz w:val="22"/>
          <w:szCs w:val="22"/>
        </w:rPr>
        <w:t>Ú v katastroch obcí Veľká Maňa, Žitavce a Vlkas. Zároveň pre zlepšenie priazn</w:t>
      </w:r>
      <w:r w:rsidR="00D155E6" w:rsidRPr="00F4492B">
        <w:rPr>
          <w:rFonts w:ascii="Arial" w:hAnsi="Arial" w:cs="Arial"/>
          <w:sz w:val="22"/>
          <w:szCs w:val="22"/>
        </w:rPr>
        <w:t>ivého stavu pripojiť k CHVÚ aj tieto lokality, ktoré sa v súčasnosti buď vôbec nevyužívajú na poľnohospodársku výrobu (k.</w:t>
      </w:r>
      <w:r w:rsidR="00FE2D01">
        <w:rPr>
          <w:rFonts w:ascii="Arial" w:hAnsi="Arial" w:cs="Arial"/>
          <w:sz w:val="22"/>
          <w:szCs w:val="22"/>
        </w:rPr>
        <w:t> </w:t>
      </w:r>
      <w:r w:rsidR="00D155E6" w:rsidRPr="00F4492B">
        <w:rPr>
          <w:rFonts w:ascii="Arial" w:hAnsi="Arial" w:cs="Arial"/>
          <w:sz w:val="22"/>
          <w:szCs w:val="22"/>
        </w:rPr>
        <w:t xml:space="preserve">ú. Vlkas, Žitavce) alebo sú pravidelne podmáčané a poľnohospodárska výroba je tu neefektívna. Zároveň je na týchto plochách dokázané hniezdenie niekoľkých párov kane močiarnej. Tieto hniezdne páry sú potravne viazané </w:t>
      </w:r>
      <w:r w:rsidRPr="00F4492B">
        <w:rPr>
          <w:rFonts w:ascii="Arial" w:hAnsi="Arial" w:cs="Arial"/>
          <w:sz w:val="22"/>
          <w:szCs w:val="22"/>
        </w:rPr>
        <w:t xml:space="preserve">aj </w:t>
      </w:r>
      <w:r w:rsidR="00D155E6" w:rsidRPr="00F4492B">
        <w:rPr>
          <w:rFonts w:ascii="Arial" w:hAnsi="Arial" w:cs="Arial"/>
          <w:sz w:val="22"/>
          <w:szCs w:val="22"/>
        </w:rPr>
        <w:t xml:space="preserve">na </w:t>
      </w:r>
      <w:r w:rsidRPr="00F4492B">
        <w:rPr>
          <w:rFonts w:ascii="Arial" w:hAnsi="Arial" w:cs="Arial"/>
          <w:sz w:val="22"/>
          <w:szCs w:val="22"/>
        </w:rPr>
        <w:t xml:space="preserve">územie </w:t>
      </w:r>
      <w:r w:rsidR="00D155E6" w:rsidRPr="00F4492B">
        <w:rPr>
          <w:rFonts w:ascii="Arial" w:hAnsi="Arial" w:cs="Arial"/>
          <w:sz w:val="22"/>
          <w:szCs w:val="22"/>
        </w:rPr>
        <w:t xml:space="preserve">CHVÚ a hniezdiská sa nachádzajú mimo CHVÚ, čiže je pre zabezpečenie hniezdisk dôležité ich pričlenenie k CHVÚ. </w:t>
      </w:r>
    </w:p>
    <w:p w:rsidR="00942647" w:rsidRPr="00942647" w:rsidRDefault="00942647" w:rsidP="00C34EBD">
      <w:pPr>
        <w:pStyle w:val="Odsekzoznamu"/>
        <w:numPr>
          <w:ilvl w:val="0"/>
          <w:numId w:val="9"/>
        </w:numPr>
        <w:jc w:val="both"/>
        <w:rPr>
          <w:rFonts w:ascii="Arial" w:hAnsi="Arial" w:cs="Arial"/>
          <w:sz w:val="22"/>
          <w:szCs w:val="22"/>
        </w:rPr>
      </w:pPr>
      <w:r w:rsidRPr="00942647">
        <w:rPr>
          <w:rFonts w:ascii="Arial" w:hAnsi="Arial" w:cs="Arial"/>
          <w:sz w:val="22"/>
          <w:szCs w:val="22"/>
        </w:rPr>
        <w:t>Eliminácia vyruš</w:t>
      </w:r>
      <w:r w:rsidR="00134413">
        <w:rPr>
          <w:rFonts w:ascii="Arial" w:hAnsi="Arial" w:cs="Arial"/>
          <w:sz w:val="22"/>
          <w:szCs w:val="22"/>
        </w:rPr>
        <w:t>ovania a hluku z podujatí (napr.</w:t>
      </w:r>
      <w:r w:rsidRPr="00942647">
        <w:rPr>
          <w:rFonts w:ascii="Arial" w:hAnsi="Arial" w:cs="Arial"/>
          <w:sz w:val="22"/>
          <w:szCs w:val="22"/>
        </w:rPr>
        <w:t xml:space="preserve"> strelecké preteky).</w:t>
      </w:r>
    </w:p>
    <w:p w:rsidR="005A6266" w:rsidRDefault="005A6266" w:rsidP="00EE1F6E">
      <w:pPr>
        <w:pStyle w:val="Odsekzoznamu"/>
        <w:numPr>
          <w:ilvl w:val="0"/>
          <w:numId w:val="9"/>
        </w:numPr>
        <w:jc w:val="both"/>
        <w:rPr>
          <w:rFonts w:ascii="Arial" w:hAnsi="Arial" w:cs="Arial"/>
          <w:sz w:val="22"/>
          <w:szCs w:val="22"/>
        </w:rPr>
      </w:pPr>
      <w:r>
        <w:rPr>
          <w:rFonts w:ascii="Arial" w:hAnsi="Arial" w:cs="Arial"/>
          <w:sz w:val="22"/>
          <w:szCs w:val="22"/>
        </w:rPr>
        <w:t>Vylúčiť aplikáciu pesticídov</w:t>
      </w:r>
      <w:r w:rsidR="00EE1F6E">
        <w:rPr>
          <w:rFonts w:ascii="Arial" w:hAnsi="Arial" w:cs="Arial"/>
          <w:sz w:val="22"/>
          <w:szCs w:val="22"/>
        </w:rPr>
        <w:t xml:space="preserve"> a rodenticídov </w:t>
      </w:r>
      <w:r>
        <w:rPr>
          <w:rFonts w:ascii="Arial" w:hAnsi="Arial" w:cs="Arial"/>
          <w:sz w:val="22"/>
          <w:szCs w:val="22"/>
        </w:rPr>
        <w:t>v území</w:t>
      </w:r>
      <w:r w:rsidR="00EE1F6E">
        <w:rPr>
          <w:rFonts w:ascii="Arial" w:hAnsi="Arial" w:cs="Arial"/>
          <w:sz w:val="22"/>
          <w:szCs w:val="22"/>
        </w:rPr>
        <w:t>, v prípade rodenticídov vylúčiť aplikáciu aj mimo CHVÚ na loviskách párov hniezdiacich v území CHVÚ.</w:t>
      </w:r>
    </w:p>
    <w:p w:rsidR="005A6266" w:rsidRDefault="005A6266" w:rsidP="005A6266">
      <w:pPr>
        <w:pStyle w:val="Odsekzoznamu"/>
        <w:numPr>
          <w:ilvl w:val="0"/>
          <w:numId w:val="9"/>
        </w:numPr>
        <w:jc w:val="both"/>
        <w:rPr>
          <w:rFonts w:ascii="Arial" w:hAnsi="Arial" w:cs="Arial"/>
          <w:sz w:val="22"/>
          <w:szCs w:val="22"/>
        </w:rPr>
      </w:pPr>
      <w:r>
        <w:rPr>
          <w:rFonts w:ascii="Arial" w:hAnsi="Arial" w:cs="Arial"/>
          <w:sz w:val="22"/>
          <w:szCs w:val="22"/>
        </w:rPr>
        <w:t>Vylúčiť likvidáciu alebo zmenšovanie rozlohy zamokrených depresií</w:t>
      </w:r>
      <w:r w:rsidR="00314423">
        <w:rPr>
          <w:rFonts w:ascii="Arial" w:hAnsi="Arial" w:cs="Arial"/>
          <w:sz w:val="22"/>
          <w:szCs w:val="22"/>
        </w:rPr>
        <w:t>.</w:t>
      </w:r>
    </w:p>
    <w:p w:rsidR="005A6266" w:rsidRPr="00206270" w:rsidRDefault="006E4FF2" w:rsidP="005A6266">
      <w:pPr>
        <w:pStyle w:val="Odsekzoznamu"/>
        <w:numPr>
          <w:ilvl w:val="0"/>
          <w:numId w:val="9"/>
        </w:numPr>
        <w:jc w:val="both"/>
        <w:rPr>
          <w:rFonts w:ascii="Arial" w:hAnsi="Arial" w:cs="Arial"/>
          <w:sz w:val="22"/>
          <w:szCs w:val="22"/>
        </w:rPr>
      </w:pPr>
      <w:r w:rsidRPr="00206270">
        <w:rPr>
          <w:rFonts w:ascii="Arial" w:hAnsi="Arial" w:cs="Arial"/>
          <w:sz w:val="22"/>
          <w:szCs w:val="22"/>
        </w:rPr>
        <w:t>Tak ako doposiaľ v</w:t>
      </w:r>
      <w:r w:rsidR="005A6266" w:rsidRPr="00206270">
        <w:rPr>
          <w:rFonts w:ascii="Arial" w:hAnsi="Arial" w:cs="Arial"/>
          <w:sz w:val="22"/>
          <w:szCs w:val="22"/>
        </w:rPr>
        <w:t>ylúčiť rybolov v</w:t>
      </w:r>
      <w:r w:rsidR="00314423">
        <w:rPr>
          <w:rFonts w:ascii="Arial" w:hAnsi="Arial" w:cs="Arial"/>
          <w:sz w:val="22"/>
          <w:szCs w:val="22"/>
        </w:rPr>
        <w:t> </w:t>
      </w:r>
      <w:r w:rsidR="005A6266" w:rsidRPr="00206270">
        <w:rPr>
          <w:rFonts w:ascii="Arial" w:hAnsi="Arial" w:cs="Arial"/>
          <w:sz w:val="22"/>
          <w:szCs w:val="22"/>
        </w:rPr>
        <w:t>CHVÚ</w:t>
      </w:r>
      <w:r w:rsidR="00314423">
        <w:rPr>
          <w:rFonts w:ascii="Arial" w:hAnsi="Arial" w:cs="Arial"/>
          <w:sz w:val="22"/>
          <w:szCs w:val="22"/>
        </w:rPr>
        <w:t>.</w:t>
      </w:r>
      <w:r w:rsidR="005A6266" w:rsidRPr="00206270">
        <w:rPr>
          <w:rFonts w:ascii="Arial" w:hAnsi="Arial" w:cs="Arial"/>
          <w:sz w:val="22"/>
          <w:szCs w:val="22"/>
        </w:rPr>
        <w:t xml:space="preserve"> </w:t>
      </w:r>
    </w:p>
    <w:p w:rsidR="005A6266" w:rsidRDefault="005A6266" w:rsidP="005E0019">
      <w:pPr>
        <w:pStyle w:val="Odsekzoznamu"/>
        <w:numPr>
          <w:ilvl w:val="0"/>
          <w:numId w:val="9"/>
        </w:numPr>
        <w:jc w:val="both"/>
        <w:rPr>
          <w:rFonts w:ascii="Arial" w:hAnsi="Arial" w:cs="Arial"/>
          <w:sz w:val="22"/>
          <w:szCs w:val="22"/>
        </w:rPr>
      </w:pPr>
      <w:r>
        <w:rPr>
          <w:rFonts w:ascii="Arial" w:hAnsi="Arial" w:cs="Arial"/>
          <w:sz w:val="22"/>
          <w:szCs w:val="22"/>
        </w:rPr>
        <w:t>Vylúčiť vjazd alebo státie vozidlom priamo do CHVÚ</w:t>
      </w:r>
      <w:r w:rsidR="00C34EBD">
        <w:rPr>
          <w:rFonts w:ascii="Arial" w:hAnsi="Arial" w:cs="Arial"/>
          <w:sz w:val="22"/>
          <w:szCs w:val="22"/>
        </w:rPr>
        <w:t xml:space="preserve"> (okrem vjazdu za účelom manažmentu biotopov a obhospodarovania pozemkov)</w:t>
      </w:r>
      <w:r w:rsidR="00314423">
        <w:rPr>
          <w:rFonts w:ascii="Arial" w:hAnsi="Arial" w:cs="Arial"/>
          <w:sz w:val="22"/>
          <w:szCs w:val="22"/>
        </w:rPr>
        <w:t>.</w:t>
      </w:r>
    </w:p>
    <w:p w:rsidR="005A6266" w:rsidRPr="005A6266" w:rsidRDefault="005A6266" w:rsidP="005A6266">
      <w:pPr>
        <w:pStyle w:val="Odsekzoznamu"/>
        <w:numPr>
          <w:ilvl w:val="0"/>
          <w:numId w:val="9"/>
        </w:numPr>
        <w:jc w:val="both"/>
        <w:rPr>
          <w:rFonts w:ascii="Arial" w:hAnsi="Arial" w:cs="Arial"/>
          <w:sz w:val="22"/>
          <w:szCs w:val="22"/>
        </w:rPr>
      </w:pPr>
      <w:r>
        <w:rPr>
          <w:rFonts w:ascii="Arial" w:hAnsi="Arial" w:cs="Arial"/>
          <w:sz w:val="22"/>
          <w:szCs w:val="22"/>
        </w:rPr>
        <w:t>Dôsledne posúdiť rozvojové zámery v okolí CHVÚ s potenciálne negatívnym dopadom na predmety ochrany a povoliť ich v prípade ak ich dopad na územie nebude negatívny</w:t>
      </w:r>
      <w:r w:rsidR="00A849B5">
        <w:rPr>
          <w:rFonts w:ascii="Arial" w:hAnsi="Arial" w:cs="Arial"/>
          <w:sz w:val="22"/>
          <w:szCs w:val="22"/>
        </w:rPr>
        <w:t>.</w:t>
      </w:r>
    </w:p>
    <w:p w:rsidR="00EE4509" w:rsidRPr="00A66DC1" w:rsidRDefault="00EE4509" w:rsidP="00443652">
      <w:pPr>
        <w:tabs>
          <w:tab w:val="num" w:pos="0"/>
        </w:tabs>
        <w:spacing w:after="0" w:line="240" w:lineRule="auto"/>
        <w:jc w:val="both"/>
        <w:rPr>
          <w:rFonts w:ascii="Arial" w:hAnsi="Arial" w:cs="Arial"/>
          <w:highlight w:val="yellow"/>
        </w:rPr>
      </w:pPr>
    </w:p>
    <w:p w:rsidR="00861C41" w:rsidRPr="00CD098D" w:rsidRDefault="00861C41" w:rsidP="00B238F6">
      <w:pPr>
        <w:pStyle w:val="AAA"/>
        <w:numPr>
          <w:ilvl w:val="0"/>
          <w:numId w:val="0"/>
        </w:numPr>
      </w:pPr>
      <w:bookmarkStart w:id="50" w:name="_Toc478043109"/>
      <w:r w:rsidRPr="00CD098D">
        <w:t>2.3.</w:t>
      </w:r>
      <w:r w:rsidR="00361FC8" w:rsidRPr="00CD098D">
        <w:t>2</w:t>
      </w:r>
      <w:r w:rsidRPr="00CD098D">
        <w:t xml:space="preserve">. </w:t>
      </w:r>
      <w:r w:rsidR="00BC374B">
        <w:tab/>
      </w:r>
      <w:r w:rsidR="001E59F2" w:rsidRPr="00CD098D">
        <w:t>Návrh zásad</w:t>
      </w:r>
      <w:r w:rsidR="00CD098D" w:rsidRPr="00CD098D">
        <w:t xml:space="preserve"> </w:t>
      </w:r>
      <w:r w:rsidR="00C36A73">
        <w:rPr>
          <w:lang w:val="sk-SK"/>
        </w:rPr>
        <w:t xml:space="preserve">a </w:t>
      </w:r>
      <w:r w:rsidR="00CD098D" w:rsidRPr="00CD098D">
        <w:t>opatrení pre CHVÚ Žitavský luh</w:t>
      </w:r>
      <w:bookmarkEnd w:id="50"/>
    </w:p>
    <w:p w:rsidR="001E59F2" w:rsidRDefault="001E59F2" w:rsidP="00443652">
      <w:pPr>
        <w:pStyle w:val="Default"/>
        <w:jc w:val="both"/>
        <w:rPr>
          <w:rFonts w:ascii="Arial" w:hAnsi="Arial" w:cs="Arial"/>
          <w:sz w:val="22"/>
          <w:szCs w:val="22"/>
          <w:highlight w:val="yellow"/>
          <w:u w:val="single"/>
        </w:rPr>
      </w:pPr>
    </w:p>
    <w:p w:rsidR="001E59F2" w:rsidRPr="00B238F6" w:rsidRDefault="001E59F2" w:rsidP="00B238F6">
      <w:pPr>
        <w:pStyle w:val="AAAA"/>
        <w:numPr>
          <w:ilvl w:val="0"/>
          <w:numId w:val="0"/>
        </w:numPr>
        <w:rPr>
          <w:lang w:val="sk-SK"/>
        </w:rPr>
      </w:pPr>
      <w:bookmarkStart w:id="51" w:name="_Toc478043110"/>
      <w:r w:rsidRPr="001E59F2">
        <w:t>2.3.2.1. Poľnohospodárstvo</w:t>
      </w:r>
      <w:bookmarkEnd w:id="51"/>
    </w:p>
    <w:p w:rsidR="00CD098D" w:rsidRDefault="00CD098D" w:rsidP="00443652">
      <w:pPr>
        <w:tabs>
          <w:tab w:val="num" w:pos="0"/>
        </w:tabs>
        <w:spacing w:after="0" w:line="240" w:lineRule="auto"/>
        <w:jc w:val="both"/>
        <w:rPr>
          <w:rFonts w:ascii="Arial" w:hAnsi="Arial" w:cs="Arial"/>
        </w:rPr>
      </w:pPr>
      <w:r w:rsidRPr="005C264B">
        <w:rPr>
          <w:rFonts w:ascii="Arial" w:hAnsi="Arial" w:cs="Arial"/>
          <w:b/>
        </w:rPr>
        <w:t>Vhodné nastavenie poľnohospodárstva je kľúčové</w:t>
      </w:r>
      <w:r w:rsidRPr="00CD098D">
        <w:rPr>
          <w:rFonts w:ascii="Arial" w:hAnsi="Arial" w:cs="Arial"/>
        </w:rPr>
        <w:t xml:space="preserve"> pre zachovanie prírodných hodnôt Žitavského luhu, preto najviac zásad opatrení sa sústreďuje na poľnohospodársky sektor popri vodohospodárstve a celkovom rozvoji územia a okolia</w:t>
      </w:r>
      <w:r w:rsidR="00306FF0" w:rsidRPr="00CD098D">
        <w:rPr>
          <w:rFonts w:ascii="Arial" w:hAnsi="Arial" w:cs="Arial"/>
        </w:rPr>
        <w:t>.</w:t>
      </w:r>
      <w:r w:rsidRPr="00CD098D">
        <w:rPr>
          <w:rFonts w:ascii="Arial" w:hAnsi="Arial" w:cs="Arial"/>
        </w:rPr>
        <w:t xml:space="preserve"> Pri realizácií poľnohospodárskych činností je potrebné v území dodržať nasledovné zásady a opatrenia:</w:t>
      </w:r>
    </w:p>
    <w:p w:rsidR="00CB6063" w:rsidRPr="00CD098D" w:rsidRDefault="00CB6063" w:rsidP="00443652">
      <w:pPr>
        <w:tabs>
          <w:tab w:val="num" w:pos="0"/>
        </w:tabs>
        <w:spacing w:after="0" w:line="240" w:lineRule="auto"/>
        <w:jc w:val="both"/>
        <w:rPr>
          <w:rFonts w:ascii="Arial" w:hAnsi="Arial" w:cs="Arial"/>
        </w:rPr>
      </w:pPr>
    </w:p>
    <w:p w:rsidR="007D57A3" w:rsidRPr="00942647" w:rsidRDefault="006205B4" w:rsidP="007D57A3">
      <w:pPr>
        <w:pStyle w:val="Odsekzoznamu"/>
        <w:numPr>
          <w:ilvl w:val="0"/>
          <w:numId w:val="11"/>
        </w:numPr>
        <w:jc w:val="both"/>
        <w:rPr>
          <w:rFonts w:ascii="Arial" w:hAnsi="Arial" w:cs="Arial"/>
          <w:sz w:val="22"/>
          <w:szCs w:val="22"/>
        </w:rPr>
      </w:pPr>
      <w:r w:rsidRPr="00942647">
        <w:rPr>
          <w:rFonts w:ascii="Arial" w:hAnsi="Arial" w:cs="Arial"/>
          <w:sz w:val="22"/>
          <w:szCs w:val="22"/>
        </w:rPr>
        <w:t>Zabezpeč</w:t>
      </w:r>
      <w:r>
        <w:rPr>
          <w:rFonts w:ascii="Arial" w:hAnsi="Arial" w:cs="Arial"/>
          <w:sz w:val="22"/>
          <w:szCs w:val="22"/>
        </w:rPr>
        <w:t>iť</w:t>
      </w:r>
      <w:r w:rsidRPr="00942647">
        <w:rPr>
          <w:rFonts w:ascii="Arial" w:hAnsi="Arial" w:cs="Arial"/>
          <w:sz w:val="22"/>
          <w:szCs w:val="22"/>
        </w:rPr>
        <w:t xml:space="preserve"> </w:t>
      </w:r>
      <w:r w:rsidR="007D57A3" w:rsidRPr="00942647">
        <w:rPr>
          <w:rFonts w:ascii="Arial" w:hAnsi="Arial" w:cs="Arial"/>
          <w:sz w:val="22"/>
          <w:szCs w:val="22"/>
        </w:rPr>
        <w:t xml:space="preserve">manažment </w:t>
      </w:r>
      <w:r w:rsidR="007D57A3">
        <w:rPr>
          <w:rFonts w:ascii="Arial" w:hAnsi="Arial" w:cs="Arial"/>
          <w:sz w:val="22"/>
          <w:szCs w:val="22"/>
        </w:rPr>
        <w:t>lúčnych biotopov a odstraňovania</w:t>
      </w:r>
      <w:r w:rsidR="007D57A3" w:rsidRPr="00942647">
        <w:rPr>
          <w:rFonts w:ascii="Arial" w:hAnsi="Arial" w:cs="Arial"/>
          <w:sz w:val="22"/>
          <w:szCs w:val="22"/>
        </w:rPr>
        <w:t xml:space="preserve"> biomasy – buď kosením</w:t>
      </w:r>
      <w:r w:rsidR="00EE4509">
        <w:rPr>
          <w:rFonts w:ascii="Arial" w:hAnsi="Arial" w:cs="Arial"/>
          <w:sz w:val="22"/>
          <w:szCs w:val="22"/>
        </w:rPr>
        <w:t>,</w:t>
      </w:r>
      <w:r w:rsidR="007D57A3" w:rsidRPr="00942647">
        <w:rPr>
          <w:rFonts w:ascii="Arial" w:hAnsi="Arial" w:cs="Arial"/>
          <w:sz w:val="22"/>
          <w:szCs w:val="22"/>
        </w:rPr>
        <w:t xml:space="preserve"> alebo pasením lúk a zamedzovanie zarastania lúk náletovými drevinami a inváznymi rastlinami.</w:t>
      </w:r>
      <w:r w:rsidR="008F454E">
        <w:rPr>
          <w:rFonts w:ascii="Arial" w:hAnsi="Arial" w:cs="Arial"/>
          <w:sz w:val="22"/>
          <w:szCs w:val="22"/>
        </w:rPr>
        <w:t xml:space="preserve"> Manažment lúčno-mokraďových biotopov musí prebiehať v súlade so záujmami ochrany prírody v území</w:t>
      </w:r>
      <w:r w:rsidR="002225C5">
        <w:rPr>
          <w:rFonts w:ascii="Arial" w:hAnsi="Arial" w:cs="Arial"/>
          <w:sz w:val="22"/>
          <w:szCs w:val="22"/>
        </w:rPr>
        <w:t>, t.</w:t>
      </w:r>
      <w:r w:rsidR="006729ED">
        <w:rPr>
          <w:rFonts w:ascii="Arial" w:hAnsi="Arial" w:cs="Arial"/>
          <w:sz w:val="22"/>
          <w:szCs w:val="22"/>
        </w:rPr>
        <w:t> </w:t>
      </w:r>
      <w:r w:rsidR="002225C5">
        <w:rPr>
          <w:rFonts w:ascii="Arial" w:hAnsi="Arial" w:cs="Arial"/>
          <w:sz w:val="22"/>
          <w:szCs w:val="22"/>
        </w:rPr>
        <w:t xml:space="preserve">j. v súlade s ekologickou únosnosťou územia a biotopov. </w:t>
      </w:r>
    </w:p>
    <w:p w:rsidR="007D57A3" w:rsidRPr="00C25A35" w:rsidRDefault="007D57A3" w:rsidP="00C25A35">
      <w:pPr>
        <w:pStyle w:val="Odsekzoznamu"/>
        <w:numPr>
          <w:ilvl w:val="0"/>
          <w:numId w:val="11"/>
        </w:numPr>
        <w:jc w:val="both"/>
        <w:rPr>
          <w:rFonts w:ascii="Arial" w:hAnsi="Arial" w:cs="Arial"/>
          <w:sz w:val="22"/>
          <w:szCs w:val="22"/>
        </w:rPr>
      </w:pPr>
      <w:r w:rsidRPr="00942647">
        <w:rPr>
          <w:rFonts w:ascii="Arial" w:hAnsi="Arial" w:cs="Arial"/>
          <w:sz w:val="22"/>
          <w:szCs w:val="22"/>
        </w:rPr>
        <w:t xml:space="preserve">Počas manažmentu porastov vysokých tráv (najmä pálka širokolistá, steblovka </w:t>
      </w:r>
      <w:r w:rsidR="00F4492B">
        <w:rPr>
          <w:rFonts w:ascii="Arial" w:hAnsi="Arial" w:cs="Arial"/>
          <w:sz w:val="22"/>
          <w:szCs w:val="22"/>
        </w:rPr>
        <w:t>vodná</w:t>
      </w:r>
      <w:r w:rsidR="00F4492B" w:rsidRPr="00942647">
        <w:rPr>
          <w:rFonts w:ascii="Arial" w:hAnsi="Arial" w:cs="Arial"/>
          <w:sz w:val="22"/>
          <w:szCs w:val="22"/>
        </w:rPr>
        <w:t xml:space="preserve"> </w:t>
      </w:r>
      <w:r w:rsidRPr="00942647">
        <w:rPr>
          <w:rFonts w:ascii="Arial" w:hAnsi="Arial" w:cs="Arial"/>
          <w:sz w:val="22"/>
          <w:szCs w:val="22"/>
        </w:rPr>
        <w:t xml:space="preserve">a ostrice) </w:t>
      </w:r>
      <w:r w:rsidR="006205B4" w:rsidRPr="00942647">
        <w:rPr>
          <w:rFonts w:ascii="Arial" w:hAnsi="Arial" w:cs="Arial"/>
          <w:sz w:val="22"/>
          <w:szCs w:val="22"/>
        </w:rPr>
        <w:t>ponecha</w:t>
      </w:r>
      <w:r w:rsidR="006205B4">
        <w:rPr>
          <w:rFonts w:ascii="Arial" w:hAnsi="Arial" w:cs="Arial"/>
          <w:sz w:val="22"/>
          <w:szCs w:val="22"/>
        </w:rPr>
        <w:t xml:space="preserve">ť </w:t>
      </w:r>
      <w:r w:rsidR="00F4492B">
        <w:rPr>
          <w:rFonts w:ascii="Arial" w:hAnsi="Arial" w:cs="Arial"/>
          <w:sz w:val="22"/>
          <w:szCs w:val="22"/>
        </w:rPr>
        <w:t>mozaikovito</w:t>
      </w:r>
      <w:r w:rsidR="00F4492B" w:rsidRPr="00942647">
        <w:rPr>
          <w:rFonts w:ascii="Arial" w:hAnsi="Arial" w:cs="Arial"/>
          <w:sz w:val="22"/>
          <w:szCs w:val="22"/>
        </w:rPr>
        <w:t xml:space="preserve"> </w:t>
      </w:r>
      <w:r w:rsidR="006205B4" w:rsidRPr="00942647">
        <w:rPr>
          <w:rFonts w:ascii="Arial" w:hAnsi="Arial" w:cs="Arial"/>
          <w:sz w:val="22"/>
          <w:szCs w:val="22"/>
        </w:rPr>
        <w:t>nevykosen</w:t>
      </w:r>
      <w:r w:rsidR="006205B4">
        <w:rPr>
          <w:rFonts w:ascii="Arial" w:hAnsi="Arial" w:cs="Arial"/>
          <w:sz w:val="22"/>
          <w:szCs w:val="22"/>
        </w:rPr>
        <w:t xml:space="preserve">é </w:t>
      </w:r>
      <w:r w:rsidR="006205B4" w:rsidRPr="00942647">
        <w:rPr>
          <w:rFonts w:ascii="Arial" w:hAnsi="Arial" w:cs="Arial"/>
          <w:sz w:val="22"/>
          <w:szCs w:val="22"/>
        </w:rPr>
        <w:t>porast</w:t>
      </w:r>
      <w:r w:rsidR="006205B4">
        <w:rPr>
          <w:rFonts w:ascii="Arial" w:hAnsi="Arial" w:cs="Arial"/>
          <w:sz w:val="22"/>
          <w:szCs w:val="22"/>
        </w:rPr>
        <w:t>y</w:t>
      </w:r>
      <w:r w:rsidRPr="00942647">
        <w:rPr>
          <w:rFonts w:ascii="Arial" w:hAnsi="Arial" w:cs="Arial"/>
          <w:sz w:val="22"/>
          <w:szCs w:val="22"/>
        </w:rPr>
        <w:t xml:space="preserve">, ktoré poslúžia ako hniezdiská </w:t>
      </w:r>
      <w:r w:rsidR="00CB6063">
        <w:rPr>
          <w:rFonts w:ascii="Arial" w:hAnsi="Arial" w:cs="Arial"/>
          <w:sz w:val="22"/>
          <w:szCs w:val="22"/>
        </w:rPr>
        <w:t>predmetov ochrany</w:t>
      </w:r>
      <w:r w:rsidRPr="00942647">
        <w:rPr>
          <w:rFonts w:ascii="Arial" w:hAnsi="Arial" w:cs="Arial"/>
          <w:sz w:val="22"/>
          <w:szCs w:val="22"/>
        </w:rPr>
        <w:t xml:space="preserve">. Rozsah </w:t>
      </w:r>
      <w:r w:rsidR="0041210E">
        <w:rPr>
          <w:rFonts w:ascii="Arial" w:hAnsi="Arial" w:cs="Arial"/>
          <w:sz w:val="22"/>
          <w:szCs w:val="22"/>
        </w:rPr>
        <w:t xml:space="preserve">nezmanažovanej vegetácie </w:t>
      </w:r>
      <w:r w:rsidRPr="00942647">
        <w:rPr>
          <w:rFonts w:ascii="Arial" w:hAnsi="Arial" w:cs="Arial"/>
          <w:sz w:val="22"/>
          <w:szCs w:val="22"/>
        </w:rPr>
        <w:t xml:space="preserve">by mal tvoriť </w:t>
      </w:r>
      <w:r w:rsidR="00F4492B">
        <w:rPr>
          <w:rFonts w:ascii="Arial" w:hAnsi="Arial" w:cs="Arial"/>
          <w:sz w:val="22"/>
          <w:szCs w:val="22"/>
        </w:rPr>
        <w:t>približne 10</w:t>
      </w:r>
      <w:r w:rsidR="0041210E">
        <w:rPr>
          <w:rFonts w:ascii="Arial" w:hAnsi="Arial" w:cs="Arial"/>
          <w:sz w:val="22"/>
          <w:szCs w:val="22"/>
        </w:rPr>
        <w:t xml:space="preserve"> </w:t>
      </w:r>
      <w:r w:rsidR="006729ED">
        <w:rPr>
          <w:rFonts w:ascii="Arial" w:hAnsi="Arial" w:cs="Arial"/>
          <w:sz w:val="22"/>
          <w:szCs w:val="22"/>
        </w:rPr>
        <w:t>–</w:t>
      </w:r>
      <w:r w:rsidR="0041210E">
        <w:rPr>
          <w:rFonts w:ascii="Arial" w:hAnsi="Arial" w:cs="Arial"/>
          <w:sz w:val="22"/>
          <w:szCs w:val="22"/>
        </w:rPr>
        <w:t xml:space="preserve"> 3</w:t>
      </w:r>
      <w:r w:rsidRPr="00942647">
        <w:rPr>
          <w:rFonts w:ascii="Arial" w:hAnsi="Arial" w:cs="Arial"/>
          <w:sz w:val="22"/>
          <w:szCs w:val="22"/>
        </w:rPr>
        <w:t>0 % z celkovej rozlohy hniezdnych biotopov</w:t>
      </w:r>
      <w:r w:rsidR="00051C43">
        <w:rPr>
          <w:rFonts w:ascii="Arial" w:hAnsi="Arial" w:cs="Arial"/>
          <w:sz w:val="22"/>
          <w:szCs w:val="22"/>
        </w:rPr>
        <w:t>.</w:t>
      </w:r>
      <w:r w:rsidRPr="00942647">
        <w:rPr>
          <w:rFonts w:ascii="Arial" w:hAnsi="Arial" w:cs="Arial"/>
          <w:sz w:val="22"/>
          <w:szCs w:val="22"/>
        </w:rPr>
        <w:t xml:space="preserve"> </w:t>
      </w:r>
      <w:r w:rsidR="00051C43">
        <w:rPr>
          <w:rFonts w:ascii="Arial" w:hAnsi="Arial" w:cs="Arial"/>
          <w:sz w:val="22"/>
          <w:szCs w:val="22"/>
        </w:rPr>
        <w:t>V</w:t>
      </w:r>
      <w:r w:rsidRPr="00942647">
        <w:rPr>
          <w:rFonts w:ascii="Arial" w:hAnsi="Arial" w:cs="Arial"/>
          <w:sz w:val="22"/>
          <w:szCs w:val="22"/>
        </w:rPr>
        <w:t xml:space="preserve">egetácia by mala dosahovať </w:t>
      </w:r>
      <w:r w:rsidR="003B6AC2">
        <w:rPr>
          <w:rFonts w:ascii="Arial" w:hAnsi="Arial" w:cs="Arial"/>
          <w:sz w:val="22"/>
          <w:szCs w:val="22"/>
        </w:rPr>
        <w:t xml:space="preserve">plochu </w:t>
      </w:r>
      <w:r w:rsidRPr="00942647">
        <w:rPr>
          <w:rFonts w:ascii="Arial" w:hAnsi="Arial" w:cs="Arial"/>
          <w:sz w:val="22"/>
          <w:szCs w:val="22"/>
        </w:rPr>
        <w:t>priemer</w:t>
      </w:r>
      <w:r w:rsidR="003B6AC2">
        <w:rPr>
          <w:rFonts w:ascii="Arial" w:hAnsi="Arial" w:cs="Arial"/>
          <w:sz w:val="22"/>
          <w:szCs w:val="22"/>
        </w:rPr>
        <w:t>u</w:t>
      </w:r>
      <w:r w:rsidRPr="00942647">
        <w:rPr>
          <w:rFonts w:ascii="Arial" w:hAnsi="Arial" w:cs="Arial"/>
          <w:sz w:val="22"/>
          <w:szCs w:val="22"/>
        </w:rPr>
        <w:t xml:space="preserve"> minimálne 10 </w:t>
      </w:r>
      <w:r w:rsidR="00FE2D01">
        <w:rPr>
          <w:rFonts w:ascii="Arial" w:hAnsi="Arial" w:cs="Arial"/>
          <w:sz w:val="22"/>
          <w:szCs w:val="22"/>
        </w:rPr>
        <w:t>–</w:t>
      </w:r>
      <w:r w:rsidRPr="00C25A35">
        <w:rPr>
          <w:rFonts w:ascii="Arial" w:hAnsi="Arial" w:cs="Arial"/>
          <w:sz w:val="22"/>
          <w:szCs w:val="22"/>
        </w:rPr>
        <w:t xml:space="preserve"> 30 m. </w:t>
      </w:r>
    </w:p>
    <w:p w:rsidR="007D57A3" w:rsidRDefault="006205B4" w:rsidP="007D57A3">
      <w:pPr>
        <w:pStyle w:val="Odsekzoznamu"/>
        <w:numPr>
          <w:ilvl w:val="0"/>
          <w:numId w:val="11"/>
        </w:numPr>
        <w:jc w:val="both"/>
        <w:rPr>
          <w:rFonts w:ascii="Arial" w:hAnsi="Arial" w:cs="Arial"/>
          <w:sz w:val="22"/>
          <w:szCs w:val="22"/>
        </w:rPr>
      </w:pPr>
      <w:r>
        <w:rPr>
          <w:rFonts w:ascii="Arial" w:hAnsi="Arial" w:cs="Arial"/>
          <w:sz w:val="22"/>
          <w:szCs w:val="22"/>
        </w:rPr>
        <w:t xml:space="preserve">Vylúčiť aplikáciu </w:t>
      </w:r>
      <w:r w:rsidR="007D57A3">
        <w:rPr>
          <w:rFonts w:ascii="Arial" w:hAnsi="Arial" w:cs="Arial"/>
          <w:sz w:val="22"/>
          <w:szCs w:val="22"/>
        </w:rPr>
        <w:t>pesticídov v</w:t>
      </w:r>
      <w:r w:rsidR="00EE4509">
        <w:rPr>
          <w:rFonts w:ascii="Arial" w:hAnsi="Arial" w:cs="Arial"/>
          <w:sz w:val="22"/>
          <w:szCs w:val="22"/>
        </w:rPr>
        <w:t> CHVÚ</w:t>
      </w:r>
      <w:r w:rsidR="008F454E">
        <w:rPr>
          <w:rFonts w:ascii="Arial" w:hAnsi="Arial" w:cs="Arial"/>
          <w:sz w:val="22"/>
          <w:szCs w:val="22"/>
        </w:rPr>
        <w:t>.</w:t>
      </w:r>
      <w:r w:rsidR="003B6AC2">
        <w:rPr>
          <w:rFonts w:ascii="Arial" w:hAnsi="Arial" w:cs="Arial"/>
          <w:sz w:val="22"/>
          <w:szCs w:val="22"/>
        </w:rPr>
        <w:t xml:space="preserve"> V celom CHVÚ ako aj v okolitej agrárnej krajine </w:t>
      </w:r>
      <w:r>
        <w:rPr>
          <w:rFonts w:ascii="Arial" w:hAnsi="Arial" w:cs="Arial"/>
          <w:sz w:val="22"/>
          <w:szCs w:val="22"/>
        </w:rPr>
        <w:t xml:space="preserve">vylúčiť aplikáciu </w:t>
      </w:r>
      <w:r w:rsidR="003B6AC2">
        <w:rPr>
          <w:rFonts w:ascii="Arial" w:hAnsi="Arial" w:cs="Arial"/>
          <w:sz w:val="22"/>
          <w:szCs w:val="22"/>
        </w:rPr>
        <w:t>rodenticídov</w:t>
      </w:r>
      <w:r>
        <w:rPr>
          <w:rFonts w:ascii="Arial" w:hAnsi="Arial" w:cs="Arial"/>
          <w:sz w:val="22"/>
          <w:szCs w:val="22"/>
        </w:rPr>
        <w:t xml:space="preserve"> (rozsah obmedzení sa určí po dohode </w:t>
      </w:r>
      <w:r w:rsidR="00D0083C">
        <w:rPr>
          <w:rFonts w:ascii="Arial" w:hAnsi="Arial" w:cs="Arial"/>
          <w:sz w:val="22"/>
          <w:szCs w:val="22"/>
        </w:rPr>
        <w:t xml:space="preserve">dotknutých subjektov </w:t>
      </w:r>
      <w:r>
        <w:rPr>
          <w:rFonts w:ascii="Arial" w:hAnsi="Arial" w:cs="Arial"/>
          <w:sz w:val="22"/>
          <w:szCs w:val="22"/>
        </w:rPr>
        <w:t>so ŠOP SR podľa aktuálnych podmienok výskytu lovných teritórií predmetov ochrany)</w:t>
      </w:r>
      <w:r w:rsidR="003B6AC2">
        <w:rPr>
          <w:rFonts w:ascii="Arial" w:hAnsi="Arial" w:cs="Arial"/>
          <w:sz w:val="22"/>
          <w:szCs w:val="22"/>
        </w:rPr>
        <w:t>.</w:t>
      </w:r>
    </w:p>
    <w:p w:rsidR="00D0083C" w:rsidRDefault="006205B4" w:rsidP="003E6DBA">
      <w:pPr>
        <w:pStyle w:val="Odsekzoznamu"/>
        <w:numPr>
          <w:ilvl w:val="0"/>
          <w:numId w:val="11"/>
        </w:numPr>
        <w:jc w:val="both"/>
        <w:rPr>
          <w:rFonts w:ascii="Arial" w:hAnsi="Arial" w:cs="Arial"/>
          <w:sz w:val="22"/>
          <w:szCs w:val="22"/>
        </w:rPr>
      </w:pPr>
      <w:r>
        <w:rPr>
          <w:rFonts w:ascii="Arial" w:hAnsi="Arial" w:cs="Arial"/>
          <w:sz w:val="22"/>
          <w:szCs w:val="22"/>
        </w:rPr>
        <w:t xml:space="preserve">Zamedziť </w:t>
      </w:r>
      <w:r w:rsidR="007D57A3" w:rsidRPr="007F31B9">
        <w:rPr>
          <w:rFonts w:ascii="Arial" w:hAnsi="Arial" w:cs="Arial"/>
          <w:sz w:val="22"/>
          <w:szCs w:val="22"/>
        </w:rPr>
        <w:t>rozorávani</w:t>
      </w:r>
      <w:r w:rsidR="00083E4C">
        <w:rPr>
          <w:rFonts w:ascii="Arial" w:hAnsi="Arial" w:cs="Arial"/>
          <w:sz w:val="22"/>
          <w:szCs w:val="22"/>
        </w:rPr>
        <w:t>u</w:t>
      </w:r>
      <w:r w:rsidR="007D57A3" w:rsidRPr="007F31B9">
        <w:rPr>
          <w:rFonts w:ascii="Arial" w:hAnsi="Arial" w:cs="Arial"/>
          <w:sz w:val="22"/>
          <w:szCs w:val="22"/>
        </w:rPr>
        <w:t xml:space="preserve"> trávnych porastov</w:t>
      </w:r>
      <w:r w:rsidR="0041210E">
        <w:rPr>
          <w:rFonts w:ascii="Arial" w:hAnsi="Arial" w:cs="Arial"/>
          <w:sz w:val="22"/>
          <w:szCs w:val="22"/>
        </w:rPr>
        <w:t>,</w:t>
      </w:r>
      <w:r w:rsidR="007D57A3" w:rsidRPr="007F31B9">
        <w:rPr>
          <w:rFonts w:ascii="Arial" w:hAnsi="Arial" w:cs="Arial"/>
          <w:sz w:val="22"/>
          <w:szCs w:val="22"/>
        </w:rPr>
        <w:t xml:space="preserve"> a naopak </w:t>
      </w:r>
      <w:r w:rsidR="00D0083C">
        <w:rPr>
          <w:rFonts w:ascii="Arial" w:hAnsi="Arial" w:cs="Arial"/>
          <w:sz w:val="22"/>
          <w:szCs w:val="22"/>
        </w:rPr>
        <w:t xml:space="preserve">v súčinnosti s dotknutými subjektmi </w:t>
      </w:r>
      <w:r w:rsidRPr="007F31B9">
        <w:rPr>
          <w:rFonts w:ascii="Arial" w:hAnsi="Arial" w:cs="Arial"/>
          <w:sz w:val="22"/>
          <w:szCs w:val="22"/>
        </w:rPr>
        <w:t>zvýš</w:t>
      </w:r>
      <w:r>
        <w:rPr>
          <w:rFonts w:ascii="Arial" w:hAnsi="Arial" w:cs="Arial"/>
          <w:sz w:val="22"/>
          <w:szCs w:val="22"/>
        </w:rPr>
        <w:t>iť</w:t>
      </w:r>
      <w:r w:rsidRPr="007F31B9">
        <w:rPr>
          <w:rFonts w:ascii="Arial" w:hAnsi="Arial" w:cs="Arial"/>
          <w:sz w:val="22"/>
          <w:szCs w:val="22"/>
        </w:rPr>
        <w:t xml:space="preserve"> </w:t>
      </w:r>
      <w:r w:rsidR="007D57A3" w:rsidRPr="007F31B9">
        <w:rPr>
          <w:rFonts w:ascii="Arial" w:hAnsi="Arial" w:cs="Arial"/>
          <w:sz w:val="22"/>
          <w:szCs w:val="22"/>
        </w:rPr>
        <w:t xml:space="preserve">podiel trávnych porastov v území </w:t>
      </w:r>
      <w:r w:rsidR="0004322D">
        <w:rPr>
          <w:rFonts w:ascii="Arial" w:hAnsi="Arial" w:cs="Arial"/>
          <w:sz w:val="22"/>
          <w:szCs w:val="22"/>
        </w:rPr>
        <w:t xml:space="preserve">CHVÚ </w:t>
      </w:r>
      <w:r w:rsidR="007D57A3" w:rsidRPr="007F31B9">
        <w:rPr>
          <w:rFonts w:ascii="Arial" w:hAnsi="Arial" w:cs="Arial"/>
          <w:sz w:val="22"/>
          <w:szCs w:val="22"/>
        </w:rPr>
        <w:t>a jeho okolí</w:t>
      </w:r>
      <w:r w:rsidR="00302649">
        <w:rPr>
          <w:rFonts w:ascii="Arial" w:hAnsi="Arial" w:cs="Arial"/>
          <w:sz w:val="22"/>
          <w:szCs w:val="22"/>
        </w:rPr>
        <w:t>, a to zatrávnením južnej časti CHVÚ</w:t>
      </w:r>
      <w:r w:rsidR="0004322D">
        <w:rPr>
          <w:rFonts w:ascii="Arial" w:hAnsi="Arial" w:cs="Arial"/>
          <w:sz w:val="22"/>
          <w:szCs w:val="22"/>
        </w:rPr>
        <w:t xml:space="preserve">, ktorá sa v súčasnosti využíva </w:t>
      </w:r>
      <w:r w:rsidR="0041210E">
        <w:rPr>
          <w:rFonts w:ascii="Arial" w:hAnsi="Arial" w:cs="Arial"/>
          <w:sz w:val="22"/>
          <w:szCs w:val="22"/>
        </w:rPr>
        <w:t xml:space="preserve">na takmer celej rozlohe </w:t>
      </w:r>
      <w:r w:rsidR="0004322D">
        <w:rPr>
          <w:rFonts w:ascii="Arial" w:hAnsi="Arial" w:cs="Arial"/>
          <w:sz w:val="22"/>
          <w:szCs w:val="22"/>
        </w:rPr>
        <w:t xml:space="preserve">ako orná pôda. Vznikajú tu </w:t>
      </w:r>
      <w:r w:rsidR="003B6AC2">
        <w:rPr>
          <w:rFonts w:ascii="Arial" w:hAnsi="Arial" w:cs="Arial"/>
          <w:sz w:val="22"/>
          <w:szCs w:val="22"/>
        </w:rPr>
        <w:t xml:space="preserve">každoročne </w:t>
      </w:r>
      <w:r w:rsidR="0004322D">
        <w:rPr>
          <w:rFonts w:ascii="Arial" w:hAnsi="Arial" w:cs="Arial"/>
          <w:sz w:val="22"/>
          <w:szCs w:val="22"/>
        </w:rPr>
        <w:t>rozsiahle periodické mokrade</w:t>
      </w:r>
      <w:r w:rsidR="003B6AC2">
        <w:rPr>
          <w:rFonts w:ascii="Arial" w:hAnsi="Arial" w:cs="Arial"/>
          <w:sz w:val="22"/>
          <w:szCs w:val="22"/>
        </w:rPr>
        <w:t xml:space="preserve"> (nezávisle od vodného režimu v PR Žitavský luh)</w:t>
      </w:r>
      <w:r w:rsidR="0004322D">
        <w:rPr>
          <w:rFonts w:ascii="Arial" w:hAnsi="Arial" w:cs="Arial"/>
          <w:sz w:val="22"/>
          <w:szCs w:val="22"/>
        </w:rPr>
        <w:t xml:space="preserve"> na miestach terénnych znížením a pôvodných riečnych ramien, ktoré boli premenené na ornú pôdu</w:t>
      </w:r>
      <w:r w:rsidR="008F454E">
        <w:rPr>
          <w:rFonts w:ascii="Arial" w:hAnsi="Arial" w:cs="Arial"/>
          <w:sz w:val="22"/>
          <w:szCs w:val="22"/>
        </w:rPr>
        <w:t xml:space="preserve">. </w:t>
      </w:r>
    </w:p>
    <w:p w:rsidR="00CD098D" w:rsidRPr="007F31B9" w:rsidRDefault="0004322D" w:rsidP="003E6DBA">
      <w:pPr>
        <w:pStyle w:val="Odsekzoznamu"/>
        <w:numPr>
          <w:ilvl w:val="0"/>
          <w:numId w:val="11"/>
        </w:numPr>
        <w:jc w:val="both"/>
        <w:rPr>
          <w:rFonts w:ascii="Arial" w:hAnsi="Arial" w:cs="Arial"/>
          <w:sz w:val="22"/>
          <w:szCs w:val="22"/>
        </w:rPr>
      </w:pPr>
      <w:r>
        <w:rPr>
          <w:rFonts w:ascii="Arial" w:hAnsi="Arial" w:cs="Arial"/>
          <w:sz w:val="22"/>
          <w:szCs w:val="22"/>
        </w:rPr>
        <w:t>Z</w:t>
      </w:r>
      <w:r w:rsidR="00302649">
        <w:rPr>
          <w:rFonts w:ascii="Arial" w:hAnsi="Arial" w:cs="Arial"/>
          <w:sz w:val="22"/>
          <w:szCs w:val="22"/>
        </w:rPr>
        <w:t>ároveň</w:t>
      </w:r>
      <w:r>
        <w:rPr>
          <w:rFonts w:ascii="Arial" w:hAnsi="Arial" w:cs="Arial"/>
          <w:sz w:val="22"/>
          <w:szCs w:val="22"/>
        </w:rPr>
        <w:t xml:space="preserve"> je nevyhnutné realizovať </w:t>
      </w:r>
      <w:r w:rsidR="00D0083C">
        <w:rPr>
          <w:rFonts w:ascii="Arial" w:hAnsi="Arial" w:cs="Arial"/>
          <w:sz w:val="22"/>
          <w:szCs w:val="22"/>
        </w:rPr>
        <w:t xml:space="preserve">v súčinnosti s dotknutými subjektmi </w:t>
      </w:r>
      <w:r>
        <w:rPr>
          <w:rFonts w:ascii="Arial" w:hAnsi="Arial" w:cs="Arial"/>
          <w:sz w:val="22"/>
          <w:szCs w:val="22"/>
        </w:rPr>
        <w:t>o</w:t>
      </w:r>
      <w:r w:rsidR="00302649">
        <w:rPr>
          <w:rFonts w:ascii="Arial" w:hAnsi="Arial" w:cs="Arial"/>
          <w:sz w:val="22"/>
          <w:szCs w:val="22"/>
        </w:rPr>
        <w:t>patren</w:t>
      </w:r>
      <w:r>
        <w:rPr>
          <w:rFonts w:ascii="Arial" w:hAnsi="Arial" w:cs="Arial"/>
          <w:sz w:val="22"/>
          <w:szCs w:val="22"/>
        </w:rPr>
        <w:t>ia</w:t>
      </w:r>
      <w:r w:rsidR="00302649">
        <w:rPr>
          <w:rFonts w:ascii="Arial" w:hAnsi="Arial" w:cs="Arial"/>
          <w:sz w:val="22"/>
          <w:szCs w:val="22"/>
        </w:rPr>
        <w:t xml:space="preserve"> (</w:t>
      </w:r>
      <w:r w:rsidR="00D0083C">
        <w:rPr>
          <w:rFonts w:ascii="Arial" w:hAnsi="Arial" w:cs="Arial"/>
          <w:sz w:val="22"/>
          <w:szCs w:val="22"/>
        </w:rPr>
        <w:t xml:space="preserve">agrotechnické opatrenia, </w:t>
      </w:r>
      <w:r w:rsidR="00302649">
        <w:rPr>
          <w:rFonts w:ascii="Arial" w:hAnsi="Arial" w:cs="Arial"/>
          <w:sz w:val="22"/>
          <w:szCs w:val="22"/>
        </w:rPr>
        <w:t>zatrávnenie, zasakovacie pásy, pásy nelesnej drevnej vegetácie) na exponovanej ornej pôde, kde dochádza k výraznej erózii na nevhodne obhospodarovanej svahovitej pôde v okolí CHVÚ s negatívnym dopadom</w:t>
      </w:r>
      <w:r>
        <w:rPr>
          <w:rFonts w:ascii="Arial" w:hAnsi="Arial" w:cs="Arial"/>
          <w:sz w:val="22"/>
          <w:szCs w:val="22"/>
        </w:rPr>
        <w:t xml:space="preserve"> na samotné </w:t>
      </w:r>
      <w:r w:rsidR="00D0083C">
        <w:rPr>
          <w:rFonts w:ascii="Arial" w:hAnsi="Arial" w:cs="Arial"/>
          <w:sz w:val="22"/>
          <w:szCs w:val="22"/>
        </w:rPr>
        <w:t>CHVÚ</w:t>
      </w:r>
      <w:r>
        <w:rPr>
          <w:rFonts w:ascii="Arial" w:hAnsi="Arial" w:cs="Arial"/>
          <w:sz w:val="22"/>
          <w:szCs w:val="22"/>
        </w:rPr>
        <w:t>. V</w:t>
      </w:r>
      <w:r w:rsidR="00302649">
        <w:rPr>
          <w:rFonts w:ascii="Arial" w:hAnsi="Arial" w:cs="Arial"/>
          <w:sz w:val="22"/>
          <w:szCs w:val="22"/>
        </w:rPr>
        <w:t xml:space="preserve"> dôsledku erózie a splacho</w:t>
      </w:r>
      <w:r w:rsidR="003B6AC2">
        <w:rPr>
          <w:rFonts w:ascii="Arial" w:hAnsi="Arial" w:cs="Arial"/>
          <w:sz w:val="22"/>
          <w:szCs w:val="22"/>
        </w:rPr>
        <w:t>v</w:t>
      </w:r>
      <w:r w:rsidR="00302649">
        <w:rPr>
          <w:rFonts w:ascii="Arial" w:hAnsi="Arial" w:cs="Arial"/>
          <w:sz w:val="22"/>
          <w:szCs w:val="22"/>
        </w:rPr>
        <w:t xml:space="preserve"> z ornej pôdy sa zvyšuje zazemňovanie a znečisťovanie</w:t>
      </w:r>
      <w:r>
        <w:rPr>
          <w:rFonts w:ascii="Arial" w:hAnsi="Arial" w:cs="Arial"/>
          <w:sz w:val="22"/>
          <w:szCs w:val="22"/>
        </w:rPr>
        <w:t xml:space="preserve"> mokrade</w:t>
      </w:r>
      <w:r w:rsidR="003B6AC2">
        <w:rPr>
          <w:rFonts w:ascii="Arial" w:hAnsi="Arial" w:cs="Arial"/>
          <w:sz w:val="22"/>
          <w:szCs w:val="22"/>
        </w:rPr>
        <w:t xml:space="preserve">, čím sa zhoršuje priaznivý stav biotopov predmetov ochrany územia. </w:t>
      </w:r>
    </w:p>
    <w:p w:rsidR="001C487B" w:rsidRPr="007F31B9" w:rsidRDefault="006205B4" w:rsidP="003E6DBA">
      <w:pPr>
        <w:pStyle w:val="Odsekzoznamu"/>
        <w:numPr>
          <w:ilvl w:val="0"/>
          <w:numId w:val="11"/>
        </w:numPr>
        <w:jc w:val="both"/>
        <w:rPr>
          <w:rFonts w:ascii="Arial" w:hAnsi="Arial" w:cs="Arial"/>
          <w:sz w:val="22"/>
          <w:szCs w:val="22"/>
        </w:rPr>
      </w:pPr>
      <w:r w:rsidRPr="00D83EA1">
        <w:rPr>
          <w:rFonts w:ascii="Arial" w:hAnsi="Arial" w:cs="Arial"/>
          <w:sz w:val="22"/>
          <w:szCs w:val="22"/>
        </w:rPr>
        <w:t xml:space="preserve">Na pozemkoch vo vlastníctve štátu (v správe SPF) zabezpečiť v súčinnosti s SPF podmienky prenájmu a obhospodarovania pozemkov, ktoré zohľadnia ekologické nároky predmetu ochrany </w:t>
      </w:r>
    </w:p>
    <w:p w:rsidR="007F31B9" w:rsidRPr="007F31B9" w:rsidRDefault="00C61852" w:rsidP="003E6DBA">
      <w:pPr>
        <w:pStyle w:val="Odsekzoznamu"/>
        <w:numPr>
          <w:ilvl w:val="0"/>
          <w:numId w:val="11"/>
        </w:numPr>
        <w:jc w:val="both"/>
        <w:rPr>
          <w:rFonts w:ascii="Arial" w:hAnsi="Arial" w:cs="Arial"/>
          <w:sz w:val="22"/>
          <w:szCs w:val="22"/>
        </w:rPr>
      </w:pPr>
      <w:r w:rsidRPr="00D83EA1">
        <w:rPr>
          <w:rFonts w:ascii="Arial" w:hAnsi="Arial" w:cs="Arial"/>
          <w:sz w:val="22"/>
          <w:szCs w:val="22"/>
        </w:rPr>
        <w:t>Zabezpečiť, aby súkromným vlastníkom, ktorí prejavia záujem o uplatnenie náhrady podľa § 61 ods.1 písm. a) až e), bola táto zrelizovaná</w:t>
      </w:r>
      <w:r w:rsidR="001C14E1">
        <w:rPr>
          <w:rFonts w:ascii="Arial" w:hAnsi="Arial" w:cs="Arial"/>
          <w:sz w:val="22"/>
          <w:szCs w:val="22"/>
        </w:rPr>
        <w:t>.</w:t>
      </w:r>
      <w:r w:rsidR="007F31B9" w:rsidRPr="007F31B9">
        <w:rPr>
          <w:rFonts w:ascii="Arial" w:hAnsi="Arial" w:cs="Arial"/>
          <w:sz w:val="22"/>
          <w:szCs w:val="22"/>
        </w:rPr>
        <w:t xml:space="preserve"> </w:t>
      </w:r>
    </w:p>
    <w:p w:rsidR="003E6DBA" w:rsidRPr="007F31B9" w:rsidRDefault="00083E4C" w:rsidP="003E6DBA">
      <w:pPr>
        <w:pStyle w:val="Odsekzoznamu"/>
        <w:numPr>
          <w:ilvl w:val="0"/>
          <w:numId w:val="11"/>
        </w:numPr>
        <w:jc w:val="both"/>
        <w:rPr>
          <w:rFonts w:ascii="Arial" w:hAnsi="Arial" w:cs="Arial"/>
          <w:sz w:val="22"/>
          <w:szCs w:val="22"/>
        </w:rPr>
      </w:pPr>
      <w:r>
        <w:rPr>
          <w:rFonts w:ascii="Arial" w:hAnsi="Arial" w:cs="Arial"/>
          <w:sz w:val="22"/>
          <w:szCs w:val="22"/>
        </w:rPr>
        <w:t>Elimin</w:t>
      </w:r>
      <w:r w:rsidR="00314423">
        <w:rPr>
          <w:rFonts w:ascii="Arial" w:hAnsi="Arial" w:cs="Arial"/>
          <w:sz w:val="22"/>
          <w:szCs w:val="22"/>
        </w:rPr>
        <w:t xml:space="preserve">ovať </w:t>
      </w:r>
      <w:r w:rsidR="003E6DBA" w:rsidRPr="007F31B9">
        <w:rPr>
          <w:rFonts w:ascii="Arial" w:hAnsi="Arial" w:cs="Arial"/>
          <w:sz w:val="22"/>
          <w:szCs w:val="22"/>
        </w:rPr>
        <w:t>výskyt inváznych druhov rastlín na lokalite</w:t>
      </w:r>
      <w:r w:rsidR="001C14E1">
        <w:rPr>
          <w:rFonts w:ascii="Arial" w:hAnsi="Arial" w:cs="Arial"/>
          <w:sz w:val="22"/>
          <w:szCs w:val="22"/>
        </w:rPr>
        <w:t xml:space="preserve"> s ohľadom na priority ochrany prírody v území. </w:t>
      </w:r>
    </w:p>
    <w:p w:rsidR="00861C41" w:rsidRDefault="00861C41" w:rsidP="00443652">
      <w:pPr>
        <w:tabs>
          <w:tab w:val="num" w:pos="0"/>
        </w:tabs>
        <w:spacing w:after="0" w:line="240" w:lineRule="auto"/>
        <w:jc w:val="both"/>
        <w:rPr>
          <w:rFonts w:ascii="Arial" w:hAnsi="Arial" w:cs="Arial"/>
          <w:highlight w:val="yellow"/>
        </w:rPr>
      </w:pPr>
    </w:p>
    <w:p w:rsidR="00861C41" w:rsidRPr="00CD098D" w:rsidRDefault="00861C41" w:rsidP="00B238F6">
      <w:pPr>
        <w:pStyle w:val="AAAA"/>
        <w:numPr>
          <w:ilvl w:val="0"/>
          <w:numId w:val="0"/>
        </w:numPr>
      </w:pPr>
      <w:bookmarkStart w:id="52" w:name="_Toc478043111"/>
      <w:r w:rsidRPr="00CD098D">
        <w:t>2.3.2.</w:t>
      </w:r>
      <w:r w:rsidR="007D57A3">
        <w:t>2.</w:t>
      </w:r>
      <w:r w:rsidRPr="00CD098D">
        <w:t xml:space="preserve"> Lesné hospodárstvo</w:t>
      </w:r>
      <w:bookmarkEnd w:id="52"/>
    </w:p>
    <w:p w:rsidR="00306FF0" w:rsidRPr="00CD098D" w:rsidRDefault="00306FF0" w:rsidP="00443652">
      <w:pPr>
        <w:tabs>
          <w:tab w:val="num" w:pos="0"/>
        </w:tabs>
        <w:spacing w:after="0" w:line="240" w:lineRule="auto"/>
        <w:jc w:val="both"/>
        <w:rPr>
          <w:rFonts w:ascii="Arial" w:hAnsi="Arial" w:cs="Arial"/>
        </w:rPr>
      </w:pPr>
      <w:r w:rsidRPr="00CD098D">
        <w:rPr>
          <w:rFonts w:ascii="Arial" w:hAnsi="Arial" w:cs="Arial"/>
        </w:rPr>
        <w:t xml:space="preserve">Z pohľadu lesného hospodárstva nie sú žiadne relevantné návrhy opatrení a zásad na využívanie územia z hľadiska cieľov ochrany vzhľadom k tomu, sa v predmetnom území nenachádzajú žiadne lesné </w:t>
      </w:r>
      <w:r w:rsidRPr="00C25A35">
        <w:rPr>
          <w:rFonts w:ascii="Arial" w:hAnsi="Arial" w:cs="Arial"/>
        </w:rPr>
        <w:t>po</w:t>
      </w:r>
      <w:r w:rsidR="00083E4C" w:rsidRPr="00C25A35">
        <w:rPr>
          <w:rFonts w:ascii="Arial" w:hAnsi="Arial" w:cs="Arial"/>
        </w:rPr>
        <w:t>zemky</w:t>
      </w:r>
      <w:r w:rsidRPr="00C77860">
        <w:rPr>
          <w:rFonts w:ascii="Arial" w:hAnsi="Arial" w:cs="Arial"/>
        </w:rPr>
        <w:t>.</w:t>
      </w:r>
    </w:p>
    <w:p w:rsidR="00861C41" w:rsidRPr="00CD098D" w:rsidRDefault="00861C41" w:rsidP="00443652">
      <w:pPr>
        <w:spacing w:after="0" w:line="240" w:lineRule="auto"/>
        <w:jc w:val="both"/>
        <w:rPr>
          <w:rFonts w:ascii="Arial" w:hAnsi="Arial" w:cs="Arial"/>
        </w:rPr>
      </w:pPr>
    </w:p>
    <w:p w:rsidR="00861C41" w:rsidRPr="00CD098D" w:rsidRDefault="00861C41" w:rsidP="00B238F6">
      <w:pPr>
        <w:pStyle w:val="AAAA"/>
        <w:numPr>
          <w:ilvl w:val="0"/>
          <w:numId w:val="0"/>
        </w:numPr>
      </w:pPr>
      <w:bookmarkStart w:id="53" w:name="_Toc478043112"/>
      <w:r w:rsidRPr="00CD098D">
        <w:t>2.3.</w:t>
      </w:r>
      <w:r w:rsidR="007D57A3">
        <w:t>2.</w:t>
      </w:r>
      <w:r w:rsidRPr="00CD098D">
        <w:t>3. Rekreácia a šport</w:t>
      </w:r>
      <w:bookmarkEnd w:id="53"/>
    </w:p>
    <w:p w:rsidR="00861C41" w:rsidRDefault="00861C41" w:rsidP="00642A60">
      <w:pPr>
        <w:pStyle w:val="Default"/>
        <w:jc w:val="both"/>
        <w:rPr>
          <w:rFonts w:ascii="Arial" w:hAnsi="Arial" w:cs="Arial"/>
          <w:sz w:val="22"/>
          <w:szCs w:val="22"/>
        </w:rPr>
      </w:pPr>
      <w:r w:rsidRPr="005C264B">
        <w:rPr>
          <w:rFonts w:ascii="Arial" w:hAnsi="Arial" w:cs="Arial"/>
          <w:b/>
          <w:sz w:val="22"/>
          <w:szCs w:val="22"/>
        </w:rPr>
        <w:t xml:space="preserve">Rekreácia a šport </w:t>
      </w:r>
      <w:r w:rsidR="00306FF0" w:rsidRPr="005C264B">
        <w:rPr>
          <w:rFonts w:ascii="Arial" w:hAnsi="Arial" w:cs="Arial"/>
          <w:b/>
          <w:sz w:val="22"/>
          <w:szCs w:val="22"/>
        </w:rPr>
        <w:t>ne</w:t>
      </w:r>
      <w:r w:rsidRPr="005C264B">
        <w:rPr>
          <w:rFonts w:ascii="Arial" w:hAnsi="Arial" w:cs="Arial"/>
          <w:b/>
          <w:sz w:val="22"/>
          <w:szCs w:val="22"/>
        </w:rPr>
        <w:t xml:space="preserve">predstavujú </w:t>
      </w:r>
      <w:r w:rsidR="00306FF0" w:rsidRPr="005C264B">
        <w:rPr>
          <w:rFonts w:ascii="Arial" w:hAnsi="Arial" w:cs="Arial"/>
          <w:b/>
          <w:sz w:val="22"/>
          <w:szCs w:val="22"/>
        </w:rPr>
        <w:t>v súčasnosti reálne ohrozeni</w:t>
      </w:r>
      <w:r w:rsidR="00083E4C">
        <w:rPr>
          <w:rFonts w:ascii="Arial" w:hAnsi="Arial" w:cs="Arial"/>
          <w:b/>
          <w:sz w:val="22"/>
          <w:szCs w:val="22"/>
        </w:rPr>
        <w:t>e</w:t>
      </w:r>
      <w:r w:rsidR="00306FF0" w:rsidRPr="00CD098D">
        <w:rPr>
          <w:rFonts w:ascii="Arial" w:hAnsi="Arial" w:cs="Arial"/>
          <w:sz w:val="22"/>
          <w:szCs w:val="22"/>
        </w:rPr>
        <w:t xml:space="preserve"> predmetov ochrany daného CHVÚ, je však potrebné </w:t>
      </w:r>
      <w:r w:rsidRPr="00CD098D">
        <w:rPr>
          <w:rFonts w:ascii="Arial" w:hAnsi="Arial" w:cs="Arial"/>
          <w:sz w:val="22"/>
          <w:szCs w:val="22"/>
        </w:rPr>
        <w:t>dôsledne pos</w:t>
      </w:r>
      <w:r w:rsidR="00306FF0" w:rsidRPr="00CD098D">
        <w:rPr>
          <w:rFonts w:ascii="Arial" w:hAnsi="Arial" w:cs="Arial"/>
          <w:sz w:val="22"/>
          <w:szCs w:val="22"/>
        </w:rPr>
        <w:t>u</w:t>
      </w:r>
      <w:r w:rsidRPr="00CD098D">
        <w:rPr>
          <w:rFonts w:ascii="Arial" w:hAnsi="Arial" w:cs="Arial"/>
          <w:sz w:val="22"/>
          <w:szCs w:val="22"/>
        </w:rPr>
        <w:t>d</w:t>
      </w:r>
      <w:r w:rsidR="00306FF0" w:rsidRPr="00CD098D">
        <w:rPr>
          <w:rFonts w:ascii="Arial" w:hAnsi="Arial" w:cs="Arial"/>
          <w:sz w:val="22"/>
          <w:szCs w:val="22"/>
        </w:rPr>
        <w:t>zovať</w:t>
      </w:r>
      <w:r w:rsidRPr="00CD098D">
        <w:rPr>
          <w:rFonts w:ascii="Arial" w:hAnsi="Arial" w:cs="Arial"/>
          <w:sz w:val="22"/>
          <w:szCs w:val="22"/>
        </w:rPr>
        <w:t xml:space="preserve"> investičné zámery</w:t>
      </w:r>
      <w:r w:rsidR="00306FF0" w:rsidRPr="00CD098D">
        <w:rPr>
          <w:rFonts w:ascii="Arial" w:hAnsi="Arial" w:cs="Arial"/>
          <w:sz w:val="22"/>
          <w:szCs w:val="22"/>
        </w:rPr>
        <w:t xml:space="preserve"> zamerané na rozvoj rekreácie a športu, ktoré by mohli mať negatívne</w:t>
      </w:r>
      <w:r w:rsidRPr="00CD098D">
        <w:rPr>
          <w:rFonts w:ascii="Arial" w:hAnsi="Arial" w:cs="Arial"/>
          <w:sz w:val="22"/>
          <w:szCs w:val="22"/>
        </w:rPr>
        <w:t xml:space="preserve"> </w:t>
      </w:r>
      <w:r w:rsidR="00083E4C">
        <w:rPr>
          <w:rFonts w:ascii="Arial" w:hAnsi="Arial" w:cs="Arial"/>
          <w:sz w:val="22"/>
          <w:szCs w:val="22"/>
        </w:rPr>
        <w:t>vplyvy</w:t>
      </w:r>
      <w:r w:rsidRPr="00CD098D">
        <w:rPr>
          <w:rFonts w:ascii="Arial" w:hAnsi="Arial" w:cs="Arial"/>
          <w:sz w:val="22"/>
          <w:szCs w:val="22"/>
        </w:rPr>
        <w:t xml:space="preserve"> na predmet ochrany</w:t>
      </w:r>
      <w:r w:rsidR="00083E4C">
        <w:rPr>
          <w:rFonts w:ascii="Arial" w:hAnsi="Arial" w:cs="Arial"/>
          <w:sz w:val="22"/>
          <w:szCs w:val="22"/>
        </w:rPr>
        <w:t>,</w:t>
      </w:r>
      <w:r w:rsidR="00C62EDA" w:rsidRPr="00CD098D">
        <w:rPr>
          <w:rFonts w:ascii="Arial" w:hAnsi="Arial" w:cs="Arial"/>
          <w:sz w:val="22"/>
          <w:szCs w:val="22"/>
        </w:rPr>
        <w:t xml:space="preserve"> ak by sa realizovali priamo v území alebo jeho bezprostrednom okolí</w:t>
      </w:r>
      <w:r w:rsidRPr="00CD098D">
        <w:rPr>
          <w:rFonts w:ascii="Arial" w:hAnsi="Arial" w:cs="Arial"/>
          <w:sz w:val="22"/>
          <w:szCs w:val="22"/>
        </w:rPr>
        <w:t>.</w:t>
      </w:r>
      <w:r w:rsidR="00CD098D" w:rsidRPr="00CD098D">
        <w:rPr>
          <w:rFonts w:ascii="Arial" w:hAnsi="Arial" w:cs="Arial"/>
          <w:sz w:val="22"/>
          <w:szCs w:val="22"/>
        </w:rPr>
        <w:t xml:space="preserve"> Okrem toho pri individuálne</w:t>
      </w:r>
      <w:r w:rsidR="00F4492B">
        <w:rPr>
          <w:rFonts w:ascii="Arial" w:hAnsi="Arial" w:cs="Arial"/>
          <w:sz w:val="22"/>
          <w:szCs w:val="22"/>
        </w:rPr>
        <w:t>j</w:t>
      </w:r>
      <w:r w:rsidR="00CD098D" w:rsidRPr="00CD098D">
        <w:rPr>
          <w:rFonts w:ascii="Arial" w:hAnsi="Arial" w:cs="Arial"/>
          <w:sz w:val="22"/>
          <w:szCs w:val="22"/>
        </w:rPr>
        <w:t xml:space="preserve"> turistike zameranej na pozorovanie vtáctva, prírodných hodnôt je potrebné takúto návštevnosť v území vhodne usmerniť a dodržať pri tom nasledovné zásady a opatrenia:</w:t>
      </w:r>
      <w:r w:rsidRPr="00CD098D">
        <w:rPr>
          <w:rFonts w:ascii="Arial" w:hAnsi="Arial" w:cs="Arial"/>
          <w:sz w:val="22"/>
          <w:szCs w:val="22"/>
        </w:rPr>
        <w:t xml:space="preserve"> </w:t>
      </w:r>
    </w:p>
    <w:p w:rsidR="007D57A3" w:rsidRDefault="007D57A3" w:rsidP="007D57A3">
      <w:pPr>
        <w:pStyle w:val="Default"/>
        <w:numPr>
          <w:ilvl w:val="0"/>
          <w:numId w:val="12"/>
        </w:numPr>
        <w:jc w:val="both"/>
        <w:rPr>
          <w:rFonts w:ascii="Arial" w:hAnsi="Arial" w:cs="Arial"/>
          <w:sz w:val="22"/>
          <w:szCs w:val="22"/>
          <w:lang w:eastAsia="cs-CZ"/>
        </w:rPr>
      </w:pPr>
      <w:r w:rsidRPr="00942647">
        <w:rPr>
          <w:rFonts w:ascii="Arial" w:hAnsi="Arial" w:cs="Arial"/>
          <w:sz w:val="22"/>
          <w:szCs w:val="22"/>
        </w:rPr>
        <w:t>Elimin</w:t>
      </w:r>
      <w:r w:rsidR="00CB6063">
        <w:rPr>
          <w:rFonts w:ascii="Arial" w:hAnsi="Arial" w:cs="Arial"/>
          <w:sz w:val="22"/>
          <w:szCs w:val="22"/>
        </w:rPr>
        <w:t>ovať</w:t>
      </w:r>
      <w:r w:rsidRPr="00942647">
        <w:rPr>
          <w:rFonts w:ascii="Arial" w:hAnsi="Arial" w:cs="Arial"/>
          <w:sz w:val="22"/>
          <w:szCs w:val="22"/>
        </w:rPr>
        <w:t xml:space="preserve"> vyr</w:t>
      </w:r>
      <w:r w:rsidR="00CB6063">
        <w:rPr>
          <w:rFonts w:ascii="Arial" w:hAnsi="Arial" w:cs="Arial"/>
          <w:sz w:val="22"/>
          <w:szCs w:val="22"/>
        </w:rPr>
        <w:t>ušovanie</w:t>
      </w:r>
      <w:r w:rsidRPr="00942647">
        <w:rPr>
          <w:rFonts w:ascii="Arial" w:hAnsi="Arial" w:cs="Arial"/>
          <w:sz w:val="22"/>
          <w:szCs w:val="22"/>
        </w:rPr>
        <w:t xml:space="preserve"> fotografmi, rekreantmi </w:t>
      </w:r>
      <w:r>
        <w:rPr>
          <w:rFonts w:ascii="Arial" w:hAnsi="Arial" w:cs="Arial"/>
          <w:sz w:val="22"/>
          <w:szCs w:val="22"/>
        </w:rPr>
        <w:t>mimo na to určených chodníkov a miest na pozorovanie</w:t>
      </w:r>
      <w:r w:rsidR="00642A60">
        <w:rPr>
          <w:rFonts w:ascii="Arial" w:hAnsi="Arial" w:cs="Arial"/>
          <w:sz w:val="22"/>
          <w:szCs w:val="22"/>
        </w:rPr>
        <w:t>, či fotografovanie</w:t>
      </w:r>
      <w:r>
        <w:rPr>
          <w:rFonts w:ascii="Arial" w:hAnsi="Arial" w:cs="Arial"/>
          <w:sz w:val="22"/>
          <w:szCs w:val="22"/>
        </w:rPr>
        <w:t xml:space="preserve"> vtáctva</w:t>
      </w:r>
      <w:r w:rsidR="00314423">
        <w:rPr>
          <w:rFonts w:ascii="Arial" w:hAnsi="Arial" w:cs="Arial"/>
          <w:sz w:val="22"/>
          <w:szCs w:val="22"/>
        </w:rPr>
        <w:t>.</w:t>
      </w:r>
    </w:p>
    <w:p w:rsidR="003E6DBA" w:rsidRPr="00CD098D" w:rsidRDefault="003E6DBA" w:rsidP="007D57A3">
      <w:pPr>
        <w:pStyle w:val="Default"/>
        <w:numPr>
          <w:ilvl w:val="0"/>
          <w:numId w:val="12"/>
        </w:numPr>
        <w:jc w:val="both"/>
        <w:rPr>
          <w:rFonts w:ascii="Arial" w:hAnsi="Arial" w:cs="Arial"/>
          <w:sz w:val="22"/>
          <w:szCs w:val="22"/>
          <w:lang w:eastAsia="cs-CZ"/>
        </w:rPr>
      </w:pPr>
      <w:r>
        <w:rPr>
          <w:rFonts w:ascii="Arial" w:hAnsi="Arial" w:cs="Arial"/>
          <w:sz w:val="22"/>
          <w:szCs w:val="22"/>
        </w:rPr>
        <w:t>Na vhodnom mieste postaviť minimálne jednu vežu na pozorovanie vtáctva</w:t>
      </w:r>
      <w:r w:rsidR="00CB6063">
        <w:rPr>
          <w:rFonts w:ascii="Arial" w:hAnsi="Arial" w:cs="Arial"/>
          <w:sz w:val="22"/>
          <w:szCs w:val="22"/>
        </w:rPr>
        <w:t xml:space="preserve"> a udržiavať informačné tabule o význame lokality</w:t>
      </w:r>
      <w:r w:rsidR="00314423">
        <w:rPr>
          <w:rFonts w:ascii="Arial" w:hAnsi="Arial" w:cs="Arial"/>
          <w:sz w:val="22"/>
          <w:szCs w:val="22"/>
        </w:rPr>
        <w:t>.</w:t>
      </w:r>
    </w:p>
    <w:p w:rsidR="00861C41" w:rsidRPr="00361FC8" w:rsidRDefault="00861C41" w:rsidP="00443652">
      <w:pPr>
        <w:tabs>
          <w:tab w:val="num" w:pos="0"/>
        </w:tabs>
        <w:spacing w:after="0" w:line="240" w:lineRule="auto"/>
        <w:jc w:val="both"/>
        <w:rPr>
          <w:rFonts w:ascii="Arial" w:hAnsi="Arial" w:cs="Arial"/>
          <w:highlight w:val="yellow"/>
        </w:rPr>
      </w:pPr>
    </w:p>
    <w:p w:rsidR="00861C41" w:rsidRPr="007D57A3" w:rsidRDefault="00861C41" w:rsidP="00B238F6">
      <w:pPr>
        <w:pStyle w:val="AAAA"/>
        <w:numPr>
          <w:ilvl w:val="0"/>
          <w:numId w:val="0"/>
        </w:numPr>
      </w:pPr>
      <w:bookmarkStart w:id="54" w:name="_Toc478043113"/>
      <w:r w:rsidRPr="007D57A3">
        <w:t>2.3.</w:t>
      </w:r>
      <w:r w:rsidR="007D57A3">
        <w:t>2.</w:t>
      </w:r>
      <w:r w:rsidRPr="007D57A3">
        <w:t>4. Poľovníctvo a rybárstvo</w:t>
      </w:r>
      <w:bookmarkEnd w:id="54"/>
    </w:p>
    <w:p w:rsidR="00A66DC1" w:rsidRDefault="00642A60" w:rsidP="00642A60">
      <w:pPr>
        <w:pStyle w:val="Default"/>
        <w:jc w:val="both"/>
        <w:rPr>
          <w:rFonts w:ascii="Arial" w:hAnsi="Arial" w:cs="Arial"/>
          <w:sz w:val="22"/>
          <w:szCs w:val="22"/>
        </w:rPr>
      </w:pPr>
      <w:r>
        <w:rPr>
          <w:rFonts w:ascii="Arial" w:hAnsi="Arial" w:cs="Arial"/>
          <w:sz w:val="22"/>
          <w:szCs w:val="22"/>
        </w:rPr>
        <w:t xml:space="preserve">Časť </w:t>
      </w:r>
      <w:r w:rsidR="007D57A3" w:rsidRPr="007D57A3">
        <w:rPr>
          <w:rFonts w:ascii="Arial" w:hAnsi="Arial" w:cs="Arial"/>
          <w:sz w:val="22"/>
          <w:szCs w:val="22"/>
        </w:rPr>
        <w:t xml:space="preserve">CHVÚ </w:t>
      </w:r>
      <w:r w:rsidR="00CB6063" w:rsidRPr="007D57A3">
        <w:rPr>
          <w:rFonts w:ascii="Arial" w:hAnsi="Arial" w:cs="Arial"/>
          <w:sz w:val="22"/>
          <w:szCs w:val="22"/>
        </w:rPr>
        <w:t>Žitavský</w:t>
      </w:r>
      <w:r w:rsidR="00CB6063">
        <w:rPr>
          <w:rFonts w:ascii="Arial" w:hAnsi="Arial" w:cs="Arial"/>
          <w:sz w:val="22"/>
          <w:szCs w:val="22"/>
        </w:rPr>
        <w:t xml:space="preserve"> luh je </w:t>
      </w:r>
      <w:r>
        <w:rPr>
          <w:rFonts w:ascii="Arial" w:hAnsi="Arial" w:cs="Arial"/>
          <w:sz w:val="22"/>
          <w:szCs w:val="22"/>
        </w:rPr>
        <w:t xml:space="preserve">v súčasnosti </w:t>
      </w:r>
      <w:r w:rsidR="00CB6063">
        <w:rPr>
          <w:rFonts w:ascii="Arial" w:hAnsi="Arial" w:cs="Arial"/>
          <w:sz w:val="22"/>
          <w:szCs w:val="22"/>
        </w:rPr>
        <w:t>využívané</w:t>
      </w:r>
      <w:r w:rsidR="007D57A3" w:rsidRPr="007D57A3">
        <w:rPr>
          <w:rFonts w:ascii="Arial" w:hAnsi="Arial" w:cs="Arial"/>
          <w:sz w:val="22"/>
          <w:szCs w:val="22"/>
        </w:rPr>
        <w:t xml:space="preserve"> pre výkon poľovníckeho práva</w:t>
      </w:r>
      <w:r w:rsidR="0004322D">
        <w:rPr>
          <w:rFonts w:ascii="Arial" w:hAnsi="Arial" w:cs="Arial"/>
          <w:sz w:val="22"/>
          <w:szCs w:val="22"/>
        </w:rPr>
        <w:t xml:space="preserve"> (PR Žitavský luh je vyňatý z poľovného revíru)</w:t>
      </w:r>
      <w:r w:rsidR="007D57A3" w:rsidRPr="007D57A3">
        <w:rPr>
          <w:rFonts w:ascii="Arial" w:hAnsi="Arial" w:cs="Arial"/>
          <w:sz w:val="22"/>
          <w:szCs w:val="22"/>
        </w:rPr>
        <w:t>, výkon rybárskeho práva</w:t>
      </w:r>
      <w:r>
        <w:rPr>
          <w:rFonts w:ascii="Arial" w:hAnsi="Arial" w:cs="Arial"/>
          <w:sz w:val="22"/>
          <w:szCs w:val="22"/>
        </w:rPr>
        <w:t xml:space="preserve"> sa </w:t>
      </w:r>
      <w:r w:rsidR="008609BD">
        <w:rPr>
          <w:rFonts w:ascii="Arial" w:hAnsi="Arial" w:cs="Arial"/>
          <w:sz w:val="22"/>
          <w:szCs w:val="22"/>
        </w:rPr>
        <w:t>ne</w:t>
      </w:r>
      <w:r>
        <w:rPr>
          <w:rFonts w:ascii="Arial" w:hAnsi="Arial" w:cs="Arial"/>
          <w:sz w:val="22"/>
          <w:szCs w:val="22"/>
        </w:rPr>
        <w:t>uplatňuje</w:t>
      </w:r>
      <w:r w:rsidR="00594DE2">
        <w:rPr>
          <w:rFonts w:ascii="Arial" w:hAnsi="Arial" w:cs="Arial"/>
          <w:sz w:val="22"/>
          <w:szCs w:val="22"/>
        </w:rPr>
        <w:t xml:space="preserve"> v PR Žitavský luh</w:t>
      </w:r>
      <w:r w:rsidR="008609BD">
        <w:rPr>
          <w:rFonts w:ascii="Arial" w:hAnsi="Arial" w:cs="Arial"/>
          <w:sz w:val="22"/>
          <w:szCs w:val="22"/>
        </w:rPr>
        <w:t>.</w:t>
      </w:r>
      <w:r w:rsidR="007D57A3" w:rsidRPr="007D57A3">
        <w:rPr>
          <w:rFonts w:ascii="Arial" w:hAnsi="Arial" w:cs="Arial"/>
          <w:sz w:val="22"/>
          <w:szCs w:val="22"/>
        </w:rPr>
        <w:t xml:space="preserve"> Aby sa obe činnosti negatívne nedotkli predmetov ochrany, je potrebné dodržiavať nasledovné zásady</w:t>
      </w:r>
      <w:r w:rsidR="00A66DC1" w:rsidRPr="007D57A3">
        <w:rPr>
          <w:rFonts w:ascii="Arial" w:hAnsi="Arial" w:cs="Arial"/>
          <w:sz w:val="22"/>
          <w:szCs w:val="22"/>
        </w:rPr>
        <w:t>:</w:t>
      </w:r>
    </w:p>
    <w:p w:rsidR="00751194" w:rsidRDefault="00CB6063" w:rsidP="00642A60">
      <w:pPr>
        <w:pStyle w:val="Odsekzoznamu"/>
        <w:numPr>
          <w:ilvl w:val="0"/>
          <w:numId w:val="12"/>
        </w:numPr>
        <w:jc w:val="both"/>
        <w:rPr>
          <w:rFonts w:ascii="Arial" w:hAnsi="Arial" w:cs="Arial"/>
          <w:sz w:val="22"/>
          <w:szCs w:val="22"/>
        </w:rPr>
      </w:pPr>
      <w:r>
        <w:rPr>
          <w:rFonts w:ascii="Arial" w:hAnsi="Arial" w:cs="Arial"/>
          <w:sz w:val="22"/>
          <w:szCs w:val="22"/>
        </w:rPr>
        <w:t>Ponechať vylúčenie</w:t>
      </w:r>
      <w:r w:rsidR="007D57A3">
        <w:rPr>
          <w:rFonts w:ascii="Arial" w:hAnsi="Arial" w:cs="Arial"/>
          <w:sz w:val="22"/>
          <w:szCs w:val="22"/>
        </w:rPr>
        <w:t xml:space="preserve"> rybolov</w:t>
      </w:r>
      <w:r>
        <w:rPr>
          <w:rFonts w:ascii="Arial" w:hAnsi="Arial" w:cs="Arial"/>
          <w:sz w:val="22"/>
          <w:szCs w:val="22"/>
        </w:rPr>
        <w:t>u</w:t>
      </w:r>
      <w:r w:rsidR="007D57A3">
        <w:rPr>
          <w:rFonts w:ascii="Arial" w:hAnsi="Arial" w:cs="Arial"/>
          <w:sz w:val="22"/>
          <w:szCs w:val="22"/>
        </w:rPr>
        <w:t xml:space="preserve"> v</w:t>
      </w:r>
      <w:r w:rsidR="00314423">
        <w:rPr>
          <w:rFonts w:ascii="Arial" w:hAnsi="Arial" w:cs="Arial"/>
          <w:sz w:val="22"/>
          <w:szCs w:val="22"/>
        </w:rPr>
        <w:t> </w:t>
      </w:r>
      <w:r w:rsidR="007D57A3">
        <w:rPr>
          <w:rFonts w:ascii="Arial" w:hAnsi="Arial" w:cs="Arial"/>
          <w:sz w:val="22"/>
          <w:szCs w:val="22"/>
        </w:rPr>
        <w:t>CHVÚ</w:t>
      </w:r>
      <w:r w:rsidR="00314423">
        <w:rPr>
          <w:rFonts w:ascii="Arial" w:hAnsi="Arial" w:cs="Arial"/>
          <w:sz w:val="22"/>
          <w:szCs w:val="22"/>
        </w:rPr>
        <w:t>.</w:t>
      </w:r>
    </w:p>
    <w:p w:rsidR="007D57A3" w:rsidRDefault="00751194" w:rsidP="00642A60">
      <w:pPr>
        <w:pStyle w:val="Odsekzoznamu"/>
        <w:numPr>
          <w:ilvl w:val="0"/>
          <w:numId w:val="12"/>
        </w:numPr>
        <w:jc w:val="both"/>
        <w:rPr>
          <w:rFonts w:ascii="Arial" w:hAnsi="Arial" w:cs="Arial"/>
          <w:sz w:val="22"/>
          <w:szCs w:val="22"/>
        </w:rPr>
      </w:pPr>
      <w:r>
        <w:rPr>
          <w:rFonts w:ascii="Arial" w:hAnsi="Arial" w:cs="Arial"/>
          <w:sz w:val="22"/>
          <w:szCs w:val="22"/>
        </w:rPr>
        <w:t>Spolupracovať s užívateľmi poľovných revírov</w:t>
      </w:r>
      <w:r w:rsidRPr="00C25A35">
        <w:rPr>
          <w:rFonts w:ascii="Arial" w:hAnsi="Arial" w:cs="Arial"/>
          <w:sz w:val="22"/>
          <w:szCs w:val="22"/>
        </w:rPr>
        <w:t xml:space="preserve"> v celom CHVÚ za účelom eliminácie ohrozenia predmetu ochrany</w:t>
      </w:r>
      <w:r>
        <w:rPr>
          <w:rFonts w:ascii="Arial" w:hAnsi="Arial" w:cs="Arial"/>
          <w:sz w:val="22"/>
          <w:szCs w:val="22"/>
        </w:rPr>
        <w:t xml:space="preserve"> (napr. obmedzenie alebo vylúčenie poľovníctva v CHVÚ); </w:t>
      </w:r>
    </w:p>
    <w:p w:rsidR="007D57A3" w:rsidRPr="00942647" w:rsidRDefault="009D5104" w:rsidP="007D57A3">
      <w:pPr>
        <w:pStyle w:val="Odsekzoznamu"/>
        <w:numPr>
          <w:ilvl w:val="0"/>
          <w:numId w:val="12"/>
        </w:numPr>
        <w:jc w:val="both"/>
        <w:rPr>
          <w:rFonts w:ascii="Arial" w:hAnsi="Arial" w:cs="Arial"/>
          <w:sz w:val="22"/>
          <w:szCs w:val="22"/>
        </w:rPr>
      </w:pPr>
      <w:r>
        <w:rPr>
          <w:rFonts w:ascii="Arial" w:hAnsi="Arial" w:cs="Arial"/>
          <w:sz w:val="22"/>
          <w:szCs w:val="22"/>
        </w:rPr>
        <w:t>Z</w:t>
      </w:r>
      <w:r w:rsidR="007D57A3" w:rsidRPr="00942647">
        <w:rPr>
          <w:rFonts w:ascii="Arial" w:hAnsi="Arial" w:cs="Arial"/>
          <w:sz w:val="22"/>
          <w:szCs w:val="22"/>
        </w:rPr>
        <w:t>abezpeč</w:t>
      </w:r>
      <w:r>
        <w:rPr>
          <w:rFonts w:ascii="Arial" w:hAnsi="Arial" w:cs="Arial"/>
          <w:sz w:val="22"/>
          <w:szCs w:val="22"/>
        </w:rPr>
        <w:t xml:space="preserve">iť </w:t>
      </w:r>
      <w:r w:rsidR="007D57A3" w:rsidRPr="00942647">
        <w:rPr>
          <w:rFonts w:ascii="Arial" w:hAnsi="Arial" w:cs="Arial"/>
          <w:sz w:val="22"/>
          <w:szCs w:val="22"/>
        </w:rPr>
        <w:t>dostatočn</w:t>
      </w:r>
      <w:r>
        <w:rPr>
          <w:rFonts w:ascii="Arial" w:hAnsi="Arial" w:cs="Arial"/>
          <w:sz w:val="22"/>
          <w:szCs w:val="22"/>
        </w:rPr>
        <w:t xml:space="preserve">ú </w:t>
      </w:r>
      <w:r w:rsidR="007D57A3" w:rsidRPr="00942647">
        <w:rPr>
          <w:rFonts w:ascii="Arial" w:hAnsi="Arial" w:cs="Arial"/>
          <w:sz w:val="22"/>
          <w:szCs w:val="22"/>
        </w:rPr>
        <w:t>ochran</w:t>
      </w:r>
      <w:r>
        <w:rPr>
          <w:rFonts w:ascii="Arial" w:hAnsi="Arial" w:cs="Arial"/>
          <w:sz w:val="22"/>
          <w:szCs w:val="22"/>
        </w:rPr>
        <w:t>u</w:t>
      </w:r>
      <w:r w:rsidR="007D57A3" w:rsidRPr="00942647">
        <w:rPr>
          <w:rFonts w:ascii="Arial" w:hAnsi="Arial" w:cs="Arial"/>
          <w:sz w:val="22"/>
          <w:szCs w:val="22"/>
        </w:rPr>
        <w:t xml:space="preserve"> druh</w:t>
      </w:r>
      <w:r>
        <w:rPr>
          <w:rFonts w:ascii="Arial" w:hAnsi="Arial" w:cs="Arial"/>
          <w:sz w:val="22"/>
          <w:szCs w:val="22"/>
        </w:rPr>
        <w:t>ov</w:t>
      </w:r>
      <w:r w:rsidR="00206270">
        <w:rPr>
          <w:rFonts w:ascii="Arial" w:hAnsi="Arial" w:cs="Arial"/>
          <w:sz w:val="22"/>
          <w:szCs w:val="22"/>
        </w:rPr>
        <w:t xml:space="preserve"> </w:t>
      </w:r>
      <w:r w:rsidR="00E1782F">
        <w:rPr>
          <w:rFonts w:ascii="Arial" w:hAnsi="Arial" w:cs="Arial"/>
          <w:sz w:val="22"/>
          <w:szCs w:val="22"/>
        </w:rPr>
        <w:t>aj</w:t>
      </w:r>
      <w:r w:rsidR="008609BD">
        <w:rPr>
          <w:rFonts w:ascii="Arial" w:hAnsi="Arial" w:cs="Arial"/>
          <w:sz w:val="22"/>
          <w:szCs w:val="22"/>
        </w:rPr>
        <w:t xml:space="preserve"> </w:t>
      </w:r>
      <w:r w:rsidR="003E6DBA">
        <w:rPr>
          <w:rFonts w:ascii="Arial" w:hAnsi="Arial" w:cs="Arial"/>
          <w:sz w:val="22"/>
          <w:szCs w:val="22"/>
        </w:rPr>
        <w:t>spoluprác</w:t>
      </w:r>
      <w:r w:rsidR="008609BD">
        <w:rPr>
          <w:rFonts w:ascii="Arial" w:hAnsi="Arial" w:cs="Arial"/>
          <w:sz w:val="22"/>
          <w:szCs w:val="22"/>
        </w:rPr>
        <w:t xml:space="preserve">ou na odhaľovaní prípadov vtáčej kriminality. </w:t>
      </w:r>
    </w:p>
    <w:p w:rsidR="007D57A3" w:rsidRPr="007D57A3" w:rsidRDefault="003E6DBA" w:rsidP="007D57A3">
      <w:pPr>
        <w:pStyle w:val="Default"/>
        <w:numPr>
          <w:ilvl w:val="0"/>
          <w:numId w:val="12"/>
        </w:numPr>
        <w:jc w:val="both"/>
        <w:rPr>
          <w:rFonts w:ascii="Arial" w:hAnsi="Arial" w:cs="Arial"/>
          <w:sz w:val="22"/>
          <w:szCs w:val="22"/>
        </w:rPr>
      </w:pPr>
      <w:r>
        <w:rPr>
          <w:rFonts w:ascii="Arial" w:hAnsi="Arial" w:cs="Arial"/>
          <w:sz w:val="22"/>
          <w:szCs w:val="22"/>
        </w:rPr>
        <w:t>Cielene eliminovať výskyt ondatry a nutrie v území a bezprostrednom okolí a v prípade zistenia iných inváznych druhov živočíchov</w:t>
      </w:r>
      <w:r w:rsidR="00642A60">
        <w:rPr>
          <w:rFonts w:ascii="Arial" w:hAnsi="Arial" w:cs="Arial"/>
          <w:sz w:val="22"/>
          <w:szCs w:val="22"/>
        </w:rPr>
        <w:t>, alebo iných pôvodných druhov živočíchov</w:t>
      </w:r>
      <w:r>
        <w:rPr>
          <w:rFonts w:ascii="Arial" w:hAnsi="Arial" w:cs="Arial"/>
          <w:sz w:val="22"/>
          <w:szCs w:val="22"/>
        </w:rPr>
        <w:t xml:space="preserve"> s negatívnym dopadom na predmety ochrany postupovať podobne</w:t>
      </w:r>
      <w:r w:rsidR="00032156">
        <w:rPr>
          <w:rFonts w:ascii="Arial" w:hAnsi="Arial" w:cs="Arial"/>
          <w:sz w:val="22"/>
          <w:szCs w:val="22"/>
        </w:rPr>
        <w:t>.</w:t>
      </w:r>
    </w:p>
    <w:p w:rsidR="00861C41" w:rsidRPr="00361FC8" w:rsidRDefault="00861C41" w:rsidP="00443652">
      <w:pPr>
        <w:pStyle w:val="Default"/>
        <w:jc w:val="both"/>
        <w:rPr>
          <w:rFonts w:ascii="Arial" w:hAnsi="Arial" w:cs="Arial"/>
          <w:sz w:val="22"/>
          <w:szCs w:val="22"/>
          <w:highlight w:val="yellow"/>
          <w:u w:val="single"/>
        </w:rPr>
      </w:pPr>
    </w:p>
    <w:p w:rsidR="00861C41" w:rsidRPr="00CD098D" w:rsidRDefault="00861C41" w:rsidP="00B238F6">
      <w:pPr>
        <w:pStyle w:val="AAAA"/>
        <w:numPr>
          <w:ilvl w:val="0"/>
          <w:numId w:val="0"/>
        </w:numPr>
      </w:pPr>
      <w:bookmarkStart w:id="55" w:name="_Toc478043114"/>
      <w:r w:rsidRPr="00CD098D">
        <w:t>2.3.</w:t>
      </w:r>
      <w:r w:rsidR="007D57A3">
        <w:t>2.</w:t>
      </w:r>
      <w:r w:rsidRPr="00CD098D">
        <w:t>5. Ťažba nerastných surovín</w:t>
      </w:r>
      <w:bookmarkEnd w:id="55"/>
    </w:p>
    <w:p w:rsidR="00D36046" w:rsidRPr="00CD098D" w:rsidRDefault="00D36046" w:rsidP="00443652">
      <w:pPr>
        <w:spacing w:after="0" w:line="240" w:lineRule="auto"/>
        <w:jc w:val="both"/>
        <w:rPr>
          <w:rFonts w:ascii="Arial" w:hAnsi="Arial" w:cs="Arial"/>
        </w:rPr>
      </w:pPr>
      <w:r w:rsidRPr="00CD098D">
        <w:rPr>
          <w:rFonts w:ascii="Arial" w:hAnsi="Arial" w:cs="Arial"/>
        </w:rPr>
        <w:t xml:space="preserve">Ťažba nerastných surovín nepredstavujú v súčasnosti reálne ohrozenia predmetov ochrany. Priamo v CHVÚ ani v jej okolí nie sú evidované chránené ložiskové územia, dobývacie priestory, výhradné ložiská, ani ložiská nevyhradených nerastných surovín. </w:t>
      </w:r>
    </w:p>
    <w:p w:rsidR="00861C41" w:rsidRPr="00361FC8" w:rsidRDefault="00861C41" w:rsidP="00443652">
      <w:pPr>
        <w:tabs>
          <w:tab w:val="num" w:pos="0"/>
        </w:tabs>
        <w:spacing w:after="0" w:line="240" w:lineRule="auto"/>
        <w:jc w:val="both"/>
        <w:rPr>
          <w:rFonts w:ascii="Arial" w:hAnsi="Arial" w:cs="Arial"/>
          <w:highlight w:val="yellow"/>
        </w:rPr>
      </w:pPr>
    </w:p>
    <w:p w:rsidR="00861C41" w:rsidRPr="00CD098D" w:rsidRDefault="00861C41" w:rsidP="00B238F6">
      <w:pPr>
        <w:pStyle w:val="AAAA"/>
        <w:numPr>
          <w:ilvl w:val="0"/>
          <w:numId w:val="0"/>
        </w:numPr>
      </w:pPr>
      <w:bookmarkStart w:id="56" w:name="_Toc478043115"/>
      <w:r w:rsidRPr="00CD098D">
        <w:t>2.3.</w:t>
      </w:r>
      <w:r w:rsidR="007D57A3">
        <w:t>2.</w:t>
      </w:r>
      <w:r w:rsidRPr="00CD098D">
        <w:t>6. Využitie vody</w:t>
      </w:r>
      <w:bookmarkEnd w:id="56"/>
    </w:p>
    <w:p w:rsidR="0025173D" w:rsidRDefault="00CD098D" w:rsidP="00443652">
      <w:pPr>
        <w:spacing w:after="0" w:line="240" w:lineRule="auto"/>
        <w:jc w:val="both"/>
        <w:rPr>
          <w:rFonts w:ascii="Arial" w:hAnsi="Arial" w:cs="Arial"/>
        </w:rPr>
      </w:pPr>
      <w:r w:rsidRPr="00CD098D">
        <w:rPr>
          <w:rFonts w:ascii="Arial" w:hAnsi="Arial" w:cs="Arial"/>
        </w:rPr>
        <w:t>Využitie vody v</w:t>
      </w:r>
      <w:r w:rsidR="00C7750D">
        <w:rPr>
          <w:rFonts w:ascii="Arial" w:hAnsi="Arial" w:cs="Arial"/>
        </w:rPr>
        <w:t xml:space="preserve">CHVÚ </w:t>
      </w:r>
      <w:r>
        <w:rPr>
          <w:rFonts w:ascii="Arial" w:hAnsi="Arial" w:cs="Arial"/>
        </w:rPr>
        <w:t> </w:t>
      </w:r>
      <w:r w:rsidR="00C7750D">
        <w:rPr>
          <w:rFonts w:ascii="Arial" w:hAnsi="Arial" w:cs="Arial"/>
        </w:rPr>
        <w:t xml:space="preserve">sa v </w:t>
      </w:r>
      <w:r w:rsidRPr="00CD098D">
        <w:rPr>
          <w:rFonts w:ascii="Arial" w:hAnsi="Arial" w:cs="Arial"/>
        </w:rPr>
        <w:t>súčasnosti</w:t>
      </w:r>
      <w:r>
        <w:rPr>
          <w:rFonts w:ascii="Arial" w:hAnsi="Arial" w:cs="Arial"/>
        </w:rPr>
        <w:t xml:space="preserve"> týka len prieskumných vrtov, z ktorého je jeden umiestnený priamo v území</w:t>
      </w:r>
      <w:r w:rsidR="002B7556" w:rsidRPr="00CD098D">
        <w:rPr>
          <w:rFonts w:ascii="Arial" w:hAnsi="Arial" w:cs="Arial"/>
        </w:rPr>
        <w:t>.</w:t>
      </w:r>
      <w:r>
        <w:rPr>
          <w:rFonts w:ascii="Arial" w:hAnsi="Arial" w:cs="Arial"/>
        </w:rPr>
        <w:t xml:space="preserve"> Viaceré hydrogeologické vrty sú umiestnené v okolí, pri realizácii </w:t>
      </w:r>
      <w:r w:rsidR="00CB6063">
        <w:rPr>
          <w:rFonts w:ascii="Arial" w:hAnsi="Arial" w:cs="Arial"/>
        </w:rPr>
        <w:t>ďalších</w:t>
      </w:r>
      <w:r>
        <w:rPr>
          <w:rFonts w:ascii="Arial" w:hAnsi="Arial" w:cs="Arial"/>
        </w:rPr>
        <w:t xml:space="preserve">, ktoré by potenciálne mohli byť umiestnené v území je potrebné zvážiť ich opodstatnenosť. </w:t>
      </w:r>
    </w:p>
    <w:p w:rsidR="0015737A" w:rsidRDefault="0015737A" w:rsidP="00443652">
      <w:pPr>
        <w:spacing w:after="0" w:line="240" w:lineRule="auto"/>
        <w:jc w:val="both"/>
        <w:rPr>
          <w:rFonts w:ascii="Arial" w:hAnsi="Arial" w:cs="Arial"/>
        </w:rPr>
      </w:pPr>
      <w:r>
        <w:rPr>
          <w:rFonts w:ascii="Arial" w:hAnsi="Arial" w:cs="Arial"/>
        </w:rPr>
        <w:t>V súčasnosti z územia nie je odoberaná voda ani na účely zavlažovania</w:t>
      </w:r>
      <w:r w:rsidR="00975EF9">
        <w:rPr>
          <w:rFonts w:ascii="Arial" w:hAnsi="Arial" w:cs="Arial"/>
        </w:rPr>
        <w:t xml:space="preserve"> poľnohospodárskych plôch</w:t>
      </w:r>
      <w:r>
        <w:rPr>
          <w:rFonts w:ascii="Arial" w:hAnsi="Arial" w:cs="Arial"/>
        </w:rPr>
        <w:t xml:space="preserve">, ani na priemyselné využitie. </w:t>
      </w:r>
    </w:p>
    <w:p w:rsidR="00642A60" w:rsidRDefault="00975EF9" w:rsidP="00682C57">
      <w:pPr>
        <w:spacing w:after="0" w:line="240" w:lineRule="auto"/>
        <w:jc w:val="both"/>
        <w:rPr>
          <w:rFonts w:ascii="Arial" w:hAnsi="Arial" w:cs="Arial"/>
        </w:rPr>
      </w:pPr>
      <w:r>
        <w:rPr>
          <w:rFonts w:ascii="Arial" w:hAnsi="Arial" w:cs="Arial"/>
        </w:rPr>
        <w:t xml:space="preserve">Riadenie vodného režimu prebieha v zmysle </w:t>
      </w:r>
      <w:r w:rsidR="0015737A">
        <w:rPr>
          <w:rFonts w:ascii="Arial" w:hAnsi="Arial" w:cs="Arial"/>
        </w:rPr>
        <w:t>manipulačného poriadku</w:t>
      </w:r>
      <w:r w:rsidR="00580D72">
        <w:rPr>
          <w:rFonts w:ascii="Arial" w:hAnsi="Arial" w:cs="Arial"/>
        </w:rPr>
        <w:t xml:space="preserve"> v kompetencii SVP</w:t>
      </w:r>
      <w:r w:rsidR="00FE2D01">
        <w:rPr>
          <w:rFonts w:ascii="Arial" w:hAnsi="Arial" w:cs="Arial"/>
        </w:rPr>
        <w:t>, š.</w:t>
      </w:r>
      <w:r w:rsidR="00271E5C">
        <w:rPr>
          <w:rFonts w:ascii="Arial" w:hAnsi="Arial" w:cs="Arial"/>
        </w:rPr>
        <w:t> </w:t>
      </w:r>
      <w:r w:rsidR="00FE2D01">
        <w:rPr>
          <w:rFonts w:ascii="Arial" w:hAnsi="Arial" w:cs="Arial"/>
        </w:rPr>
        <w:t>p.</w:t>
      </w:r>
      <w:r w:rsidR="00682C57">
        <w:rPr>
          <w:rFonts w:ascii="Arial" w:hAnsi="Arial" w:cs="Arial"/>
        </w:rPr>
        <w:t xml:space="preserve"> </w:t>
      </w:r>
      <w:r w:rsidR="00FE2D01">
        <w:rPr>
          <w:rFonts w:ascii="Arial" w:hAnsi="Arial" w:cs="Arial"/>
        </w:rPr>
        <w:t>–</w:t>
      </w:r>
      <w:r w:rsidR="0058281F">
        <w:rPr>
          <w:rFonts w:ascii="Arial" w:hAnsi="Arial" w:cs="Arial"/>
        </w:rPr>
        <w:t xml:space="preserve"> Správy</w:t>
      </w:r>
      <w:r w:rsidR="00FE2D01">
        <w:rPr>
          <w:rFonts w:ascii="Arial" w:hAnsi="Arial" w:cs="Arial"/>
        </w:rPr>
        <w:t xml:space="preserve"> </w:t>
      </w:r>
      <w:r w:rsidR="0058281F">
        <w:rPr>
          <w:rFonts w:ascii="Arial" w:hAnsi="Arial" w:cs="Arial"/>
        </w:rPr>
        <w:t>p</w:t>
      </w:r>
      <w:r w:rsidR="00580D72">
        <w:rPr>
          <w:rFonts w:ascii="Arial" w:hAnsi="Arial" w:cs="Arial"/>
        </w:rPr>
        <w:t>ovodia dolnej Nitry</w:t>
      </w:r>
      <w:r w:rsidR="0015737A">
        <w:rPr>
          <w:rFonts w:ascii="Arial" w:hAnsi="Arial" w:cs="Arial"/>
        </w:rPr>
        <w:t>.</w:t>
      </w:r>
    </w:p>
    <w:p w:rsidR="007D57A3" w:rsidRPr="00353BF1" w:rsidRDefault="0025173D" w:rsidP="00642A60">
      <w:pPr>
        <w:spacing w:after="0" w:line="240" w:lineRule="auto"/>
        <w:jc w:val="both"/>
        <w:rPr>
          <w:rFonts w:ascii="Arial" w:hAnsi="Arial" w:cs="Arial"/>
        </w:rPr>
      </w:pPr>
      <w:r w:rsidRPr="00642A60">
        <w:rPr>
          <w:rFonts w:ascii="Arial" w:hAnsi="Arial" w:cs="Arial"/>
        </w:rPr>
        <w:t>Ú</w:t>
      </w:r>
      <w:r w:rsidR="00CD098D" w:rsidRPr="00642A60">
        <w:rPr>
          <w:rFonts w:ascii="Arial" w:hAnsi="Arial" w:cs="Arial"/>
        </w:rPr>
        <w:t xml:space="preserve">zemie </w:t>
      </w:r>
      <w:r w:rsidRPr="00642A60">
        <w:rPr>
          <w:rFonts w:ascii="Arial" w:hAnsi="Arial" w:cs="Arial"/>
        </w:rPr>
        <w:t xml:space="preserve">má </w:t>
      </w:r>
      <w:r w:rsidR="00CD098D" w:rsidRPr="00642A60">
        <w:rPr>
          <w:rFonts w:ascii="Arial" w:hAnsi="Arial" w:cs="Arial"/>
        </w:rPr>
        <w:t xml:space="preserve">potenciálny význam pre </w:t>
      </w:r>
      <w:r w:rsidRPr="00642A60">
        <w:rPr>
          <w:rFonts w:ascii="Arial" w:hAnsi="Arial" w:cs="Arial"/>
        </w:rPr>
        <w:t xml:space="preserve">prírodné formy </w:t>
      </w:r>
      <w:r w:rsidR="00CD098D" w:rsidRPr="00642A60">
        <w:rPr>
          <w:rFonts w:ascii="Arial" w:hAnsi="Arial" w:cs="Arial"/>
        </w:rPr>
        <w:t>protipovodňov</w:t>
      </w:r>
      <w:r w:rsidRPr="00642A60">
        <w:rPr>
          <w:rFonts w:ascii="Arial" w:hAnsi="Arial" w:cs="Arial"/>
        </w:rPr>
        <w:t>ej</w:t>
      </w:r>
      <w:r w:rsidR="00CD098D" w:rsidRPr="00642A60">
        <w:rPr>
          <w:rFonts w:ascii="Arial" w:hAnsi="Arial" w:cs="Arial"/>
        </w:rPr>
        <w:t xml:space="preserve"> ochran</w:t>
      </w:r>
      <w:r w:rsidRPr="00642A60">
        <w:rPr>
          <w:rFonts w:ascii="Arial" w:hAnsi="Arial" w:cs="Arial"/>
        </w:rPr>
        <w:t>y za realizáci</w:t>
      </w:r>
      <w:r w:rsidR="0015737A" w:rsidRPr="005E0019">
        <w:rPr>
          <w:rFonts w:ascii="Arial" w:hAnsi="Arial" w:cs="Arial"/>
        </w:rPr>
        <w:t>e potrebných revitalizačných a t</w:t>
      </w:r>
      <w:r w:rsidRPr="00642A60">
        <w:rPr>
          <w:rFonts w:ascii="Arial" w:hAnsi="Arial" w:cs="Arial"/>
        </w:rPr>
        <w:t>echnických opatrení pri dodržaní zásad ochrany cieľových druhov a biotopov</w:t>
      </w:r>
      <w:r w:rsidR="00CD098D" w:rsidRPr="00642A60">
        <w:rPr>
          <w:rFonts w:ascii="Arial" w:hAnsi="Arial" w:cs="Arial"/>
        </w:rPr>
        <w:t>.</w:t>
      </w:r>
    </w:p>
    <w:p w:rsidR="00642A60" w:rsidRPr="005E0019" w:rsidRDefault="00642A60" w:rsidP="00443652">
      <w:pPr>
        <w:tabs>
          <w:tab w:val="num" w:pos="0"/>
        </w:tabs>
        <w:spacing w:after="0" w:line="240" w:lineRule="auto"/>
        <w:jc w:val="both"/>
        <w:rPr>
          <w:rFonts w:ascii="Arial" w:hAnsi="Arial" w:cs="Arial"/>
        </w:rPr>
      </w:pPr>
    </w:p>
    <w:p w:rsidR="00861C41" w:rsidRPr="007D57A3" w:rsidRDefault="00861C41" w:rsidP="00B238F6">
      <w:pPr>
        <w:pStyle w:val="AAAA"/>
        <w:numPr>
          <w:ilvl w:val="0"/>
          <w:numId w:val="0"/>
        </w:numPr>
      </w:pPr>
      <w:bookmarkStart w:id="57" w:name="_Toc478043116"/>
      <w:r w:rsidRPr="007D57A3">
        <w:t>2.3.</w:t>
      </w:r>
      <w:r w:rsidR="007D57A3" w:rsidRPr="007D57A3">
        <w:t>2.</w:t>
      </w:r>
      <w:r w:rsidRPr="007D57A3">
        <w:t>7. Ďalšie využitie</w:t>
      </w:r>
      <w:bookmarkEnd w:id="57"/>
    </w:p>
    <w:p w:rsidR="00861C41" w:rsidRDefault="00861C41" w:rsidP="00443652">
      <w:pPr>
        <w:pStyle w:val="Default"/>
        <w:jc w:val="both"/>
        <w:rPr>
          <w:rFonts w:ascii="Arial" w:hAnsi="Arial" w:cs="Arial"/>
          <w:sz w:val="22"/>
          <w:szCs w:val="22"/>
        </w:rPr>
      </w:pPr>
      <w:r w:rsidRPr="007D57A3">
        <w:rPr>
          <w:rFonts w:ascii="Arial" w:hAnsi="Arial" w:cs="Arial"/>
          <w:sz w:val="22"/>
          <w:szCs w:val="22"/>
        </w:rPr>
        <w:t>Okrem vyššie uvedených aspektov, ktoré je potrebné zohľadniť</w:t>
      </w:r>
      <w:r w:rsidR="00314423">
        <w:rPr>
          <w:rFonts w:ascii="Arial" w:hAnsi="Arial" w:cs="Arial"/>
          <w:sz w:val="22"/>
          <w:szCs w:val="22"/>
        </w:rPr>
        <w:t>,</w:t>
      </w:r>
      <w:r w:rsidRPr="007D57A3">
        <w:rPr>
          <w:rFonts w:ascii="Arial" w:hAnsi="Arial" w:cs="Arial"/>
          <w:sz w:val="22"/>
          <w:szCs w:val="22"/>
        </w:rPr>
        <w:t xml:space="preserve"> predstavujú potenciálne riziko pre hniezdenie </w:t>
      </w:r>
      <w:r w:rsidR="00455ED7" w:rsidRPr="00C25A35">
        <w:rPr>
          <w:rFonts w:ascii="Arial" w:hAnsi="Arial" w:cs="Arial"/>
          <w:sz w:val="22"/>
          <w:szCs w:val="22"/>
        </w:rPr>
        <w:t>chriašt</w:t>
      </w:r>
      <w:r w:rsidR="00455ED7">
        <w:rPr>
          <w:rFonts w:ascii="Arial" w:hAnsi="Arial" w:cs="Arial"/>
          <w:sz w:val="22"/>
          <w:szCs w:val="22"/>
        </w:rPr>
        <w:t>eľ</w:t>
      </w:r>
      <w:r w:rsidR="00455ED7" w:rsidRPr="00C25A35">
        <w:rPr>
          <w:rFonts w:ascii="Arial" w:hAnsi="Arial" w:cs="Arial"/>
          <w:sz w:val="22"/>
          <w:szCs w:val="22"/>
        </w:rPr>
        <w:t>a</w:t>
      </w:r>
      <w:r w:rsidR="007D57A3" w:rsidRPr="007D57A3">
        <w:rPr>
          <w:rFonts w:ascii="Arial" w:hAnsi="Arial" w:cs="Arial"/>
          <w:sz w:val="22"/>
          <w:szCs w:val="22"/>
        </w:rPr>
        <w:t xml:space="preserve"> bodkovaného, kačice </w:t>
      </w:r>
      <w:r w:rsidR="00AE563C">
        <w:rPr>
          <w:rFonts w:ascii="Arial" w:hAnsi="Arial" w:cs="Arial"/>
          <w:sz w:val="22"/>
          <w:szCs w:val="22"/>
        </w:rPr>
        <w:t>chrapľavej</w:t>
      </w:r>
      <w:r w:rsidR="007D57A3" w:rsidRPr="007D57A3">
        <w:rPr>
          <w:rFonts w:ascii="Arial" w:hAnsi="Arial" w:cs="Arial"/>
          <w:sz w:val="22"/>
          <w:szCs w:val="22"/>
        </w:rPr>
        <w:t xml:space="preserve"> a kane močiarne</w:t>
      </w:r>
      <w:r w:rsidR="00AE563C">
        <w:rPr>
          <w:rFonts w:ascii="Arial" w:hAnsi="Arial" w:cs="Arial"/>
          <w:sz w:val="22"/>
          <w:szCs w:val="22"/>
        </w:rPr>
        <w:t>j</w:t>
      </w:r>
      <w:r w:rsidRPr="007D57A3">
        <w:rPr>
          <w:rFonts w:ascii="Arial" w:hAnsi="Arial" w:cs="Arial"/>
          <w:sz w:val="22"/>
          <w:szCs w:val="22"/>
        </w:rPr>
        <w:t xml:space="preserve"> viaceré ďalšie hrozby. Pri ďalšom využití územia je preto potrebné dodržať nasledovné zásady a opatrenia:</w:t>
      </w:r>
    </w:p>
    <w:p w:rsidR="007D57A3" w:rsidRDefault="003E6DBA" w:rsidP="007D57A3">
      <w:pPr>
        <w:pStyle w:val="Default"/>
        <w:numPr>
          <w:ilvl w:val="0"/>
          <w:numId w:val="13"/>
        </w:numPr>
        <w:jc w:val="both"/>
        <w:rPr>
          <w:rFonts w:ascii="Arial" w:hAnsi="Arial" w:cs="Arial"/>
          <w:sz w:val="22"/>
          <w:szCs w:val="22"/>
        </w:rPr>
      </w:pPr>
      <w:r>
        <w:rPr>
          <w:rFonts w:ascii="Arial" w:hAnsi="Arial" w:cs="Arial"/>
          <w:sz w:val="22"/>
          <w:szCs w:val="22"/>
        </w:rPr>
        <w:t>E</w:t>
      </w:r>
      <w:r w:rsidR="007D57A3" w:rsidRPr="00942647">
        <w:rPr>
          <w:rFonts w:ascii="Arial" w:hAnsi="Arial" w:cs="Arial"/>
          <w:sz w:val="22"/>
          <w:szCs w:val="22"/>
        </w:rPr>
        <w:t>limin</w:t>
      </w:r>
      <w:r w:rsidR="00E1782F">
        <w:rPr>
          <w:rFonts w:ascii="Arial" w:hAnsi="Arial" w:cs="Arial"/>
          <w:sz w:val="22"/>
          <w:szCs w:val="22"/>
        </w:rPr>
        <w:t>ovať</w:t>
      </w:r>
      <w:r w:rsidR="007D57A3" w:rsidRPr="00942647">
        <w:rPr>
          <w:rFonts w:ascii="Arial" w:hAnsi="Arial" w:cs="Arial"/>
          <w:sz w:val="22"/>
          <w:szCs w:val="22"/>
        </w:rPr>
        <w:t xml:space="preserve"> hluk </w:t>
      </w:r>
      <w:r w:rsidR="00032156">
        <w:rPr>
          <w:rFonts w:ascii="Arial" w:hAnsi="Arial" w:cs="Arial"/>
          <w:sz w:val="22"/>
          <w:szCs w:val="22"/>
        </w:rPr>
        <w:t>a sveteln</w:t>
      </w:r>
      <w:r w:rsidR="00E1782F">
        <w:rPr>
          <w:rFonts w:ascii="Arial" w:hAnsi="Arial" w:cs="Arial"/>
          <w:sz w:val="22"/>
          <w:szCs w:val="22"/>
        </w:rPr>
        <w:t>ý</w:t>
      </w:r>
      <w:r w:rsidR="00032156">
        <w:rPr>
          <w:rFonts w:ascii="Arial" w:hAnsi="Arial" w:cs="Arial"/>
          <w:sz w:val="22"/>
          <w:szCs w:val="22"/>
        </w:rPr>
        <w:t xml:space="preserve"> smogu</w:t>
      </w:r>
      <w:r w:rsidR="00C7750D">
        <w:rPr>
          <w:rFonts w:ascii="Arial" w:hAnsi="Arial" w:cs="Arial"/>
          <w:sz w:val="22"/>
          <w:szCs w:val="22"/>
        </w:rPr>
        <w:t xml:space="preserve"> </w:t>
      </w:r>
      <w:r w:rsidR="007D57A3" w:rsidRPr="00942647">
        <w:rPr>
          <w:rFonts w:ascii="Arial" w:hAnsi="Arial" w:cs="Arial"/>
          <w:sz w:val="22"/>
          <w:szCs w:val="22"/>
        </w:rPr>
        <w:t>(napríklad strelecké preteky)</w:t>
      </w:r>
    </w:p>
    <w:p w:rsidR="007D57A3" w:rsidRDefault="007D57A3" w:rsidP="007D57A3">
      <w:pPr>
        <w:pStyle w:val="Odsekzoznamu"/>
        <w:numPr>
          <w:ilvl w:val="0"/>
          <w:numId w:val="13"/>
        </w:numPr>
        <w:jc w:val="both"/>
        <w:rPr>
          <w:rFonts w:ascii="Arial" w:hAnsi="Arial" w:cs="Arial"/>
          <w:sz w:val="22"/>
          <w:szCs w:val="22"/>
        </w:rPr>
      </w:pPr>
      <w:r>
        <w:rPr>
          <w:rFonts w:ascii="Arial" w:hAnsi="Arial" w:cs="Arial"/>
          <w:sz w:val="22"/>
          <w:szCs w:val="22"/>
        </w:rPr>
        <w:t xml:space="preserve">Vylúčiť vjazd alebo státie vozidlom priamo </w:t>
      </w:r>
      <w:r w:rsidR="009D5104">
        <w:rPr>
          <w:rFonts w:ascii="Arial" w:hAnsi="Arial" w:cs="Arial"/>
          <w:sz w:val="22"/>
          <w:szCs w:val="22"/>
        </w:rPr>
        <w:t>v/</w:t>
      </w:r>
      <w:r>
        <w:rPr>
          <w:rFonts w:ascii="Arial" w:hAnsi="Arial" w:cs="Arial"/>
          <w:sz w:val="22"/>
          <w:szCs w:val="22"/>
        </w:rPr>
        <w:t>do CHVÚ</w:t>
      </w:r>
      <w:r w:rsidR="00975EF9">
        <w:rPr>
          <w:rFonts w:ascii="Arial" w:hAnsi="Arial" w:cs="Arial"/>
          <w:sz w:val="22"/>
          <w:szCs w:val="22"/>
        </w:rPr>
        <w:t xml:space="preserve"> (okrem vjazdu za účelom obhospodarovania pozemkov a manažmentu biotopov)</w:t>
      </w:r>
      <w:r w:rsidR="000801DA">
        <w:rPr>
          <w:rFonts w:ascii="Arial" w:hAnsi="Arial" w:cs="Arial"/>
          <w:sz w:val="22"/>
          <w:szCs w:val="22"/>
        </w:rPr>
        <w:t>.</w:t>
      </w:r>
    </w:p>
    <w:p w:rsidR="007D57A3" w:rsidRPr="007D57A3" w:rsidRDefault="007D57A3" w:rsidP="007D57A3">
      <w:pPr>
        <w:pStyle w:val="Odsekzoznamu"/>
        <w:numPr>
          <w:ilvl w:val="0"/>
          <w:numId w:val="13"/>
        </w:numPr>
        <w:jc w:val="both"/>
        <w:rPr>
          <w:rFonts w:ascii="Arial" w:hAnsi="Arial" w:cs="Arial"/>
          <w:sz w:val="22"/>
          <w:szCs w:val="22"/>
        </w:rPr>
      </w:pPr>
      <w:r>
        <w:rPr>
          <w:rFonts w:ascii="Arial" w:hAnsi="Arial" w:cs="Arial"/>
          <w:sz w:val="22"/>
          <w:szCs w:val="22"/>
        </w:rPr>
        <w:t>Dôsledne posúdiť rozvojové zámery v okolí CHVÚ s potenciálne negatívnym dopadom na predmety ochrany a povoliť ich v prípade ak ich dopad na územie nebude negatívny</w:t>
      </w:r>
      <w:r w:rsidR="00314423">
        <w:rPr>
          <w:rFonts w:ascii="Arial" w:hAnsi="Arial" w:cs="Arial"/>
          <w:sz w:val="22"/>
          <w:szCs w:val="22"/>
        </w:rPr>
        <w:t>.</w:t>
      </w:r>
    </w:p>
    <w:p w:rsidR="002B7556" w:rsidRPr="00ED745E" w:rsidRDefault="003E6DBA" w:rsidP="00443652">
      <w:pPr>
        <w:numPr>
          <w:ilvl w:val="0"/>
          <w:numId w:val="5"/>
        </w:numPr>
        <w:tabs>
          <w:tab w:val="num" w:pos="0"/>
        </w:tabs>
        <w:spacing w:after="0" w:line="240" w:lineRule="auto"/>
        <w:jc w:val="both"/>
        <w:rPr>
          <w:rFonts w:ascii="Arial" w:hAnsi="Arial" w:cs="Arial"/>
        </w:rPr>
      </w:pPr>
      <w:r>
        <w:rPr>
          <w:rFonts w:ascii="Arial" w:hAnsi="Arial" w:cs="Arial"/>
          <w:color w:val="auto"/>
        </w:rPr>
        <w:t>O</w:t>
      </w:r>
      <w:r w:rsidR="00861C41" w:rsidRPr="003E6DBA">
        <w:rPr>
          <w:rFonts w:ascii="Arial" w:hAnsi="Arial" w:cs="Arial"/>
          <w:color w:val="auto"/>
        </w:rPr>
        <w:t xml:space="preserve">veriť adresnosť obmedzení vyplývajúcich z vyhlášky </w:t>
      </w:r>
      <w:r w:rsidR="00B4597E">
        <w:rPr>
          <w:rFonts w:ascii="Arial" w:hAnsi="Arial" w:cs="Arial"/>
          <w:color w:val="auto"/>
        </w:rPr>
        <w:t>MŽP SR č</w:t>
      </w:r>
      <w:r w:rsidR="00206270">
        <w:rPr>
          <w:rFonts w:ascii="Arial" w:hAnsi="Arial" w:cs="Arial"/>
          <w:color w:val="auto"/>
        </w:rPr>
        <w:t>.</w:t>
      </w:r>
      <w:r w:rsidR="00B4597E">
        <w:rPr>
          <w:rFonts w:ascii="Arial" w:hAnsi="Arial" w:cs="Arial"/>
          <w:color w:val="auto"/>
        </w:rPr>
        <w:t xml:space="preserve"> </w:t>
      </w:r>
      <w:r w:rsidRPr="003E6DBA">
        <w:rPr>
          <w:rFonts w:ascii="Arial" w:hAnsi="Arial" w:cs="Arial"/>
          <w:color w:val="auto"/>
        </w:rPr>
        <w:t>31</w:t>
      </w:r>
      <w:r w:rsidR="00861C41" w:rsidRPr="003E6DBA">
        <w:rPr>
          <w:rFonts w:ascii="Arial" w:hAnsi="Arial" w:cs="Arial"/>
          <w:color w:val="auto"/>
        </w:rPr>
        <w:t>/2</w:t>
      </w:r>
      <w:r>
        <w:rPr>
          <w:rFonts w:ascii="Arial" w:hAnsi="Arial" w:cs="Arial"/>
          <w:color w:val="auto"/>
        </w:rPr>
        <w:t>0</w:t>
      </w:r>
      <w:r w:rsidR="00861C41" w:rsidRPr="003E6DBA">
        <w:rPr>
          <w:rFonts w:ascii="Arial" w:hAnsi="Arial" w:cs="Arial"/>
          <w:color w:val="auto"/>
        </w:rPr>
        <w:t>0</w:t>
      </w:r>
      <w:r w:rsidRPr="003E6DBA">
        <w:rPr>
          <w:rFonts w:ascii="Arial" w:hAnsi="Arial" w:cs="Arial"/>
          <w:color w:val="auto"/>
        </w:rPr>
        <w:t>8</w:t>
      </w:r>
      <w:r w:rsidR="00861C41" w:rsidRPr="003E6DBA">
        <w:rPr>
          <w:rFonts w:ascii="Arial" w:hAnsi="Arial" w:cs="Arial"/>
          <w:color w:val="auto"/>
        </w:rPr>
        <w:t xml:space="preserve"> Z.</w:t>
      </w:r>
      <w:r w:rsidR="00271E5C">
        <w:rPr>
          <w:rFonts w:ascii="Arial" w:hAnsi="Arial" w:cs="Arial"/>
          <w:color w:val="auto"/>
        </w:rPr>
        <w:t> </w:t>
      </w:r>
      <w:r w:rsidR="00861C41" w:rsidRPr="003E6DBA">
        <w:rPr>
          <w:rFonts w:ascii="Arial" w:hAnsi="Arial" w:cs="Arial"/>
          <w:color w:val="auto"/>
        </w:rPr>
        <w:t>z.,</w:t>
      </w:r>
      <w:r w:rsidR="000801DA">
        <w:rPr>
          <w:rFonts w:ascii="Arial" w:hAnsi="Arial" w:cs="Arial"/>
          <w:color w:val="auto"/>
        </w:rPr>
        <w:t xml:space="preserve"> a na základe </w:t>
      </w:r>
      <w:r w:rsidR="00695B03">
        <w:rPr>
          <w:rFonts w:ascii="Arial" w:hAnsi="Arial" w:cs="Arial"/>
          <w:color w:val="auto"/>
        </w:rPr>
        <w:t xml:space="preserve">z monitoringu </w:t>
      </w:r>
      <w:r w:rsidR="000801DA">
        <w:rPr>
          <w:rFonts w:ascii="Arial" w:hAnsi="Arial" w:cs="Arial"/>
          <w:color w:val="auto"/>
        </w:rPr>
        <w:t xml:space="preserve">navrhnúť </w:t>
      </w:r>
      <w:r w:rsidR="00695B03">
        <w:rPr>
          <w:rFonts w:ascii="Arial" w:hAnsi="Arial" w:cs="Arial"/>
          <w:color w:val="auto"/>
        </w:rPr>
        <w:t>ako predmet ochrany kalužiaka červenonohého</w:t>
      </w:r>
      <w:r w:rsidR="00707D5D">
        <w:rPr>
          <w:rFonts w:ascii="Arial" w:hAnsi="Arial" w:cs="Arial"/>
          <w:color w:val="auto"/>
        </w:rPr>
        <w:t xml:space="preserve"> (</w:t>
      </w:r>
      <w:r w:rsidR="00707D5D" w:rsidRPr="00707D5D">
        <w:rPr>
          <w:rFonts w:ascii="Arial" w:hAnsi="Arial" w:cs="Arial"/>
          <w:i/>
          <w:color w:val="auto"/>
        </w:rPr>
        <w:t>Tringa totanus</w:t>
      </w:r>
      <w:r w:rsidR="00707D5D">
        <w:rPr>
          <w:rFonts w:ascii="Arial" w:hAnsi="Arial" w:cs="Arial"/>
          <w:color w:val="auto"/>
        </w:rPr>
        <w:t>)</w:t>
      </w:r>
      <w:r w:rsidR="00695B03">
        <w:rPr>
          <w:rFonts w:ascii="Arial" w:hAnsi="Arial" w:cs="Arial"/>
          <w:color w:val="auto"/>
        </w:rPr>
        <w:t>, ktorý spĺňa kritéria pre zaradenie</w:t>
      </w:r>
      <w:r w:rsidR="000801DA">
        <w:rPr>
          <w:rFonts w:ascii="Arial" w:hAnsi="Arial" w:cs="Arial"/>
          <w:color w:val="auto"/>
        </w:rPr>
        <w:t xml:space="preserve"> (h</w:t>
      </w:r>
      <w:r w:rsidR="00695B03">
        <w:rPr>
          <w:rFonts w:ascii="Arial" w:hAnsi="Arial" w:cs="Arial"/>
          <w:color w:val="auto"/>
        </w:rPr>
        <w:t>niezdi</w:t>
      </w:r>
      <w:r w:rsidR="00707D5D">
        <w:rPr>
          <w:rFonts w:ascii="Arial" w:hAnsi="Arial" w:cs="Arial"/>
          <w:color w:val="auto"/>
        </w:rPr>
        <w:t>a</w:t>
      </w:r>
      <w:r w:rsidR="00695B03">
        <w:rPr>
          <w:rFonts w:ascii="Arial" w:hAnsi="Arial" w:cs="Arial"/>
          <w:color w:val="auto"/>
        </w:rPr>
        <w:t xml:space="preserve"> tu 1</w:t>
      </w:r>
      <w:r w:rsidR="006729ED">
        <w:rPr>
          <w:rFonts w:ascii="Arial" w:hAnsi="Arial" w:cs="Arial"/>
          <w:color w:val="auto"/>
        </w:rPr>
        <w:t xml:space="preserve"> – </w:t>
      </w:r>
      <w:r w:rsidR="00695B03">
        <w:rPr>
          <w:rFonts w:ascii="Arial" w:hAnsi="Arial" w:cs="Arial"/>
          <w:color w:val="auto"/>
        </w:rPr>
        <w:t>4 pár</w:t>
      </w:r>
      <w:r w:rsidR="00707D5D">
        <w:rPr>
          <w:rFonts w:ascii="Arial" w:hAnsi="Arial" w:cs="Arial"/>
          <w:color w:val="auto"/>
        </w:rPr>
        <w:t>y</w:t>
      </w:r>
      <w:r w:rsidR="000801DA">
        <w:rPr>
          <w:rFonts w:ascii="Arial" w:hAnsi="Arial" w:cs="Arial"/>
          <w:color w:val="auto"/>
        </w:rPr>
        <w:t>) a tiež</w:t>
      </w:r>
      <w:r w:rsidR="00695B03">
        <w:rPr>
          <w:rFonts w:ascii="Arial" w:hAnsi="Arial" w:cs="Arial"/>
          <w:color w:val="auto"/>
        </w:rPr>
        <w:t xml:space="preserve"> </w:t>
      </w:r>
      <w:r w:rsidR="000801DA">
        <w:rPr>
          <w:rFonts w:ascii="Arial" w:hAnsi="Arial" w:cs="Arial"/>
          <w:color w:val="auto"/>
        </w:rPr>
        <w:t xml:space="preserve">navrhnúť </w:t>
      </w:r>
      <w:r w:rsidR="00695B03">
        <w:rPr>
          <w:rFonts w:ascii="Arial" w:hAnsi="Arial" w:cs="Arial"/>
          <w:color w:val="auto"/>
        </w:rPr>
        <w:t>zimujúce a migru</w:t>
      </w:r>
      <w:r w:rsidR="00F4492B">
        <w:rPr>
          <w:rFonts w:ascii="Arial" w:hAnsi="Arial" w:cs="Arial"/>
          <w:color w:val="auto"/>
        </w:rPr>
        <w:t>júce severské husi bieločelé (</w:t>
      </w:r>
      <w:r w:rsidR="00F4492B" w:rsidRPr="005E0019">
        <w:rPr>
          <w:rFonts w:ascii="Arial" w:hAnsi="Arial" w:cs="Arial"/>
          <w:i/>
          <w:iCs/>
          <w:color w:val="auto"/>
        </w:rPr>
        <w:t>A.</w:t>
      </w:r>
      <w:r w:rsidR="00975EF9" w:rsidRPr="005E0019">
        <w:rPr>
          <w:rFonts w:ascii="Arial" w:hAnsi="Arial" w:cs="Arial"/>
          <w:i/>
          <w:iCs/>
          <w:color w:val="auto"/>
        </w:rPr>
        <w:t xml:space="preserve"> </w:t>
      </w:r>
      <w:r w:rsidR="00F4492B" w:rsidRPr="005E0019">
        <w:rPr>
          <w:rFonts w:ascii="Arial" w:hAnsi="Arial" w:cs="Arial"/>
          <w:i/>
          <w:iCs/>
          <w:color w:val="auto"/>
        </w:rPr>
        <w:t>albifrons</w:t>
      </w:r>
      <w:r w:rsidR="00695B03">
        <w:rPr>
          <w:rFonts w:ascii="Arial" w:hAnsi="Arial" w:cs="Arial"/>
          <w:color w:val="auto"/>
        </w:rPr>
        <w:t>), ktoré tu počas migrácie dosahujú počty zodpovedajúce na zaradenie do predmetu ochrany.</w:t>
      </w:r>
    </w:p>
    <w:p w:rsidR="00ED745E" w:rsidRPr="00707D5D" w:rsidRDefault="00237D7E" w:rsidP="00443652">
      <w:pPr>
        <w:numPr>
          <w:ilvl w:val="0"/>
          <w:numId w:val="5"/>
        </w:numPr>
        <w:tabs>
          <w:tab w:val="num" w:pos="0"/>
        </w:tabs>
        <w:spacing w:after="0" w:line="240" w:lineRule="auto"/>
        <w:jc w:val="both"/>
        <w:rPr>
          <w:rFonts w:ascii="Arial" w:hAnsi="Arial" w:cs="Arial"/>
        </w:rPr>
      </w:pPr>
      <w:r>
        <w:rPr>
          <w:rFonts w:ascii="Arial" w:hAnsi="Arial" w:cs="Arial"/>
          <w:color w:val="auto"/>
        </w:rPr>
        <w:t>Zhodnotiť možnosti r</w:t>
      </w:r>
      <w:r w:rsidR="00ED745E">
        <w:rPr>
          <w:rFonts w:ascii="Arial" w:hAnsi="Arial" w:cs="Arial"/>
          <w:color w:val="auto"/>
        </w:rPr>
        <w:t>ozšír</w:t>
      </w:r>
      <w:r>
        <w:rPr>
          <w:rFonts w:ascii="Arial" w:hAnsi="Arial" w:cs="Arial"/>
          <w:color w:val="auto"/>
        </w:rPr>
        <w:t>enia</w:t>
      </w:r>
      <w:r w:rsidR="00ED745E">
        <w:rPr>
          <w:rFonts w:ascii="Arial" w:hAnsi="Arial" w:cs="Arial"/>
          <w:color w:val="auto"/>
        </w:rPr>
        <w:t xml:space="preserve"> </w:t>
      </w:r>
      <w:r>
        <w:rPr>
          <w:rFonts w:ascii="Arial" w:hAnsi="Arial" w:cs="Arial"/>
          <w:color w:val="auto"/>
        </w:rPr>
        <w:t xml:space="preserve">a úpravy </w:t>
      </w:r>
      <w:r w:rsidR="00ED745E">
        <w:rPr>
          <w:rFonts w:ascii="Arial" w:hAnsi="Arial" w:cs="Arial"/>
          <w:color w:val="auto"/>
        </w:rPr>
        <w:t>hran</w:t>
      </w:r>
      <w:r>
        <w:rPr>
          <w:rFonts w:ascii="Arial" w:hAnsi="Arial" w:cs="Arial"/>
          <w:color w:val="auto"/>
        </w:rPr>
        <w:t>íc</w:t>
      </w:r>
      <w:r w:rsidR="00ED745E">
        <w:rPr>
          <w:rFonts w:ascii="Arial" w:hAnsi="Arial" w:cs="Arial"/>
          <w:color w:val="auto"/>
        </w:rPr>
        <w:t xml:space="preserve"> územia a</w:t>
      </w:r>
      <w:r>
        <w:rPr>
          <w:rFonts w:ascii="Arial" w:hAnsi="Arial" w:cs="Arial"/>
          <w:color w:val="auto"/>
        </w:rPr>
        <w:t> v prípade opodstatnenosti</w:t>
      </w:r>
      <w:r w:rsidR="00ED745E">
        <w:rPr>
          <w:rFonts w:ascii="Arial" w:hAnsi="Arial" w:cs="Arial"/>
          <w:color w:val="auto"/>
        </w:rPr>
        <w:t> </w:t>
      </w:r>
      <w:r w:rsidR="000801DA">
        <w:rPr>
          <w:rFonts w:ascii="Arial" w:hAnsi="Arial" w:cs="Arial"/>
          <w:color w:val="auto"/>
        </w:rPr>
        <w:t xml:space="preserve">navrhnúť </w:t>
      </w:r>
      <w:r w:rsidR="00ED745E">
        <w:rPr>
          <w:rFonts w:ascii="Arial" w:hAnsi="Arial" w:cs="Arial"/>
          <w:color w:val="auto"/>
        </w:rPr>
        <w:t>pričlen</w:t>
      </w:r>
      <w:r w:rsidR="000801DA">
        <w:rPr>
          <w:rFonts w:ascii="Arial" w:hAnsi="Arial" w:cs="Arial"/>
          <w:color w:val="auto"/>
        </w:rPr>
        <w:t xml:space="preserve">enie </w:t>
      </w:r>
      <w:r w:rsidR="00ED745E">
        <w:rPr>
          <w:rFonts w:ascii="Arial" w:hAnsi="Arial" w:cs="Arial"/>
          <w:color w:val="auto"/>
        </w:rPr>
        <w:t>významn</w:t>
      </w:r>
      <w:r w:rsidR="000801DA">
        <w:rPr>
          <w:rFonts w:ascii="Arial" w:hAnsi="Arial" w:cs="Arial"/>
          <w:color w:val="auto"/>
        </w:rPr>
        <w:t>ých</w:t>
      </w:r>
      <w:r w:rsidR="00206270">
        <w:rPr>
          <w:rFonts w:ascii="Arial" w:hAnsi="Arial" w:cs="Arial"/>
          <w:color w:val="auto"/>
        </w:rPr>
        <w:t xml:space="preserve"> </w:t>
      </w:r>
      <w:r w:rsidR="00ED745E">
        <w:rPr>
          <w:rFonts w:ascii="Arial" w:hAnsi="Arial" w:cs="Arial"/>
          <w:color w:val="auto"/>
        </w:rPr>
        <w:t>biotop</w:t>
      </w:r>
      <w:r w:rsidR="000801DA">
        <w:rPr>
          <w:rFonts w:ascii="Arial" w:hAnsi="Arial" w:cs="Arial"/>
          <w:color w:val="auto"/>
        </w:rPr>
        <w:t>ov</w:t>
      </w:r>
      <w:r w:rsidR="00ED745E">
        <w:rPr>
          <w:rFonts w:ascii="Arial" w:hAnsi="Arial" w:cs="Arial"/>
          <w:color w:val="auto"/>
        </w:rPr>
        <w:t xml:space="preserve"> zachovalých fragmentov lúk a</w:t>
      </w:r>
      <w:r w:rsidR="00707D5D">
        <w:rPr>
          <w:rFonts w:ascii="Arial" w:hAnsi="Arial" w:cs="Arial"/>
          <w:color w:val="auto"/>
        </w:rPr>
        <w:t> </w:t>
      </w:r>
      <w:r w:rsidR="00ED745E">
        <w:rPr>
          <w:rFonts w:ascii="Arial" w:hAnsi="Arial" w:cs="Arial"/>
          <w:color w:val="auto"/>
        </w:rPr>
        <w:t>mokradí</w:t>
      </w:r>
      <w:r w:rsidR="00707D5D">
        <w:rPr>
          <w:rFonts w:ascii="Arial" w:hAnsi="Arial" w:cs="Arial"/>
          <w:color w:val="auto"/>
        </w:rPr>
        <w:t>, podmáčaných neúrodných pozemkov</w:t>
      </w:r>
      <w:r w:rsidR="00ED745E">
        <w:rPr>
          <w:rFonts w:ascii="Arial" w:hAnsi="Arial" w:cs="Arial"/>
          <w:color w:val="auto"/>
        </w:rPr>
        <w:t xml:space="preserve"> na hranici územia ako aj v okolí územia </w:t>
      </w:r>
      <w:r w:rsidR="003B6AC2">
        <w:rPr>
          <w:rFonts w:ascii="Arial" w:hAnsi="Arial" w:cs="Arial"/>
          <w:color w:val="auto"/>
        </w:rPr>
        <w:t>v k.</w:t>
      </w:r>
      <w:r w:rsidR="00FE2D01">
        <w:rPr>
          <w:rFonts w:ascii="Arial" w:hAnsi="Arial" w:cs="Arial"/>
          <w:color w:val="auto"/>
        </w:rPr>
        <w:t> </w:t>
      </w:r>
      <w:r w:rsidR="003B6AC2">
        <w:rPr>
          <w:rFonts w:ascii="Arial" w:hAnsi="Arial" w:cs="Arial"/>
          <w:color w:val="auto"/>
        </w:rPr>
        <w:t xml:space="preserve">ú. </w:t>
      </w:r>
      <w:r w:rsidR="00ED745E">
        <w:rPr>
          <w:rFonts w:ascii="Arial" w:hAnsi="Arial" w:cs="Arial"/>
          <w:color w:val="auto"/>
        </w:rPr>
        <w:t>Vlkas, Žitavce, Veľká Maňa</w:t>
      </w:r>
      <w:r w:rsidR="00FB64BF">
        <w:rPr>
          <w:rFonts w:ascii="Arial" w:hAnsi="Arial" w:cs="Arial"/>
          <w:color w:val="auto"/>
        </w:rPr>
        <w:t>, Kmeťovo</w:t>
      </w:r>
      <w:r w:rsidR="00032156">
        <w:rPr>
          <w:rFonts w:ascii="Arial" w:hAnsi="Arial" w:cs="Arial"/>
          <w:color w:val="auto"/>
        </w:rPr>
        <w:t>, Michal nad Žitavou</w:t>
      </w:r>
      <w:r w:rsidR="00ED745E">
        <w:rPr>
          <w:rFonts w:ascii="Arial" w:hAnsi="Arial" w:cs="Arial"/>
          <w:color w:val="auto"/>
        </w:rPr>
        <w:t xml:space="preserve">. </w:t>
      </w:r>
      <w:r w:rsidR="00545975">
        <w:rPr>
          <w:rFonts w:ascii="Arial" w:hAnsi="Arial" w:cs="Arial"/>
          <w:color w:val="auto"/>
        </w:rPr>
        <w:t xml:space="preserve">Napríklad na týchto známych lokalitách mokradí hniezdia ďalšie páry kane močiarnej a vyskytujú sa početnejšie </w:t>
      </w:r>
      <w:r w:rsidR="00F4492B">
        <w:rPr>
          <w:rFonts w:ascii="Arial" w:hAnsi="Arial" w:cs="Arial"/>
          <w:color w:val="auto"/>
        </w:rPr>
        <w:t xml:space="preserve">migrujúce </w:t>
      </w:r>
      <w:r w:rsidR="00545975">
        <w:rPr>
          <w:rFonts w:ascii="Arial" w:hAnsi="Arial" w:cs="Arial"/>
          <w:color w:val="auto"/>
        </w:rPr>
        <w:t xml:space="preserve">kŕdle kačice </w:t>
      </w:r>
      <w:r w:rsidR="00AE563C">
        <w:rPr>
          <w:rFonts w:ascii="Arial" w:hAnsi="Arial" w:cs="Arial"/>
          <w:color w:val="auto"/>
        </w:rPr>
        <w:t>chrapľavej</w:t>
      </w:r>
      <w:r w:rsidR="00545975">
        <w:rPr>
          <w:rFonts w:ascii="Arial" w:hAnsi="Arial" w:cs="Arial"/>
          <w:color w:val="auto"/>
        </w:rPr>
        <w:t xml:space="preserve">, ktoré sú predmetom ochrany územia. Zabezpečením </w:t>
      </w:r>
      <w:r w:rsidR="00FE2D01">
        <w:rPr>
          <w:rFonts w:ascii="Arial" w:hAnsi="Arial" w:cs="Arial"/>
          <w:color w:val="auto"/>
        </w:rPr>
        <w:t xml:space="preserve">právnej </w:t>
      </w:r>
      <w:r w:rsidR="00545975">
        <w:rPr>
          <w:rFonts w:ascii="Arial" w:hAnsi="Arial" w:cs="Arial"/>
          <w:color w:val="auto"/>
        </w:rPr>
        <w:t>ochrany ich hniezdisk sa z</w:t>
      </w:r>
      <w:r w:rsidR="00F4492B">
        <w:rPr>
          <w:rFonts w:ascii="Arial" w:hAnsi="Arial" w:cs="Arial"/>
          <w:color w:val="auto"/>
        </w:rPr>
        <w:t>l</w:t>
      </w:r>
      <w:r w:rsidR="00545975">
        <w:rPr>
          <w:rFonts w:ascii="Arial" w:hAnsi="Arial" w:cs="Arial"/>
          <w:color w:val="auto"/>
        </w:rPr>
        <w:t xml:space="preserve">epší aj priaznivý stav územia. </w:t>
      </w:r>
    </w:p>
    <w:p w:rsidR="00707D5D" w:rsidRPr="003E6DBA" w:rsidRDefault="00707D5D" w:rsidP="00975EF9">
      <w:pPr>
        <w:numPr>
          <w:ilvl w:val="0"/>
          <w:numId w:val="5"/>
        </w:numPr>
        <w:tabs>
          <w:tab w:val="num" w:pos="0"/>
        </w:tabs>
        <w:spacing w:after="0" w:line="240" w:lineRule="auto"/>
        <w:jc w:val="both"/>
        <w:rPr>
          <w:rFonts w:ascii="Arial" w:hAnsi="Arial" w:cs="Arial"/>
        </w:rPr>
      </w:pPr>
      <w:r>
        <w:rPr>
          <w:rFonts w:ascii="Arial" w:hAnsi="Arial" w:cs="Arial"/>
          <w:color w:val="auto"/>
        </w:rPr>
        <w:t>Vymedziť tzv. ekologické funkčné prvky v okolí CHVÚ a </w:t>
      </w:r>
      <w:r w:rsidR="00C25A35">
        <w:rPr>
          <w:rFonts w:ascii="Arial" w:hAnsi="Arial" w:cs="Arial"/>
          <w:color w:val="auto"/>
        </w:rPr>
        <w:t xml:space="preserve">právne </w:t>
      </w:r>
      <w:r>
        <w:rPr>
          <w:rFonts w:ascii="Arial" w:hAnsi="Arial" w:cs="Arial"/>
          <w:color w:val="auto"/>
        </w:rPr>
        <w:t xml:space="preserve">upraviť poľnohospodársku činnosť na týchto plochách s cieľom eliminácie negatívneho </w:t>
      </w:r>
      <w:r w:rsidR="00E1782F">
        <w:rPr>
          <w:rFonts w:ascii="Arial" w:hAnsi="Arial" w:cs="Arial"/>
          <w:color w:val="auto"/>
        </w:rPr>
        <w:t xml:space="preserve">vplyvu </w:t>
      </w:r>
      <w:r>
        <w:rPr>
          <w:rFonts w:ascii="Arial" w:hAnsi="Arial" w:cs="Arial"/>
          <w:color w:val="auto"/>
        </w:rPr>
        <w:t xml:space="preserve">intenzívneho poľnohospodárstva na </w:t>
      </w:r>
      <w:r w:rsidR="00E1782F">
        <w:rPr>
          <w:rFonts w:ascii="Arial" w:hAnsi="Arial" w:cs="Arial"/>
          <w:color w:val="auto"/>
        </w:rPr>
        <w:t>CHVÚ</w:t>
      </w:r>
      <w:r>
        <w:rPr>
          <w:rFonts w:ascii="Arial" w:hAnsi="Arial" w:cs="Arial"/>
          <w:color w:val="auto"/>
        </w:rPr>
        <w:t>, predovšetkým eliminovať eróziu, splavovanie ornice a agrochemikálii a znečisťovanie mokrad</w:t>
      </w:r>
      <w:r w:rsidR="00975EF9">
        <w:rPr>
          <w:rFonts w:ascii="Arial" w:hAnsi="Arial" w:cs="Arial"/>
          <w:color w:val="auto"/>
        </w:rPr>
        <w:t>í</w:t>
      </w:r>
      <w:r>
        <w:rPr>
          <w:rFonts w:ascii="Arial" w:hAnsi="Arial" w:cs="Arial"/>
          <w:color w:val="auto"/>
        </w:rPr>
        <w:t xml:space="preserve">, </w:t>
      </w:r>
      <w:r w:rsidR="003B6AC2">
        <w:rPr>
          <w:rFonts w:ascii="Arial" w:hAnsi="Arial" w:cs="Arial"/>
          <w:color w:val="auto"/>
        </w:rPr>
        <w:t>ktoré</w:t>
      </w:r>
      <w:r>
        <w:rPr>
          <w:rFonts w:ascii="Arial" w:hAnsi="Arial" w:cs="Arial"/>
          <w:color w:val="auto"/>
        </w:rPr>
        <w:t xml:space="preserve"> ved</w:t>
      </w:r>
      <w:r w:rsidR="003B6AC2">
        <w:rPr>
          <w:rFonts w:ascii="Arial" w:hAnsi="Arial" w:cs="Arial"/>
          <w:color w:val="auto"/>
        </w:rPr>
        <w:t>ú</w:t>
      </w:r>
      <w:r>
        <w:rPr>
          <w:rFonts w:ascii="Arial" w:hAnsi="Arial" w:cs="Arial"/>
          <w:color w:val="auto"/>
        </w:rPr>
        <w:t xml:space="preserve"> k eutrofizácii, zazemňovaniu a zvyšuje sa zarastanie mokrad</w:t>
      </w:r>
      <w:r w:rsidR="00975EF9">
        <w:rPr>
          <w:rFonts w:ascii="Arial" w:hAnsi="Arial" w:cs="Arial"/>
          <w:color w:val="auto"/>
        </w:rPr>
        <w:t>í</w:t>
      </w:r>
      <w:r>
        <w:rPr>
          <w:rFonts w:ascii="Arial" w:hAnsi="Arial" w:cs="Arial"/>
          <w:color w:val="auto"/>
        </w:rPr>
        <w:t>. Ide predovšetkým o exponované plochy svahov východne a severovýchodne od CHVÚ, na ktorých prebieha vzhľadom na terén a sklon svahu nevhodné intenzívne hospodárenie a silná erózia pôdy. Tieto p</w:t>
      </w:r>
      <w:r w:rsidR="00507C2C">
        <w:rPr>
          <w:rFonts w:ascii="Arial" w:hAnsi="Arial" w:cs="Arial"/>
          <w:color w:val="auto"/>
        </w:rPr>
        <w:t>lochy je potrebné zatrávniť pôvodným zložením rastlín, vysadiť prirodzenú a pôvodnú drevinovú vegetáciu</w:t>
      </w:r>
      <w:r w:rsidR="0062523D">
        <w:rPr>
          <w:rFonts w:ascii="Arial" w:hAnsi="Arial" w:cs="Arial"/>
          <w:color w:val="auto"/>
        </w:rPr>
        <w:t xml:space="preserve"> s dobrými melioračnými vlastnosťami</w:t>
      </w:r>
      <w:r w:rsidR="00507C2C">
        <w:rPr>
          <w:rFonts w:ascii="Arial" w:hAnsi="Arial" w:cs="Arial"/>
          <w:color w:val="auto"/>
        </w:rPr>
        <w:t>, vytvoriť zasakovacie pásy</w:t>
      </w:r>
      <w:r w:rsidR="00975EF9">
        <w:rPr>
          <w:rFonts w:ascii="Arial" w:hAnsi="Arial" w:cs="Arial"/>
          <w:color w:val="auto"/>
        </w:rPr>
        <w:t xml:space="preserve"> alebo ďalšie potrebné agrotechnické postupy</w:t>
      </w:r>
      <w:r w:rsidR="00507C2C">
        <w:rPr>
          <w:rFonts w:ascii="Arial" w:hAnsi="Arial" w:cs="Arial"/>
          <w:color w:val="auto"/>
        </w:rPr>
        <w:t xml:space="preserve"> a hospodáriť </w:t>
      </w:r>
      <w:r w:rsidR="00032156">
        <w:rPr>
          <w:rFonts w:ascii="Arial" w:hAnsi="Arial" w:cs="Arial"/>
          <w:color w:val="auto"/>
        </w:rPr>
        <w:t>vhodnou formou</w:t>
      </w:r>
      <w:r w:rsidR="00507C2C">
        <w:rPr>
          <w:rFonts w:ascii="Arial" w:hAnsi="Arial" w:cs="Arial"/>
          <w:color w:val="auto"/>
        </w:rPr>
        <w:t xml:space="preserve"> napríklad kos</w:t>
      </w:r>
      <w:r w:rsidR="003B6AC2">
        <w:rPr>
          <w:rFonts w:ascii="Arial" w:hAnsi="Arial" w:cs="Arial"/>
          <w:color w:val="auto"/>
        </w:rPr>
        <w:t>iť lúky</w:t>
      </w:r>
      <w:r w:rsidR="00507C2C">
        <w:rPr>
          <w:rFonts w:ascii="Arial" w:hAnsi="Arial" w:cs="Arial"/>
          <w:color w:val="auto"/>
        </w:rPr>
        <w:t xml:space="preserve"> alebo pasenie hospodárskych zvierat. </w:t>
      </w:r>
    </w:p>
    <w:p w:rsidR="002B7556" w:rsidRPr="003E6DBA" w:rsidRDefault="003E6DBA" w:rsidP="00443652">
      <w:pPr>
        <w:pStyle w:val="Default"/>
        <w:numPr>
          <w:ilvl w:val="0"/>
          <w:numId w:val="4"/>
        </w:numPr>
        <w:jc w:val="both"/>
        <w:rPr>
          <w:rFonts w:ascii="Arial" w:hAnsi="Arial" w:cs="Arial"/>
          <w:sz w:val="22"/>
          <w:szCs w:val="22"/>
        </w:rPr>
      </w:pPr>
      <w:r>
        <w:rPr>
          <w:rFonts w:ascii="Arial" w:hAnsi="Arial" w:cs="Arial"/>
          <w:sz w:val="22"/>
          <w:szCs w:val="22"/>
        </w:rPr>
        <w:t>Ú</w:t>
      </w:r>
      <w:r w:rsidR="00861C41" w:rsidRPr="003E6DBA">
        <w:rPr>
          <w:rFonts w:ascii="Arial" w:hAnsi="Arial" w:cs="Arial"/>
          <w:sz w:val="22"/>
          <w:szCs w:val="22"/>
        </w:rPr>
        <w:t>plne vylúčiť stavbu veterných parkov a veterných turbín v CHVÚ a jeho okolí</w:t>
      </w:r>
      <w:r w:rsidR="000801DA">
        <w:rPr>
          <w:rFonts w:ascii="Arial" w:hAnsi="Arial" w:cs="Arial"/>
          <w:sz w:val="22"/>
          <w:szCs w:val="22"/>
        </w:rPr>
        <w:t>.</w:t>
      </w:r>
      <w:r w:rsidR="00861C41" w:rsidRPr="003E6DBA">
        <w:rPr>
          <w:rFonts w:ascii="Arial" w:hAnsi="Arial" w:cs="Arial"/>
          <w:sz w:val="22"/>
          <w:szCs w:val="22"/>
        </w:rPr>
        <w:t xml:space="preserve"> </w:t>
      </w:r>
    </w:p>
    <w:p w:rsidR="002B7556" w:rsidRPr="003E6DBA" w:rsidRDefault="003E6DBA" w:rsidP="00443652">
      <w:pPr>
        <w:numPr>
          <w:ilvl w:val="0"/>
          <w:numId w:val="4"/>
        </w:numPr>
        <w:spacing w:after="0" w:line="240" w:lineRule="auto"/>
        <w:jc w:val="both"/>
        <w:rPr>
          <w:rFonts w:ascii="Arial" w:hAnsi="Arial" w:cs="Arial"/>
          <w:lang w:eastAsia="cs-CZ"/>
        </w:rPr>
      </w:pPr>
      <w:r>
        <w:rPr>
          <w:rFonts w:ascii="Arial" w:hAnsi="Arial" w:cs="Arial"/>
          <w:lang w:eastAsia="cs-CZ"/>
        </w:rPr>
        <w:t>Z</w:t>
      </w:r>
      <w:r w:rsidR="00861C41" w:rsidRPr="003E6DBA">
        <w:rPr>
          <w:rFonts w:ascii="Arial" w:hAnsi="Arial" w:cs="Arial"/>
          <w:lang w:eastAsia="cs-CZ"/>
        </w:rPr>
        <w:t>abezpečovať pravidelný monitoring trendu hniezdnej populácie a monitorovanie fa</w:t>
      </w:r>
      <w:r w:rsidR="003675F6" w:rsidRPr="003E6DBA">
        <w:rPr>
          <w:rFonts w:ascii="Arial" w:hAnsi="Arial" w:cs="Arial"/>
          <w:lang w:eastAsia="cs-CZ"/>
        </w:rPr>
        <w:t>ktorov pôsobiacich na populáciu</w:t>
      </w:r>
      <w:r w:rsidR="000801DA">
        <w:rPr>
          <w:rFonts w:ascii="Arial" w:hAnsi="Arial" w:cs="Arial"/>
          <w:lang w:eastAsia="cs-CZ"/>
        </w:rPr>
        <w:t>.</w:t>
      </w:r>
    </w:p>
    <w:p w:rsidR="002B7556" w:rsidRPr="003E6DBA" w:rsidRDefault="003E6DBA" w:rsidP="00443652">
      <w:pPr>
        <w:numPr>
          <w:ilvl w:val="0"/>
          <w:numId w:val="4"/>
        </w:numPr>
        <w:spacing w:after="0" w:line="240" w:lineRule="auto"/>
        <w:jc w:val="both"/>
        <w:rPr>
          <w:rFonts w:ascii="Arial" w:hAnsi="Arial" w:cs="Arial"/>
          <w:lang w:eastAsia="cs-CZ"/>
        </w:rPr>
      </w:pPr>
      <w:r>
        <w:rPr>
          <w:rFonts w:ascii="Arial" w:hAnsi="Arial" w:cs="Arial"/>
          <w:lang w:eastAsia="cs-CZ"/>
        </w:rPr>
        <w:t>Z</w:t>
      </w:r>
      <w:r w:rsidR="00861C41" w:rsidRPr="003E6DBA">
        <w:rPr>
          <w:rFonts w:ascii="Arial" w:hAnsi="Arial" w:cs="Arial"/>
          <w:lang w:eastAsia="cs-CZ"/>
        </w:rPr>
        <w:t>abezpečiť pravidelnú kontrolu územia zameranú na lokalizovanie a eliminovanie nezákonných činností</w:t>
      </w:r>
      <w:r w:rsidR="000801DA">
        <w:rPr>
          <w:rFonts w:ascii="Arial" w:hAnsi="Arial" w:cs="Arial"/>
          <w:lang w:eastAsia="cs-CZ"/>
        </w:rPr>
        <w:t>.</w:t>
      </w:r>
    </w:p>
    <w:p w:rsidR="00861C41" w:rsidRDefault="003E6DBA" w:rsidP="00443652">
      <w:pPr>
        <w:numPr>
          <w:ilvl w:val="0"/>
          <w:numId w:val="4"/>
        </w:numPr>
        <w:spacing w:after="0" w:line="240" w:lineRule="auto"/>
        <w:jc w:val="both"/>
        <w:rPr>
          <w:rFonts w:ascii="Arial" w:hAnsi="Arial" w:cs="Arial"/>
          <w:lang w:eastAsia="cs-CZ"/>
        </w:rPr>
      </w:pPr>
      <w:r>
        <w:rPr>
          <w:rFonts w:ascii="Arial" w:hAnsi="Arial" w:cs="Arial"/>
          <w:lang w:eastAsia="cs-CZ"/>
        </w:rPr>
        <w:t>Z</w:t>
      </w:r>
      <w:r w:rsidR="00861C41" w:rsidRPr="003E6DBA">
        <w:rPr>
          <w:rFonts w:ascii="Arial" w:hAnsi="Arial" w:cs="Arial"/>
          <w:lang w:eastAsia="cs-CZ"/>
        </w:rPr>
        <w:t>abezpečiť stálu propagáciu a osvetu ochrany druh</w:t>
      </w:r>
      <w:r w:rsidR="002B7556" w:rsidRPr="003E6DBA">
        <w:rPr>
          <w:rFonts w:ascii="Arial" w:hAnsi="Arial" w:cs="Arial"/>
          <w:lang w:eastAsia="cs-CZ"/>
        </w:rPr>
        <w:t>ov</w:t>
      </w:r>
      <w:r w:rsidR="00861C41" w:rsidRPr="003E6DBA">
        <w:rPr>
          <w:rFonts w:ascii="Arial" w:hAnsi="Arial" w:cs="Arial"/>
          <w:lang w:eastAsia="cs-CZ"/>
        </w:rPr>
        <w:t xml:space="preserve"> a informovanosť odbornej a laickej verejnosti</w:t>
      </w:r>
      <w:r w:rsidR="000801DA">
        <w:rPr>
          <w:rFonts w:ascii="Arial" w:hAnsi="Arial" w:cs="Arial"/>
          <w:lang w:eastAsia="cs-CZ"/>
        </w:rPr>
        <w:t>.</w:t>
      </w:r>
    </w:p>
    <w:p w:rsidR="00EA09E7" w:rsidRPr="003E6DBA" w:rsidRDefault="00EA09E7" w:rsidP="00443652">
      <w:pPr>
        <w:numPr>
          <w:ilvl w:val="0"/>
          <w:numId w:val="4"/>
        </w:numPr>
        <w:spacing w:after="0" w:line="240" w:lineRule="auto"/>
        <w:jc w:val="both"/>
        <w:rPr>
          <w:rFonts w:ascii="Arial" w:hAnsi="Arial" w:cs="Arial"/>
          <w:lang w:eastAsia="cs-CZ"/>
        </w:rPr>
      </w:pPr>
      <w:r>
        <w:rPr>
          <w:rFonts w:ascii="Arial" w:hAnsi="Arial" w:cs="Arial"/>
          <w:lang w:eastAsia="cs-CZ"/>
        </w:rPr>
        <w:t>Zabezpečiť pravidelný monitoring inváznych živočíchov v CHVÚ a bezprostrednom okolí</w:t>
      </w:r>
      <w:r w:rsidR="000801DA">
        <w:rPr>
          <w:rFonts w:ascii="Arial" w:hAnsi="Arial" w:cs="Arial"/>
          <w:lang w:eastAsia="cs-CZ"/>
        </w:rPr>
        <w:t>.</w:t>
      </w:r>
    </w:p>
    <w:p w:rsidR="002B7556" w:rsidRPr="00361FC8" w:rsidRDefault="002B7556" w:rsidP="00443652">
      <w:pPr>
        <w:pStyle w:val="Odsekzoznamu"/>
        <w:rPr>
          <w:rFonts w:ascii="Arial" w:hAnsi="Arial" w:cs="Arial"/>
          <w:highlight w:val="yellow"/>
          <w:lang w:eastAsia="cs-CZ"/>
        </w:rPr>
      </w:pPr>
    </w:p>
    <w:p w:rsidR="00861C41" w:rsidRPr="00BC374B" w:rsidRDefault="00861C41" w:rsidP="00BC374B">
      <w:pPr>
        <w:pStyle w:val="AAAA"/>
        <w:numPr>
          <w:ilvl w:val="0"/>
          <w:numId w:val="0"/>
        </w:numPr>
      </w:pPr>
      <w:bookmarkStart w:id="58" w:name="_Toc478043117"/>
      <w:r w:rsidRPr="00BC374B">
        <w:t>2.3.</w:t>
      </w:r>
      <w:r w:rsidR="00360D74" w:rsidRPr="00BC374B">
        <w:t>2.</w:t>
      </w:r>
      <w:r w:rsidRPr="00BC374B">
        <w:t>8. Kultúrne dedičstvo a náboženské aktivity</w:t>
      </w:r>
      <w:bookmarkEnd w:id="58"/>
    </w:p>
    <w:p w:rsidR="009F767A" w:rsidRDefault="00861C41" w:rsidP="00443652">
      <w:pPr>
        <w:tabs>
          <w:tab w:val="num" w:pos="0"/>
        </w:tabs>
        <w:spacing w:after="0" w:line="240" w:lineRule="auto"/>
        <w:jc w:val="both"/>
        <w:rPr>
          <w:rFonts w:ascii="Arial" w:hAnsi="Arial" w:cs="Arial"/>
        </w:rPr>
      </w:pPr>
      <w:r w:rsidRPr="007D57A3">
        <w:rPr>
          <w:rFonts w:ascii="Arial" w:hAnsi="Arial" w:cs="Arial"/>
        </w:rPr>
        <w:t>V súčasnosti sa CHVÚ pre potreby prezentovania kultúrneho dedičstva a náboženských aktivít nevyužíva</w:t>
      </w:r>
      <w:r w:rsidR="007D57A3">
        <w:rPr>
          <w:rFonts w:ascii="Arial" w:hAnsi="Arial" w:cs="Arial"/>
        </w:rPr>
        <w:t xml:space="preserve"> a nie je predpoklad pre podobné využívanie územia ani do budúcnosti.</w:t>
      </w:r>
    </w:p>
    <w:p w:rsidR="00D0083C" w:rsidRDefault="00D0083C" w:rsidP="00443652">
      <w:pPr>
        <w:tabs>
          <w:tab w:val="num" w:pos="0"/>
        </w:tabs>
        <w:spacing w:after="0" w:line="240" w:lineRule="auto"/>
        <w:jc w:val="both"/>
        <w:rPr>
          <w:rFonts w:ascii="Arial" w:hAnsi="Arial" w:cs="Arial"/>
        </w:rPr>
      </w:pPr>
    </w:p>
    <w:p w:rsidR="00D0083C" w:rsidRDefault="00D0083C" w:rsidP="00443652">
      <w:pPr>
        <w:tabs>
          <w:tab w:val="num" w:pos="0"/>
        </w:tabs>
        <w:spacing w:after="0" w:line="240" w:lineRule="auto"/>
        <w:jc w:val="both"/>
        <w:rPr>
          <w:rFonts w:ascii="Arial" w:hAnsi="Arial" w:cs="Arial"/>
        </w:rPr>
      </w:pPr>
    </w:p>
    <w:p w:rsidR="00F116A3" w:rsidRPr="005C264B" w:rsidRDefault="00F116A3" w:rsidP="00B238F6">
      <w:pPr>
        <w:pStyle w:val="A"/>
        <w:numPr>
          <w:ilvl w:val="0"/>
          <w:numId w:val="0"/>
        </w:numPr>
        <w:rPr>
          <w:caps/>
        </w:rPr>
      </w:pPr>
      <w:bookmarkStart w:id="59" w:name="_Toc478043118"/>
      <w:r w:rsidRPr="005C264B">
        <w:rPr>
          <w:caps/>
        </w:rPr>
        <w:t>3. Ciele starostlivosti a opatrenia na ich dosiahnutie</w:t>
      </w:r>
      <w:bookmarkEnd w:id="59"/>
      <w:r w:rsidRPr="005C264B">
        <w:rPr>
          <w:caps/>
        </w:rPr>
        <w:t xml:space="preserve"> </w:t>
      </w:r>
    </w:p>
    <w:p w:rsidR="00F116A3" w:rsidRPr="006F5D3B" w:rsidRDefault="00F116A3" w:rsidP="00443652">
      <w:pPr>
        <w:tabs>
          <w:tab w:val="num" w:pos="360"/>
        </w:tabs>
        <w:spacing w:after="0" w:line="240" w:lineRule="auto"/>
        <w:ind w:left="360" w:hanging="360"/>
        <w:rPr>
          <w:sz w:val="20"/>
          <w:szCs w:val="20"/>
          <w:highlight w:val="yellow"/>
        </w:rPr>
      </w:pPr>
    </w:p>
    <w:p w:rsidR="00F116A3" w:rsidRDefault="00F116A3" w:rsidP="00B238F6">
      <w:pPr>
        <w:pStyle w:val="AA"/>
        <w:numPr>
          <w:ilvl w:val="0"/>
          <w:numId w:val="0"/>
        </w:numPr>
      </w:pPr>
      <w:bookmarkStart w:id="60" w:name="_Toc478043119"/>
      <w:r w:rsidRPr="000B22C2">
        <w:t>3.1. Stanovenie dlhodobých cieľov starostlivosti</w:t>
      </w:r>
      <w:bookmarkEnd w:id="60"/>
    </w:p>
    <w:p w:rsidR="00781F2E" w:rsidRPr="00781F2E" w:rsidRDefault="00781F2E" w:rsidP="00781F2E">
      <w:pPr>
        <w:rPr>
          <w:lang w:val="x-none" w:eastAsia="x-none"/>
        </w:rPr>
      </w:pPr>
    </w:p>
    <w:p w:rsidR="00F116A3" w:rsidRPr="00E80CAE" w:rsidRDefault="00D00CA1" w:rsidP="00443652">
      <w:pPr>
        <w:pStyle w:val="Default"/>
        <w:jc w:val="both"/>
        <w:rPr>
          <w:rFonts w:ascii="Arial" w:hAnsi="Arial" w:cs="Arial"/>
          <w:b/>
          <w:sz w:val="22"/>
          <w:szCs w:val="22"/>
        </w:rPr>
      </w:pPr>
      <w:r w:rsidRPr="00E80CAE">
        <w:rPr>
          <w:rFonts w:ascii="Arial" w:hAnsi="Arial" w:cs="Arial"/>
          <w:b/>
          <w:sz w:val="22"/>
          <w:szCs w:val="22"/>
        </w:rPr>
        <w:t>1</w:t>
      </w:r>
      <w:r w:rsidR="00F116A3" w:rsidRPr="00E80CAE">
        <w:rPr>
          <w:rFonts w:ascii="Arial" w:hAnsi="Arial" w:cs="Arial"/>
          <w:b/>
          <w:sz w:val="22"/>
          <w:szCs w:val="22"/>
        </w:rPr>
        <w:t xml:space="preserve">. </w:t>
      </w:r>
      <w:r w:rsidR="00B26385" w:rsidRPr="00E80CAE">
        <w:rPr>
          <w:rFonts w:ascii="Arial" w:hAnsi="Arial" w:cs="Arial"/>
          <w:b/>
          <w:sz w:val="22"/>
          <w:szCs w:val="22"/>
        </w:rPr>
        <w:t>Z</w:t>
      </w:r>
      <w:r w:rsidR="00545975" w:rsidRPr="00E80CAE">
        <w:rPr>
          <w:rFonts w:ascii="Arial" w:hAnsi="Arial" w:cs="Arial"/>
          <w:b/>
          <w:sz w:val="22"/>
          <w:szCs w:val="22"/>
        </w:rPr>
        <w:t xml:space="preserve">lepšiť </w:t>
      </w:r>
      <w:r w:rsidR="00F116A3" w:rsidRPr="00E80CAE">
        <w:rPr>
          <w:rFonts w:ascii="Arial" w:hAnsi="Arial" w:cs="Arial"/>
          <w:b/>
          <w:sz w:val="22"/>
          <w:szCs w:val="22"/>
        </w:rPr>
        <w:t xml:space="preserve">priaznivý stav </w:t>
      </w:r>
      <w:r w:rsidR="00455ED7" w:rsidRPr="00E80CAE">
        <w:rPr>
          <w:rFonts w:ascii="Arial" w:hAnsi="Arial" w:cs="Arial"/>
          <w:b/>
          <w:sz w:val="22"/>
          <w:szCs w:val="22"/>
        </w:rPr>
        <w:t>chriašt</w:t>
      </w:r>
      <w:r w:rsidR="00455ED7">
        <w:rPr>
          <w:rFonts w:ascii="Arial" w:hAnsi="Arial" w:cs="Arial"/>
          <w:b/>
          <w:sz w:val="22"/>
          <w:szCs w:val="22"/>
        </w:rPr>
        <w:t>eľ</w:t>
      </w:r>
      <w:r w:rsidR="00455ED7" w:rsidRPr="00E80CAE">
        <w:rPr>
          <w:rFonts w:ascii="Arial" w:hAnsi="Arial" w:cs="Arial"/>
          <w:b/>
          <w:sz w:val="22"/>
          <w:szCs w:val="22"/>
        </w:rPr>
        <w:t>a</w:t>
      </w:r>
      <w:r w:rsidR="00AE314E" w:rsidRPr="00E80CAE">
        <w:rPr>
          <w:rFonts w:ascii="Arial" w:hAnsi="Arial" w:cs="Arial"/>
          <w:b/>
          <w:sz w:val="22"/>
          <w:szCs w:val="22"/>
        </w:rPr>
        <w:t xml:space="preserve"> bodkovaného</w:t>
      </w:r>
      <w:r w:rsidR="005474B3" w:rsidRPr="00E80CAE">
        <w:rPr>
          <w:rStyle w:val="Odkaznapoznmkupodiarou"/>
          <w:rFonts w:ascii="Arial" w:hAnsi="Arial" w:cs="Arial"/>
          <w:b/>
          <w:bCs/>
          <w:color w:val="auto"/>
        </w:rPr>
        <w:footnoteReference w:id="3"/>
      </w:r>
      <w:r w:rsidR="007A2E60" w:rsidRPr="00E80CAE">
        <w:rPr>
          <w:rFonts w:ascii="Arial" w:hAnsi="Arial" w:cs="Arial"/>
          <w:b/>
          <w:sz w:val="22"/>
          <w:szCs w:val="22"/>
        </w:rPr>
        <w:t xml:space="preserve"> a </w:t>
      </w:r>
      <w:r w:rsidR="009B6ACF" w:rsidRPr="00E80CAE">
        <w:rPr>
          <w:rFonts w:ascii="Arial" w:hAnsi="Arial" w:cs="Arial"/>
          <w:b/>
          <w:sz w:val="22"/>
          <w:szCs w:val="22"/>
        </w:rPr>
        <w:t xml:space="preserve">kačice </w:t>
      </w:r>
      <w:r w:rsidR="00AE563C">
        <w:rPr>
          <w:rFonts w:ascii="Arial" w:hAnsi="Arial" w:cs="Arial"/>
          <w:b/>
          <w:sz w:val="22"/>
          <w:szCs w:val="22"/>
        </w:rPr>
        <w:t>chrapľavej</w:t>
      </w:r>
      <w:r w:rsidR="005474B3" w:rsidRPr="00E80CAE">
        <w:rPr>
          <w:rStyle w:val="Odkaznapoznmkupodiarou"/>
          <w:rFonts w:ascii="Arial" w:hAnsi="Arial" w:cs="Arial"/>
          <w:b/>
          <w:bCs/>
          <w:color w:val="auto"/>
        </w:rPr>
        <w:footnoteReference w:id="4"/>
      </w:r>
      <w:r w:rsidR="009B6ACF" w:rsidRPr="00E80CAE">
        <w:rPr>
          <w:rFonts w:ascii="Arial" w:hAnsi="Arial" w:cs="Arial"/>
          <w:b/>
          <w:sz w:val="22"/>
          <w:szCs w:val="22"/>
        </w:rPr>
        <w:t xml:space="preserve"> </w:t>
      </w:r>
      <w:r w:rsidR="00E1782F" w:rsidRPr="00E80CAE">
        <w:rPr>
          <w:rFonts w:ascii="Arial" w:hAnsi="Arial" w:cs="Arial"/>
          <w:b/>
          <w:sz w:val="22"/>
          <w:szCs w:val="22"/>
        </w:rPr>
        <w:t>z </w:t>
      </w:r>
      <w:r w:rsidR="00F116A3" w:rsidRPr="00E80CAE">
        <w:rPr>
          <w:rFonts w:ascii="Arial" w:hAnsi="Arial" w:cs="Arial"/>
          <w:b/>
          <w:sz w:val="22"/>
          <w:szCs w:val="22"/>
        </w:rPr>
        <w:t>kategóri</w:t>
      </w:r>
      <w:r w:rsidR="00E1782F" w:rsidRPr="00E80CAE">
        <w:rPr>
          <w:rFonts w:ascii="Arial" w:hAnsi="Arial" w:cs="Arial"/>
          <w:b/>
          <w:sz w:val="22"/>
          <w:szCs w:val="22"/>
        </w:rPr>
        <w:t xml:space="preserve">e </w:t>
      </w:r>
      <w:r w:rsidR="001E1F7F" w:rsidRPr="00E80CAE">
        <w:rPr>
          <w:rFonts w:ascii="Arial" w:hAnsi="Arial" w:cs="Arial"/>
          <w:b/>
          <w:sz w:val="22"/>
          <w:szCs w:val="22"/>
        </w:rPr>
        <w:t>B</w:t>
      </w:r>
      <w:r w:rsidR="00F116A3" w:rsidRPr="00E80CAE">
        <w:rPr>
          <w:rFonts w:ascii="Arial" w:hAnsi="Arial" w:cs="Arial"/>
          <w:b/>
          <w:sz w:val="22"/>
          <w:szCs w:val="22"/>
        </w:rPr>
        <w:t xml:space="preserve"> </w:t>
      </w:r>
      <w:r w:rsidR="00E1782F" w:rsidRPr="00E80CAE">
        <w:rPr>
          <w:rFonts w:ascii="Arial" w:hAnsi="Arial" w:cs="Arial"/>
          <w:b/>
          <w:sz w:val="22"/>
          <w:szCs w:val="22"/>
        </w:rPr>
        <w:t xml:space="preserve">do kategórie A </w:t>
      </w:r>
      <w:r w:rsidR="00B26385" w:rsidRPr="00E80CAE">
        <w:rPr>
          <w:rFonts w:ascii="Arial" w:hAnsi="Arial" w:cs="Arial"/>
          <w:b/>
          <w:sz w:val="22"/>
          <w:szCs w:val="22"/>
        </w:rPr>
        <w:t>p</w:t>
      </w:r>
      <w:r w:rsidR="00F116A3" w:rsidRPr="00E80CAE">
        <w:rPr>
          <w:rFonts w:ascii="Arial" w:hAnsi="Arial" w:cs="Arial"/>
          <w:b/>
          <w:sz w:val="22"/>
          <w:szCs w:val="22"/>
        </w:rPr>
        <w:t>riaznivého stavu</w:t>
      </w:r>
      <w:r w:rsidR="007A2E60" w:rsidRPr="00E80CAE">
        <w:rPr>
          <w:rFonts w:ascii="Arial" w:hAnsi="Arial" w:cs="Arial"/>
          <w:b/>
          <w:sz w:val="22"/>
          <w:szCs w:val="22"/>
        </w:rPr>
        <w:t xml:space="preserve"> a udržať stav kane močiarnej</w:t>
      </w:r>
      <w:r w:rsidR="005474B3" w:rsidRPr="00E80CAE">
        <w:rPr>
          <w:rStyle w:val="Odkaznapoznmkupodiarou"/>
          <w:rFonts w:ascii="Arial" w:hAnsi="Arial" w:cs="Arial"/>
          <w:b/>
          <w:bCs/>
          <w:color w:val="auto"/>
        </w:rPr>
        <w:footnoteReference w:id="5"/>
      </w:r>
      <w:r w:rsidR="007A2E60" w:rsidRPr="00E80CAE">
        <w:rPr>
          <w:rFonts w:ascii="Arial" w:hAnsi="Arial" w:cs="Arial"/>
          <w:b/>
          <w:sz w:val="22"/>
          <w:szCs w:val="22"/>
        </w:rPr>
        <w:t xml:space="preserve"> v kategórii B priaznivého stavu</w:t>
      </w:r>
      <w:r w:rsidR="00F116A3" w:rsidRPr="00E80CAE">
        <w:rPr>
          <w:rFonts w:ascii="Arial" w:hAnsi="Arial" w:cs="Arial"/>
          <w:b/>
          <w:sz w:val="22"/>
          <w:szCs w:val="22"/>
        </w:rPr>
        <w:t>.</w:t>
      </w:r>
    </w:p>
    <w:p w:rsidR="00E80CAE" w:rsidRPr="00E80CAE" w:rsidRDefault="00E80CAE" w:rsidP="00443652">
      <w:pPr>
        <w:pStyle w:val="Default"/>
        <w:jc w:val="both"/>
        <w:rPr>
          <w:rFonts w:ascii="Arial" w:hAnsi="Arial" w:cs="Arial"/>
          <w:b/>
          <w:sz w:val="22"/>
          <w:szCs w:val="22"/>
        </w:rPr>
      </w:pPr>
    </w:p>
    <w:p w:rsidR="00F116A3" w:rsidRPr="00E80CAE" w:rsidRDefault="00274B08" w:rsidP="00443652">
      <w:pPr>
        <w:pStyle w:val="Default"/>
        <w:jc w:val="both"/>
        <w:rPr>
          <w:rFonts w:ascii="Arial" w:hAnsi="Arial" w:cs="Arial"/>
          <w:b/>
          <w:sz w:val="22"/>
          <w:szCs w:val="22"/>
        </w:rPr>
      </w:pPr>
      <w:r w:rsidRPr="00E80CAE">
        <w:rPr>
          <w:rFonts w:ascii="Arial" w:hAnsi="Arial" w:cs="Arial"/>
          <w:b/>
          <w:sz w:val="22"/>
          <w:szCs w:val="22"/>
        </w:rPr>
        <w:t>2</w:t>
      </w:r>
      <w:r w:rsidR="00F116A3" w:rsidRPr="00E80CAE">
        <w:rPr>
          <w:rFonts w:ascii="Arial" w:hAnsi="Arial" w:cs="Arial"/>
          <w:b/>
          <w:sz w:val="22"/>
          <w:szCs w:val="22"/>
        </w:rPr>
        <w:t xml:space="preserve">. Zvýšiť </w:t>
      </w:r>
      <w:r w:rsidR="00E36E32" w:rsidRPr="00E80CAE">
        <w:rPr>
          <w:rFonts w:ascii="Arial" w:hAnsi="Arial" w:cs="Arial"/>
          <w:b/>
          <w:sz w:val="22"/>
          <w:szCs w:val="22"/>
        </w:rPr>
        <w:t xml:space="preserve">vo verejnosti </w:t>
      </w:r>
      <w:r w:rsidR="00032156" w:rsidRPr="00E80CAE">
        <w:rPr>
          <w:rFonts w:ascii="Arial" w:hAnsi="Arial" w:cs="Arial"/>
          <w:b/>
          <w:sz w:val="22"/>
          <w:szCs w:val="22"/>
        </w:rPr>
        <w:t>poznanie prírodných hodnôt a ich akceptáciu,</w:t>
      </w:r>
      <w:r w:rsidR="00F116A3" w:rsidRPr="00E80CAE">
        <w:rPr>
          <w:rFonts w:ascii="Arial" w:hAnsi="Arial" w:cs="Arial"/>
          <w:b/>
          <w:sz w:val="22"/>
          <w:szCs w:val="22"/>
        </w:rPr>
        <w:t xml:space="preserve"> zlepšiť spoluprácu s vlastníkmi a správcami pozemkov pri ochrane vtáctva</w:t>
      </w:r>
      <w:r w:rsidR="00314423" w:rsidRPr="00E80CAE">
        <w:rPr>
          <w:rFonts w:ascii="Arial" w:hAnsi="Arial" w:cs="Arial"/>
          <w:b/>
          <w:sz w:val="22"/>
          <w:szCs w:val="22"/>
        </w:rPr>
        <w:t>.</w:t>
      </w:r>
      <w:r w:rsidR="00F116A3" w:rsidRPr="00E80CAE">
        <w:rPr>
          <w:rFonts w:ascii="Arial" w:hAnsi="Arial" w:cs="Arial"/>
          <w:b/>
          <w:sz w:val="22"/>
          <w:szCs w:val="22"/>
        </w:rPr>
        <w:t xml:space="preserve"> </w:t>
      </w:r>
    </w:p>
    <w:p w:rsidR="00F116A3" w:rsidRPr="006F5D3B" w:rsidRDefault="00F116A3" w:rsidP="00443652">
      <w:pPr>
        <w:pStyle w:val="Default"/>
        <w:jc w:val="both"/>
        <w:rPr>
          <w:rFonts w:ascii="Arial" w:hAnsi="Arial" w:cs="Arial"/>
          <w:sz w:val="22"/>
          <w:szCs w:val="22"/>
        </w:rPr>
      </w:pPr>
    </w:p>
    <w:p w:rsidR="00F116A3" w:rsidRPr="00CE5E2C" w:rsidRDefault="00F116A3" w:rsidP="00443652">
      <w:pPr>
        <w:pStyle w:val="Default"/>
        <w:jc w:val="both"/>
        <w:rPr>
          <w:rFonts w:ascii="Arial" w:hAnsi="Arial" w:cs="Arial"/>
          <w:sz w:val="22"/>
          <w:szCs w:val="22"/>
          <w:u w:val="single"/>
        </w:rPr>
      </w:pPr>
      <w:r w:rsidRPr="00CE5E2C">
        <w:rPr>
          <w:rFonts w:ascii="Arial" w:hAnsi="Arial" w:cs="Arial"/>
          <w:sz w:val="22"/>
          <w:szCs w:val="22"/>
          <w:u w:val="single"/>
        </w:rPr>
        <w:t>Limitujúce faktory</w:t>
      </w:r>
    </w:p>
    <w:p w:rsidR="00F116A3" w:rsidRPr="00CE5E2C" w:rsidRDefault="00F116A3" w:rsidP="00443652">
      <w:pPr>
        <w:pStyle w:val="Default"/>
        <w:jc w:val="both"/>
        <w:rPr>
          <w:rFonts w:ascii="Arial" w:hAnsi="Arial" w:cs="Arial"/>
          <w:sz w:val="22"/>
          <w:szCs w:val="22"/>
          <w:u w:val="single"/>
        </w:rPr>
      </w:pPr>
    </w:p>
    <w:p w:rsidR="00F116A3" w:rsidRPr="00CE5E2C" w:rsidRDefault="00F116A3" w:rsidP="00443652">
      <w:pPr>
        <w:pStyle w:val="Default"/>
        <w:jc w:val="both"/>
        <w:rPr>
          <w:rFonts w:ascii="Arial" w:hAnsi="Arial" w:cs="Arial"/>
          <w:i/>
          <w:sz w:val="22"/>
          <w:szCs w:val="22"/>
        </w:rPr>
      </w:pPr>
      <w:r w:rsidRPr="00CE5E2C">
        <w:rPr>
          <w:rFonts w:ascii="Arial" w:hAnsi="Arial" w:cs="Arial"/>
          <w:i/>
          <w:sz w:val="22"/>
          <w:szCs w:val="22"/>
        </w:rPr>
        <w:t>Vnútorné prírodné faktory</w:t>
      </w:r>
    </w:p>
    <w:p w:rsidR="00EA09E7" w:rsidRPr="005C264B" w:rsidRDefault="00FC75D1" w:rsidP="00443652">
      <w:pPr>
        <w:pStyle w:val="Default"/>
        <w:jc w:val="both"/>
        <w:rPr>
          <w:rFonts w:ascii="Arial" w:hAnsi="Arial" w:cs="Arial"/>
          <w:color w:val="auto"/>
          <w:sz w:val="22"/>
          <w:szCs w:val="22"/>
        </w:rPr>
      </w:pPr>
      <w:r w:rsidRPr="005C264B">
        <w:rPr>
          <w:rFonts w:ascii="Arial" w:hAnsi="Arial" w:cs="Arial"/>
          <w:color w:val="auto"/>
          <w:sz w:val="22"/>
          <w:szCs w:val="22"/>
        </w:rPr>
        <w:t xml:space="preserve">Spomedzi prírodných faktorov vo vzťahu k cieľu 1 má najvýznamnejší dopad </w:t>
      </w:r>
      <w:r w:rsidRPr="005C264B">
        <w:rPr>
          <w:rFonts w:ascii="Arial" w:hAnsi="Arial" w:cs="Arial"/>
          <w:b/>
          <w:color w:val="auto"/>
          <w:sz w:val="22"/>
          <w:szCs w:val="22"/>
        </w:rPr>
        <w:t>sukcesia, zazemňovanie mokradí a</w:t>
      </w:r>
      <w:r w:rsidR="00051C43" w:rsidRPr="005C264B">
        <w:rPr>
          <w:rFonts w:ascii="Arial" w:hAnsi="Arial" w:cs="Arial"/>
          <w:b/>
          <w:color w:val="auto"/>
          <w:sz w:val="22"/>
          <w:szCs w:val="22"/>
        </w:rPr>
        <w:t xml:space="preserve"> nepriaznivý </w:t>
      </w:r>
      <w:r w:rsidRPr="005C264B">
        <w:rPr>
          <w:rFonts w:ascii="Arial" w:hAnsi="Arial" w:cs="Arial"/>
          <w:b/>
          <w:color w:val="auto"/>
          <w:sz w:val="22"/>
          <w:szCs w:val="22"/>
        </w:rPr>
        <w:t>vodný režim</w:t>
      </w:r>
      <w:r w:rsidRPr="005C264B">
        <w:rPr>
          <w:rFonts w:ascii="Arial" w:hAnsi="Arial" w:cs="Arial"/>
          <w:color w:val="auto"/>
          <w:sz w:val="22"/>
          <w:szCs w:val="22"/>
        </w:rPr>
        <w:t>.</w:t>
      </w:r>
    </w:p>
    <w:p w:rsidR="00FC75D1" w:rsidRPr="00982BB6" w:rsidRDefault="00FC75D1" w:rsidP="00E140FE">
      <w:pPr>
        <w:pStyle w:val="Default"/>
        <w:jc w:val="both"/>
        <w:rPr>
          <w:rFonts w:ascii="Arial" w:hAnsi="Arial" w:cs="Arial"/>
          <w:color w:val="auto"/>
          <w:sz w:val="22"/>
          <w:szCs w:val="22"/>
        </w:rPr>
      </w:pPr>
      <w:r w:rsidRPr="00C36A73">
        <w:rPr>
          <w:rFonts w:ascii="Arial" w:hAnsi="Arial" w:cs="Arial"/>
          <w:color w:val="auto"/>
          <w:sz w:val="22"/>
          <w:szCs w:val="22"/>
        </w:rPr>
        <w:t xml:space="preserve">V prípade sukcesie je ohrozením predovšetkým opustenie poľnohospodárskej pôdy na zamokrených pozemkoch. </w:t>
      </w:r>
      <w:r w:rsidRPr="00A849B5">
        <w:rPr>
          <w:rFonts w:ascii="Arial" w:hAnsi="Arial" w:cs="Arial"/>
          <w:color w:val="auto"/>
          <w:sz w:val="22"/>
          <w:szCs w:val="22"/>
        </w:rPr>
        <w:t xml:space="preserve">Takéto opustenie môže postupne viesť k zarasteniu týchto pozemkov nevhodným typom vegetácie pre predmety ochrany (les alebo </w:t>
      </w:r>
      <w:r w:rsidR="00087F24" w:rsidRPr="00DB6B09">
        <w:rPr>
          <w:rFonts w:ascii="Arial" w:hAnsi="Arial" w:cs="Arial"/>
          <w:color w:val="auto"/>
          <w:sz w:val="22"/>
          <w:szCs w:val="22"/>
        </w:rPr>
        <w:t>invázne a expanzívne byliny</w:t>
      </w:r>
      <w:r w:rsidRPr="009642F6">
        <w:rPr>
          <w:rFonts w:ascii="Arial" w:hAnsi="Arial" w:cs="Arial"/>
          <w:color w:val="auto"/>
          <w:sz w:val="22"/>
          <w:szCs w:val="22"/>
        </w:rPr>
        <w:t>). Preto je dôležité v územ</w:t>
      </w:r>
      <w:r w:rsidR="00087F24" w:rsidRPr="009642F6">
        <w:rPr>
          <w:rFonts w:ascii="Arial" w:hAnsi="Arial" w:cs="Arial"/>
          <w:color w:val="auto"/>
          <w:sz w:val="22"/>
          <w:szCs w:val="22"/>
        </w:rPr>
        <w:t>í</w:t>
      </w:r>
      <w:r w:rsidRPr="00E1782F">
        <w:rPr>
          <w:rFonts w:ascii="Arial" w:hAnsi="Arial" w:cs="Arial"/>
          <w:color w:val="auto"/>
          <w:sz w:val="22"/>
          <w:szCs w:val="22"/>
        </w:rPr>
        <w:t xml:space="preserve"> hľadať nástroje pre kontinuálne udr</w:t>
      </w:r>
      <w:r w:rsidRPr="007A2E60">
        <w:rPr>
          <w:rFonts w:ascii="Arial" w:hAnsi="Arial" w:cs="Arial"/>
          <w:color w:val="auto"/>
          <w:sz w:val="22"/>
          <w:szCs w:val="22"/>
        </w:rPr>
        <w:t>žanie vhodného typu hospodárenia (kosenie lúk</w:t>
      </w:r>
      <w:r w:rsidR="00E140FE" w:rsidRPr="005271B5">
        <w:rPr>
          <w:rFonts w:ascii="Arial" w:hAnsi="Arial" w:cs="Arial"/>
          <w:color w:val="auto"/>
          <w:sz w:val="22"/>
          <w:szCs w:val="22"/>
        </w:rPr>
        <w:t>, pastva</w:t>
      </w:r>
      <w:r w:rsidRPr="00982BB6">
        <w:rPr>
          <w:rFonts w:ascii="Arial" w:hAnsi="Arial" w:cs="Arial"/>
          <w:color w:val="auto"/>
          <w:sz w:val="22"/>
          <w:szCs w:val="22"/>
        </w:rPr>
        <w:t>), ktoré bude blokovať sukcesné procesy a zároveň udrží charakter územia, ktorý sa hospodárením vytváral stáročia a viedol k vytvoreniu dnešných prírodných hodnôt v spolupôsobení s prírodnými faktormi.</w:t>
      </w:r>
    </w:p>
    <w:p w:rsidR="00144B56" w:rsidRPr="0030787A" w:rsidRDefault="00FC75D1" w:rsidP="00E140FE">
      <w:pPr>
        <w:pStyle w:val="Default"/>
        <w:jc w:val="both"/>
        <w:rPr>
          <w:rFonts w:ascii="Arial" w:hAnsi="Arial" w:cs="Arial"/>
          <w:sz w:val="22"/>
          <w:szCs w:val="22"/>
          <w:highlight w:val="cyan"/>
        </w:rPr>
      </w:pPr>
      <w:r w:rsidRPr="00982BB6">
        <w:rPr>
          <w:rFonts w:ascii="Arial" w:hAnsi="Arial" w:cs="Arial"/>
          <w:color w:val="auto"/>
          <w:sz w:val="22"/>
          <w:szCs w:val="22"/>
        </w:rPr>
        <w:t>Regulác</w:t>
      </w:r>
      <w:r w:rsidRPr="00470D83">
        <w:rPr>
          <w:rFonts w:ascii="Arial" w:hAnsi="Arial" w:cs="Arial"/>
          <w:color w:val="auto"/>
          <w:sz w:val="22"/>
          <w:szCs w:val="22"/>
        </w:rPr>
        <w:t>ia rieky Žitavy viedla aj k </w:t>
      </w:r>
      <w:r w:rsidR="00E140FE" w:rsidRPr="00470D83">
        <w:rPr>
          <w:rFonts w:ascii="Arial" w:hAnsi="Arial" w:cs="Arial"/>
          <w:color w:val="auto"/>
          <w:sz w:val="22"/>
          <w:szCs w:val="22"/>
        </w:rPr>
        <w:t xml:space="preserve">likvidácii </w:t>
      </w:r>
      <w:r w:rsidRPr="00470D83">
        <w:rPr>
          <w:rFonts w:ascii="Arial" w:hAnsi="Arial" w:cs="Arial"/>
          <w:color w:val="auto"/>
          <w:sz w:val="22"/>
          <w:szCs w:val="22"/>
        </w:rPr>
        <w:t>riečnych procesov</w:t>
      </w:r>
      <w:r w:rsidR="00E140FE" w:rsidRPr="00470D83">
        <w:rPr>
          <w:rFonts w:ascii="Arial" w:hAnsi="Arial" w:cs="Arial"/>
          <w:color w:val="auto"/>
          <w:sz w:val="22"/>
          <w:szCs w:val="22"/>
        </w:rPr>
        <w:t>, ktoré udržiavali</w:t>
      </w:r>
      <w:r w:rsidRPr="00B17F97">
        <w:rPr>
          <w:rFonts w:ascii="Arial" w:hAnsi="Arial" w:cs="Arial"/>
          <w:color w:val="auto"/>
          <w:sz w:val="22"/>
          <w:szCs w:val="22"/>
        </w:rPr>
        <w:t xml:space="preserve"> mokrade</w:t>
      </w:r>
      <w:r w:rsidR="00E140FE" w:rsidRPr="0058281F">
        <w:rPr>
          <w:rFonts w:ascii="Arial" w:hAnsi="Arial" w:cs="Arial"/>
          <w:color w:val="auto"/>
          <w:sz w:val="22"/>
          <w:szCs w:val="22"/>
        </w:rPr>
        <w:t xml:space="preserve"> v dobrom stave</w:t>
      </w:r>
      <w:r w:rsidRPr="007C78CB">
        <w:rPr>
          <w:rFonts w:ascii="Arial" w:hAnsi="Arial" w:cs="Arial"/>
          <w:color w:val="auto"/>
          <w:sz w:val="22"/>
          <w:szCs w:val="22"/>
        </w:rPr>
        <w:t xml:space="preserve">. Dôsledkom toho je postupné zazemňovanie mokradí. Tým sa zmenšuje celkový podiel vhodných biotopov pre kačicu </w:t>
      </w:r>
      <w:r w:rsidR="00AE563C">
        <w:rPr>
          <w:rFonts w:ascii="Arial" w:hAnsi="Arial" w:cs="Arial"/>
          <w:color w:val="auto"/>
          <w:sz w:val="22"/>
          <w:szCs w:val="22"/>
        </w:rPr>
        <w:t>chrapľavú</w:t>
      </w:r>
      <w:r w:rsidRPr="007C78CB">
        <w:rPr>
          <w:rFonts w:ascii="Arial" w:hAnsi="Arial" w:cs="Arial"/>
          <w:color w:val="auto"/>
          <w:sz w:val="22"/>
          <w:szCs w:val="22"/>
        </w:rPr>
        <w:t>. Preto bude potrebné v prípade zazemne</w:t>
      </w:r>
      <w:r w:rsidRPr="00E92EB7">
        <w:rPr>
          <w:rFonts w:ascii="Arial" w:hAnsi="Arial" w:cs="Arial"/>
          <w:color w:val="auto"/>
          <w:sz w:val="22"/>
          <w:szCs w:val="22"/>
        </w:rPr>
        <w:t xml:space="preserve">ných mokradí využiť technické </w:t>
      </w:r>
      <w:r w:rsidR="00E140FE" w:rsidRPr="00E92EB7">
        <w:rPr>
          <w:rFonts w:ascii="Arial" w:hAnsi="Arial" w:cs="Arial"/>
          <w:color w:val="auto"/>
          <w:sz w:val="22"/>
          <w:szCs w:val="22"/>
        </w:rPr>
        <w:t xml:space="preserve">a iné </w:t>
      </w:r>
      <w:r w:rsidRPr="00AD2BE3">
        <w:rPr>
          <w:rFonts w:ascii="Arial" w:hAnsi="Arial" w:cs="Arial"/>
          <w:color w:val="auto"/>
          <w:sz w:val="22"/>
          <w:szCs w:val="22"/>
        </w:rPr>
        <w:t>opatrenia na ich revitalizáciu, aby sa</w:t>
      </w:r>
      <w:r w:rsidRPr="00D054EA">
        <w:rPr>
          <w:rFonts w:ascii="Arial" w:hAnsi="Arial" w:cs="Arial"/>
          <w:color w:val="auto"/>
          <w:sz w:val="22"/>
          <w:szCs w:val="22"/>
        </w:rPr>
        <w:t xml:space="preserve"> eliminovalo pôsobenie tohto faktoru. </w:t>
      </w:r>
      <w:r w:rsidR="00E140FE" w:rsidRPr="00C36A73">
        <w:rPr>
          <w:rFonts w:ascii="Arial" w:hAnsi="Arial" w:cs="Arial"/>
          <w:color w:val="auto"/>
          <w:sz w:val="22"/>
          <w:szCs w:val="22"/>
        </w:rPr>
        <w:t>Negatívny vývoj biotopov aluviálnych lúk spôsobila celková zmena hydrológie územia po vo</w:t>
      </w:r>
      <w:r w:rsidR="00E140FE">
        <w:rPr>
          <w:rFonts w:ascii="Arial" w:hAnsi="Arial" w:cs="Arial"/>
          <w:color w:val="auto"/>
          <w:sz w:val="22"/>
          <w:szCs w:val="22"/>
        </w:rPr>
        <w:t xml:space="preserve">dohospodárskych zásahoch. </w:t>
      </w:r>
    </w:p>
    <w:p w:rsidR="00CB7789" w:rsidRDefault="00CB7789" w:rsidP="00443652">
      <w:pPr>
        <w:pStyle w:val="Default"/>
        <w:jc w:val="both"/>
        <w:rPr>
          <w:rFonts w:ascii="Arial" w:hAnsi="Arial" w:cs="Arial"/>
          <w:i/>
          <w:sz w:val="22"/>
          <w:szCs w:val="22"/>
        </w:rPr>
      </w:pPr>
    </w:p>
    <w:p w:rsidR="00F116A3" w:rsidRPr="00BF1858" w:rsidRDefault="00F116A3" w:rsidP="00443652">
      <w:pPr>
        <w:pStyle w:val="Default"/>
        <w:jc w:val="both"/>
        <w:rPr>
          <w:rFonts w:ascii="Arial" w:hAnsi="Arial" w:cs="Arial"/>
          <w:i/>
          <w:sz w:val="22"/>
          <w:szCs w:val="22"/>
        </w:rPr>
      </w:pPr>
      <w:r w:rsidRPr="00BF1858">
        <w:rPr>
          <w:rFonts w:ascii="Arial" w:hAnsi="Arial" w:cs="Arial"/>
          <w:i/>
          <w:sz w:val="22"/>
          <w:szCs w:val="22"/>
        </w:rPr>
        <w:t>Vnútorné človeko</w:t>
      </w:r>
      <w:r w:rsidR="0027227D">
        <w:rPr>
          <w:rFonts w:ascii="Arial" w:hAnsi="Arial" w:cs="Arial"/>
          <w:i/>
          <w:sz w:val="22"/>
          <w:szCs w:val="22"/>
        </w:rPr>
        <w:t>m</w:t>
      </w:r>
      <w:r w:rsidRPr="00BF1858">
        <w:rPr>
          <w:rFonts w:ascii="Arial" w:hAnsi="Arial" w:cs="Arial"/>
          <w:i/>
          <w:sz w:val="22"/>
          <w:szCs w:val="22"/>
        </w:rPr>
        <w:t xml:space="preserve"> podmienené faktory</w:t>
      </w:r>
    </w:p>
    <w:p w:rsidR="00CB7789" w:rsidRPr="00C36A73" w:rsidRDefault="00CB7789" w:rsidP="00F342C9">
      <w:pPr>
        <w:pStyle w:val="Default"/>
        <w:jc w:val="both"/>
        <w:rPr>
          <w:rFonts w:ascii="Arial" w:hAnsi="Arial" w:cs="Arial"/>
          <w:color w:val="auto"/>
          <w:sz w:val="22"/>
          <w:szCs w:val="22"/>
        </w:rPr>
      </w:pPr>
      <w:r w:rsidRPr="005C264B">
        <w:rPr>
          <w:rFonts w:ascii="Arial" w:hAnsi="Arial" w:cs="Arial"/>
          <w:b/>
          <w:color w:val="auto"/>
          <w:sz w:val="22"/>
          <w:szCs w:val="22"/>
        </w:rPr>
        <w:t>Regulácia rieky</w:t>
      </w:r>
      <w:r w:rsidRPr="005C264B">
        <w:rPr>
          <w:rFonts w:ascii="Arial" w:hAnsi="Arial" w:cs="Arial"/>
          <w:color w:val="auto"/>
          <w:sz w:val="22"/>
          <w:szCs w:val="22"/>
        </w:rPr>
        <w:t xml:space="preserve"> </w:t>
      </w:r>
      <w:r w:rsidR="001C18D3" w:rsidRPr="005C264B">
        <w:rPr>
          <w:rFonts w:ascii="Arial" w:hAnsi="Arial" w:cs="Arial"/>
          <w:color w:val="auto"/>
          <w:sz w:val="22"/>
          <w:szCs w:val="22"/>
        </w:rPr>
        <w:t xml:space="preserve">Žitavy </w:t>
      </w:r>
      <w:r w:rsidRPr="005C264B">
        <w:rPr>
          <w:rFonts w:ascii="Arial" w:hAnsi="Arial" w:cs="Arial"/>
          <w:color w:val="auto"/>
          <w:sz w:val="22"/>
          <w:szCs w:val="22"/>
        </w:rPr>
        <w:t>viedla k </w:t>
      </w:r>
      <w:r w:rsidR="001C18D3" w:rsidRPr="005C264B">
        <w:rPr>
          <w:rFonts w:ascii="Arial" w:hAnsi="Arial" w:cs="Arial"/>
          <w:color w:val="auto"/>
          <w:sz w:val="22"/>
          <w:szCs w:val="22"/>
        </w:rPr>
        <w:t xml:space="preserve">deštrukcii </w:t>
      </w:r>
      <w:r w:rsidRPr="005C264B">
        <w:rPr>
          <w:rFonts w:ascii="Arial" w:hAnsi="Arial" w:cs="Arial"/>
          <w:color w:val="auto"/>
          <w:sz w:val="22"/>
          <w:szCs w:val="22"/>
        </w:rPr>
        <w:t xml:space="preserve">prirodzeného </w:t>
      </w:r>
      <w:r w:rsidR="001C18D3" w:rsidRPr="005C264B">
        <w:rPr>
          <w:rFonts w:ascii="Arial" w:hAnsi="Arial" w:cs="Arial"/>
          <w:color w:val="auto"/>
          <w:sz w:val="22"/>
          <w:szCs w:val="22"/>
        </w:rPr>
        <w:t xml:space="preserve">vodného </w:t>
      </w:r>
      <w:r w:rsidRPr="005C264B">
        <w:rPr>
          <w:rFonts w:ascii="Arial" w:hAnsi="Arial" w:cs="Arial"/>
          <w:color w:val="auto"/>
          <w:sz w:val="22"/>
          <w:szCs w:val="22"/>
        </w:rPr>
        <w:t xml:space="preserve">režimu </w:t>
      </w:r>
      <w:r w:rsidR="001C18D3" w:rsidRPr="005C264B">
        <w:rPr>
          <w:rFonts w:ascii="Arial" w:hAnsi="Arial" w:cs="Arial"/>
          <w:color w:val="auto"/>
          <w:sz w:val="22"/>
          <w:szCs w:val="22"/>
        </w:rPr>
        <w:t xml:space="preserve">a hydrológie </w:t>
      </w:r>
      <w:r w:rsidR="001C487B" w:rsidRPr="005C264B">
        <w:rPr>
          <w:rFonts w:ascii="Arial" w:hAnsi="Arial" w:cs="Arial"/>
          <w:color w:val="auto"/>
          <w:sz w:val="22"/>
          <w:szCs w:val="22"/>
        </w:rPr>
        <w:t>územia.</w:t>
      </w:r>
      <w:r w:rsidRPr="00C36A73">
        <w:rPr>
          <w:rFonts w:ascii="Arial" w:hAnsi="Arial" w:cs="Arial"/>
          <w:color w:val="auto"/>
          <w:sz w:val="22"/>
          <w:szCs w:val="22"/>
        </w:rPr>
        <w:t xml:space="preserve"> </w:t>
      </w:r>
      <w:r w:rsidR="001C18D3" w:rsidRPr="00A849B5">
        <w:rPr>
          <w:rFonts w:ascii="Arial" w:hAnsi="Arial" w:cs="Arial"/>
          <w:color w:val="auto"/>
          <w:sz w:val="22"/>
          <w:szCs w:val="22"/>
        </w:rPr>
        <w:t xml:space="preserve">V prirodzenom inundačnom území sa pred vodohospodárskymi zásahmi udržiavali vďaka špecifickým hydrologickým podmienkam aluviálne lúky a mokrade vhodné </w:t>
      </w:r>
      <w:r w:rsidRPr="00A849B5">
        <w:rPr>
          <w:rFonts w:ascii="Arial" w:hAnsi="Arial" w:cs="Arial"/>
          <w:color w:val="auto"/>
          <w:sz w:val="22"/>
          <w:szCs w:val="22"/>
        </w:rPr>
        <w:t xml:space="preserve">pre hniezdenie </w:t>
      </w:r>
      <w:r w:rsidR="001A03C4">
        <w:rPr>
          <w:rFonts w:ascii="Arial" w:hAnsi="Arial" w:cs="Arial"/>
          <w:color w:val="auto"/>
          <w:sz w:val="22"/>
          <w:szCs w:val="22"/>
        </w:rPr>
        <w:t>chriašteľa</w:t>
      </w:r>
      <w:r w:rsidRPr="00A849B5">
        <w:rPr>
          <w:rFonts w:ascii="Arial" w:hAnsi="Arial" w:cs="Arial"/>
          <w:color w:val="auto"/>
          <w:sz w:val="22"/>
          <w:szCs w:val="22"/>
        </w:rPr>
        <w:t xml:space="preserve"> bodkovaného. </w:t>
      </w:r>
      <w:r w:rsidR="00F342C9" w:rsidRPr="009642F6">
        <w:rPr>
          <w:rFonts w:ascii="Arial" w:hAnsi="Arial" w:cs="Arial"/>
          <w:color w:val="auto"/>
          <w:sz w:val="22"/>
          <w:szCs w:val="22"/>
        </w:rPr>
        <w:t xml:space="preserve">Po odvodnení a vysušení časti územia došlo k degradácii časti aluviálnych lúk v dôsledku vysychania biotopov a absencie potrebných prírodných činiteľov v území. </w:t>
      </w:r>
      <w:r w:rsidRPr="009642F6">
        <w:rPr>
          <w:rFonts w:ascii="Arial" w:hAnsi="Arial" w:cs="Arial"/>
          <w:color w:val="auto"/>
          <w:sz w:val="22"/>
          <w:szCs w:val="22"/>
        </w:rPr>
        <w:t xml:space="preserve">V prípade extrémnych suchých rokov </w:t>
      </w:r>
      <w:r w:rsidR="00F342C9" w:rsidRPr="00E1782F">
        <w:rPr>
          <w:rFonts w:ascii="Arial" w:hAnsi="Arial" w:cs="Arial"/>
          <w:color w:val="auto"/>
          <w:sz w:val="22"/>
          <w:szCs w:val="22"/>
        </w:rPr>
        <w:t xml:space="preserve">sa tento negatívny </w:t>
      </w:r>
      <w:r w:rsidR="00F342C9" w:rsidRPr="007A2E60">
        <w:rPr>
          <w:rFonts w:ascii="Arial" w:hAnsi="Arial" w:cs="Arial"/>
          <w:color w:val="auto"/>
          <w:sz w:val="22"/>
          <w:szCs w:val="22"/>
        </w:rPr>
        <w:t>dopad prehlbuje a</w:t>
      </w:r>
      <w:r w:rsidRPr="007A2E60">
        <w:rPr>
          <w:rFonts w:ascii="Arial" w:hAnsi="Arial" w:cs="Arial"/>
          <w:color w:val="auto"/>
          <w:sz w:val="22"/>
          <w:szCs w:val="22"/>
        </w:rPr>
        <w:t xml:space="preserve"> územie </w:t>
      </w:r>
      <w:r w:rsidR="00F342C9" w:rsidRPr="005271B5">
        <w:rPr>
          <w:rFonts w:ascii="Arial" w:hAnsi="Arial" w:cs="Arial"/>
          <w:color w:val="auto"/>
          <w:sz w:val="22"/>
          <w:szCs w:val="22"/>
        </w:rPr>
        <w:t xml:space="preserve">tak </w:t>
      </w:r>
      <w:r w:rsidRPr="00982BB6">
        <w:rPr>
          <w:rFonts w:ascii="Arial" w:hAnsi="Arial" w:cs="Arial"/>
          <w:color w:val="auto"/>
          <w:sz w:val="22"/>
          <w:szCs w:val="22"/>
        </w:rPr>
        <w:t xml:space="preserve">neposkytuje </w:t>
      </w:r>
      <w:r w:rsidR="00F342C9" w:rsidRPr="00982BB6">
        <w:rPr>
          <w:rFonts w:ascii="Arial" w:hAnsi="Arial" w:cs="Arial"/>
          <w:color w:val="auto"/>
          <w:sz w:val="22"/>
          <w:szCs w:val="22"/>
        </w:rPr>
        <w:t xml:space="preserve">dostatočne </w:t>
      </w:r>
      <w:r w:rsidRPr="00470D83">
        <w:rPr>
          <w:rFonts w:ascii="Arial" w:hAnsi="Arial" w:cs="Arial"/>
          <w:color w:val="auto"/>
          <w:sz w:val="22"/>
          <w:szCs w:val="22"/>
        </w:rPr>
        <w:t xml:space="preserve">vhodné podmienky pre hniezdenie </w:t>
      </w:r>
      <w:r w:rsidR="001A03C4">
        <w:rPr>
          <w:rFonts w:ascii="Arial" w:hAnsi="Arial" w:cs="Arial"/>
          <w:color w:val="auto"/>
          <w:sz w:val="22"/>
          <w:szCs w:val="22"/>
        </w:rPr>
        <w:t>chriašteľa</w:t>
      </w:r>
      <w:r w:rsidR="00F342C9" w:rsidRPr="00470D83">
        <w:rPr>
          <w:rFonts w:ascii="Arial" w:hAnsi="Arial" w:cs="Arial"/>
          <w:color w:val="auto"/>
          <w:sz w:val="22"/>
          <w:szCs w:val="22"/>
        </w:rPr>
        <w:t xml:space="preserve"> bodkovaného</w:t>
      </w:r>
      <w:r w:rsidRPr="00B17F97">
        <w:rPr>
          <w:rFonts w:ascii="Arial" w:hAnsi="Arial" w:cs="Arial"/>
          <w:color w:val="auto"/>
          <w:sz w:val="22"/>
          <w:szCs w:val="22"/>
        </w:rPr>
        <w:t>.</w:t>
      </w:r>
      <w:r w:rsidR="001C487B" w:rsidRPr="0058281F">
        <w:rPr>
          <w:rFonts w:ascii="Arial" w:hAnsi="Arial" w:cs="Arial"/>
          <w:color w:val="auto"/>
          <w:sz w:val="22"/>
          <w:szCs w:val="22"/>
        </w:rPr>
        <w:t xml:space="preserve"> Toto riziko je významné z dlhodobého pohľadu pri očakávaní </w:t>
      </w:r>
      <w:r w:rsidR="00F342C9" w:rsidRPr="007C78CB">
        <w:rPr>
          <w:rFonts w:ascii="Arial" w:hAnsi="Arial" w:cs="Arial"/>
          <w:color w:val="auto"/>
          <w:sz w:val="22"/>
          <w:szCs w:val="22"/>
        </w:rPr>
        <w:t>extrémnych prejavov počasia (najmä sucha)</w:t>
      </w:r>
      <w:r w:rsidR="001C487B" w:rsidRPr="007C78CB">
        <w:rPr>
          <w:rFonts w:ascii="Arial" w:hAnsi="Arial" w:cs="Arial"/>
          <w:color w:val="auto"/>
          <w:sz w:val="22"/>
          <w:szCs w:val="22"/>
        </w:rPr>
        <w:t xml:space="preserve"> v dôs</w:t>
      </w:r>
      <w:r w:rsidR="002C4194">
        <w:rPr>
          <w:rFonts w:ascii="Arial" w:hAnsi="Arial" w:cs="Arial"/>
          <w:color w:val="auto"/>
          <w:sz w:val="22"/>
          <w:szCs w:val="22"/>
        </w:rPr>
        <w:t>l</w:t>
      </w:r>
      <w:r w:rsidR="001C487B" w:rsidRPr="007C78CB">
        <w:rPr>
          <w:rFonts w:ascii="Arial" w:hAnsi="Arial" w:cs="Arial"/>
          <w:color w:val="auto"/>
          <w:sz w:val="22"/>
          <w:szCs w:val="22"/>
        </w:rPr>
        <w:t>edku klimatických zmien.</w:t>
      </w:r>
      <w:r w:rsidRPr="007C78CB">
        <w:rPr>
          <w:rFonts w:ascii="Arial" w:hAnsi="Arial" w:cs="Arial"/>
          <w:color w:val="auto"/>
          <w:sz w:val="22"/>
          <w:szCs w:val="22"/>
        </w:rPr>
        <w:t xml:space="preserve"> </w:t>
      </w:r>
      <w:r w:rsidR="00F342C9" w:rsidRPr="00894A80">
        <w:rPr>
          <w:rFonts w:ascii="Arial" w:hAnsi="Arial" w:cs="Arial"/>
          <w:color w:val="auto"/>
          <w:sz w:val="22"/>
          <w:szCs w:val="22"/>
        </w:rPr>
        <w:t>P</w:t>
      </w:r>
      <w:r w:rsidRPr="002C6E9D">
        <w:rPr>
          <w:rFonts w:ascii="Arial" w:hAnsi="Arial" w:cs="Arial"/>
          <w:color w:val="auto"/>
          <w:sz w:val="22"/>
          <w:szCs w:val="22"/>
        </w:rPr>
        <w:t xml:space="preserve">reto </w:t>
      </w:r>
      <w:r w:rsidR="00F342C9" w:rsidRPr="00E92EB7">
        <w:rPr>
          <w:rFonts w:ascii="Arial" w:hAnsi="Arial" w:cs="Arial"/>
          <w:color w:val="auto"/>
          <w:sz w:val="22"/>
          <w:szCs w:val="22"/>
        </w:rPr>
        <w:t xml:space="preserve">bude </w:t>
      </w:r>
      <w:r w:rsidRPr="00E92EB7">
        <w:rPr>
          <w:rFonts w:ascii="Arial" w:hAnsi="Arial" w:cs="Arial"/>
          <w:color w:val="auto"/>
          <w:sz w:val="22"/>
          <w:szCs w:val="22"/>
        </w:rPr>
        <w:t xml:space="preserve">potrebné vykonať opatrenia na </w:t>
      </w:r>
      <w:r w:rsidR="00F342C9" w:rsidRPr="00C36A73">
        <w:rPr>
          <w:rFonts w:ascii="Arial" w:hAnsi="Arial" w:cs="Arial"/>
          <w:color w:val="auto"/>
          <w:sz w:val="22"/>
          <w:szCs w:val="22"/>
        </w:rPr>
        <w:t xml:space="preserve">zlepšenie vodného režimu v území CHVÚ s cieľom </w:t>
      </w:r>
      <w:r w:rsidRPr="00C36A73">
        <w:rPr>
          <w:rFonts w:ascii="Arial" w:hAnsi="Arial" w:cs="Arial"/>
          <w:color w:val="auto"/>
          <w:sz w:val="22"/>
          <w:szCs w:val="22"/>
        </w:rPr>
        <w:t>minimalizova</w:t>
      </w:r>
      <w:r w:rsidR="00F342C9" w:rsidRPr="00C36A73">
        <w:rPr>
          <w:rFonts w:ascii="Arial" w:hAnsi="Arial" w:cs="Arial"/>
          <w:color w:val="auto"/>
          <w:sz w:val="22"/>
          <w:szCs w:val="22"/>
        </w:rPr>
        <w:t>ť</w:t>
      </w:r>
      <w:r w:rsidRPr="00C36A73">
        <w:rPr>
          <w:rFonts w:ascii="Arial" w:hAnsi="Arial" w:cs="Arial"/>
          <w:color w:val="auto"/>
          <w:sz w:val="22"/>
          <w:szCs w:val="22"/>
        </w:rPr>
        <w:t xml:space="preserve"> pôsobeni</w:t>
      </w:r>
      <w:r w:rsidR="00F342C9" w:rsidRPr="00C36A73">
        <w:rPr>
          <w:rFonts w:ascii="Arial" w:hAnsi="Arial" w:cs="Arial"/>
          <w:color w:val="auto"/>
          <w:sz w:val="22"/>
          <w:szCs w:val="22"/>
        </w:rPr>
        <w:t>e</w:t>
      </w:r>
      <w:r w:rsidRPr="00C36A73">
        <w:rPr>
          <w:rFonts w:ascii="Arial" w:hAnsi="Arial" w:cs="Arial"/>
          <w:color w:val="auto"/>
          <w:sz w:val="22"/>
          <w:szCs w:val="22"/>
        </w:rPr>
        <w:t xml:space="preserve"> tohto faktora.</w:t>
      </w:r>
    </w:p>
    <w:p w:rsidR="00CB7789" w:rsidRPr="00E92EB7" w:rsidRDefault="00CB7789" w:rsidP="003C1EC2">
      <w:pPr>
        <w:pStyle w:val="Default"/>
        <w:jc w:val="both"/>
        <w:rPr>
          <w:rFonts w:ascii="Arial" w:hAnsi="Arial" w:cs="Arial"/>
          <w:color w:val="auto"/>
          <w:sz w:val="22"/>
          <w:szCs w:val="22"/>
        </w:rPr>
      </w:pPr>
      <w:r w:rsidRPr="005C264B">
        <w:rPr>
          <w:rFonts w:ascii="Arial" w:hAnsi="Arial" w:cs="Arial"/>
          <w:color w:val="auto"/>
          <w:sz w:val="22"/>
          <w:szCs w:val="22"/>
        </w:rPr>
        <w:t xml:space="preserve">Regulácia rieky umožnila </w:t>
      </w:r>
      <w:r w:rsidR="001C487B" w:rsidRPr="005C264B">
        <w:rPr>
          <w:rFonts w:ascii="Arial" w:hAnsi="Arial" w:cs="Arial"/>
          <w:color w:val="auto"/>
          <w:sz w:val="22"/>
          <w:szCs w:val="22"/>
        </w:rPr>
        <w:t xml:space="preserve">aj </w:t>
      </w:r>
      <w:r w:rsidRPr="005C264B">
        <w:rPr>
          <w:rFonts w:ascii="Arial" w:hAnsi="Arial" w:cs="Arial"/>
          <w:b/>
          <w:color w:val="auto"/>
          <w:sz w:val="22"/>
          <w:szCs w:val="22"/>
        </w:rPr>
        <w:t xml:space="preserve">intenzívnejšie </w:t>
      </w:r>
      <w:r w:rsidR="00FC127D" w:rsidRPr="005C264B">
        <w:rPr>
          <w:rFonts w:ascii="Arial" w:hAnsi="Arial" w:cs="Arial"/>
          <w:b/>
          <w:color w:val="auto"/>
          <w:sz w:val="22"/>
          <w:szCs w:val="22"/>
        </w:rPr>
        <w:t xml:space="preserve">poľnohospodárske </w:t>
      </w:r>
      <w:r w:rsidRPr="005C264B">
        <w:rPr>
          <w:rFonts w:ascii="Arial" w:hAnsi="Arial" w:cs="Arial"/>
          <w:b/>
          <w:color w:val="auto"/>
          <w:sz w:val="22"/>
          <w:szCs w:val="22"/>
        </w:rPr>
        <w:t>využívanie suchších častí</w:t>
      </w:r>
      <w:r w:rsidRPr="005C264B">
        <w:rPr>
          <w:rFonts w:ascii="Arial" w:hAnsi="Arial" w:cs="Arial"/>
          <w:color w:val="auto"/>
          <w:sz w:val="22"/>
          <w:szCs w:val="22"/>
        </w:rPr>
        <w:t xml:space="preserve"> územia, čo viedlo k rozoraniu </w:t>
      </w:r>
      <w:r w:rsidR="001C487B" w:rsidRPr="005C264B">
        <w:rPr>
          <w:rFonts w:ascii="Arial" w:hAnsi="Arial" w:cs="Arial"/>
          <w:color w:val="auto"/>
          <w:sz w:val="22"/>
          <w:szCs w:val="22"/>
        </w:rPr>
        <w:t xml:space="preserve">trávnych porastov v týchto častiach </w:t>
      </w:r>
      <w:r w:rsidRPr="005C264B">
        <w:rPr>
          <w:rFonts w:ascii="Arial" w:hAnsi="Arial" w:cs="Arial"/>
          <w:color w:val="auto"/>
          <w:sz w:val="22"/>
          <w:szCs w:val="22"/>
        </w:rPr>
        <w:t xml:space="preserve">a minimalizovaniu možností hniezdenia </w:t>
      </w:r>
      <w:r w:rsidR="00051C43" w:rsidRPr="005C264B">
        <w:rPr>
          <w:rFonts w:ascii="Arial" w:hAnsi="Arial" w:cs="Arial"/>
          <w:color w:val="auto"/>
          <w:sz w:val="22"/>
          <w:szCs w:val="22"/>
        </w:rPr>
        <w:t>výberových vtáčích druhov</w:t>
      </w:r>
      <w:r w:rsidRPr="005C264B">
        <w:rPr>
          <w:rFonts w:ascii="Arial" w:hAnsi="Arial" w:cs="Arial"/>
          <w:color w:val="auto"/>
          <w:sz w:val="22"/>
          <w:szCs w:val="22"/>
        </w:rPr>
        <w:t>.</w:t>
      </w:r>
      <w:r w:rsidRPr="00C36A73">
        <w:rPr>
          <w:rFonts w:ascii="Arial" w:hAnsi="Arial" w:cs="Arial"/>
          <w:color w:val="auto"/>
          <w:sz w:val="22"/>
          <w:szCs w:val="22"/>
        </w:rPr>
        <w:t xml:space="preserve"> </w:t>
      </w:r>
      <w:r w:rsidR="001C487B" w:rsidRPr="00A849B5">
        <w:rPr>
          <w:rFonts w:ascii="Arial" w:hAnsi="Arial" w:cs="Arial"/>
          <w:color w:val="auto"/>
          <w:sz w:val="22"/>
          <w:szCs w:val="22"/>
        </w:rPr>
        <w:t>Toto riziko v území pretrváva naďalej v dôsledku nevhodného nastavenia poľnohospodárskych dotácií, ktoré poskytujú len malý priestor na presadenie takej formy hospodárenia, ktor</w:t>
      </w:r>
      <w:r w:rsidR="003C1EC2" w:rsidRPr="00A849B5">
        <w:rPr>
          <w:rFonts w:ascii="Arial" w:hAnsi="Arial" w:cs="Arial"/>
          <w:color w:val="auto"/>
          <w:sz w:val="22"/>
          <w:szCs w:val="22"/>
        </w:rPr>
        <w:t>á</w:t>
      </w:r>
      <w:r w:rsidR="001C487B" w:rsidRPr="00DB6B09">
        <w:rPr>
          <w:rFonts w:ascii="Arial" w:hAnsi="Arial" w:cs="Arial"/>
          <w:color w:val="auto"/>
          <w:sz w:val="22"/>
          <w:szCs w:val="22"/>
        </w:rPr>
        <w:t xml:space="preserve"> by bol</w:t>
      </w:r>
      <w:r w:rsidR="003C1EC2" w:rsidRPr="00DB6B09">
        <w:rPr>
          <w:rFonts w:ascii="Arial" w:hAnsi="Arial" w:cs="Arial"/>
          <w:color w:val="auto"/>
          <w:sz w:val="22"/>
          <w:szCs w:val="22"/>
        </w:rPr>
        <w:t>a</w:t>
      </w:r>
      <w:r w:rsidR="001C487B" w:rsidRPr="00DB6B09">
        <w:rPr>
          <w:rFonts w:ascii="Arial" w:hAnsi="Arial" w:cs="Arial"/>
          <w:color w:val="auto"/>
          <w:sz w:val="22"/>
          <w:szCs w:val="22"/>
        </w:rPr>
        <w:t xml:space="preserve"> v súlade s cieľmi ochrany prírody. Mini</w:t>
      </w:r>
      <w:r w:rsidR="001C487B" w:rsidRPr="009642F6">
        <w:rPr>
          <w:rFonts w:ascii="Arial" w:hAnsi="Arial" w:cs="Arial"/>
          <w:color w:val="auto"/>
          <w:sz w:val="22"/>
          <w:szCs w:val="22"/>
        </w:rPr>
        <w:t>malizovanie pôsobenia tohto faktoru je možné len nájdením vhodných nástrojov, ktoré dostatočne podporia poľnohospodárov</w:t>
      </w:r>
      <w:r w:rsidR="00051C43" w:rsidRPr="009642F6">
        <w:rPr>
          <w:rFonts w:ascii="Arial" w:hAnsi="Arial" w:cs="Arial"/>
          <w:color w:val="auto"/>
          <w:sz w:val="22"/>
          <w:szCs w:val="22"/>
        </w:rPr>
        <w:t xml:space="preserve"> hospodáriacich</w:t>
      </w:r>
      <w:r w:rsidR="001C487B" w:rsidRPr="00E1782F">
        <w:rPr>
          <w:rFonts w:ascii="Arial" w:hAnsi="Arial" w:cs="Arial"/>
          <w:color w:val="auto"/>
          <w:sz w:val="22"/>
          <w:szCs w:val="22"/>
        </w:rPr>
        <w:t xml:space="preserve"> v súlade s požiadavkami ochrany prírody v</w:t>
      </w:r>
      <w:r w:rsidR="006106E1" w:rsidRPr="007A2E60">
        <w:rPr>
          <w:rFonts w:ascii="Arial" w:hAnsi="Arial" w:cs="Arial"/>
          <w:color w:val="auto"/>
          <w:sz w:val="22"/>
          <w:szCs w:val="22"/>
        </w:rPr>
        <w:t> </w:t>
      </w:r>
      <w:r w:rsidR="001C487B" w:rsidRPr="007A2E60">
        <w:rPr>
          <w:rFonts w:ascii="Arial" w:hAnsi="Arial" w:cs="Arial"/>
          <w:color w:val="auto"/>
          <w:sz w:val="22"/>
          <w:szCs w:val="22"/>
        </w:rPr>
        <w:t>území</w:t>
      </w:r>
      <w:r w:rsidR="006106E1" w:rsidRPr="007A2E60">
        <w:rPr>
          <w:rFonts w:ascii="Arial" w:hAnsi="Arial" w:cs="Arial"/>
          <w:color w:val="auto"/>
          <w:sz w:val="22"/>
          <w:szCs w:val="22"/>
        </w:rPr>
        <w:t xml:space="preserve"> (vhodné nastavenie dotácii, realizácia náhrad za obmedzenie hospodárenia v zmysle § 61 zákona </w:t>
      </w:r>
      <w:r w:rsidR="007A2E60">
        <w:rPr>
          <w:rFonts w:ascii="Arial" w:hAnsi="Arial" w:cs="Arial"/>
          <w:color w:val="auto"/>
          <w:sz w:val="22"/>
          <w:szCs w:val="22"/>
        </w:rPr>
        <w:t xml:space="preserve">č. </w:t>
      </w:r>
      <w:r w:rsidR="006106E1" w:rsidRPr="007A2E60">
        <w:rPr>
          <w:rFonts w:ascii="Arial" w:hAnsi="Arial" w:cs="Arial"/>
          <w:color w:val="auto"/>
          <w:sz w:val="22"/>
          <w:szCs w:val="22"/>
        </w:rPr>
        <w:t>543/2002 Z.</w:t>
      </w:r>
      <w:r w:rsidR="007A2E60">
        <w:rPr>
          <w:rFonts w:ascii="Arial" w:hAnsi="Arial" w:cs="Arial"/>
          <w:color w:val="auto"/>
          <w:sz w:val="22"/>
          <w:szCs w:val="22"/>
        </w:rPr>
        <w:t xml:space="preserve"> </w:t>
      </w:r>
      <w:r w:rsidR="006106E1" w:rsidRPr="007A2E60">
        <w:rPr>
          <w:rFonts w:ascii="Arial" w:hAnsi="Arial" w:cs="Arial"/>
          <w:color w:val="auto"/>
          <w:sz w:val="22"/>
          <w:szCs w:val="22"/>
        </w:rPr>
        <w:t>z.)</w:t>
      </w:r>
      <w:r w:rsidR="001C487B" w:rsidRPr="007A2E60">
        <w:rPr>
          <w:rFonts w:ascii="Arial" w:hAnsi="Arial" w:cs="Arial"/>
          <w:color w:val="auto"/>
          <w:sz w:val="22"/>
          <w:szCs w:val="22"/>
        </w:rPr>
        <w:t>. Zároveň je potrebné</w:t>
      </w:r>
      <w:r w:rsidR="00087F24" w:rsidRPr="007A2E60">
        <w:rPr>
          <w:rFonts w:ascii="Arial" w:hAnsi="Arial" w:cs="Arial"/>
          <w:color w:val="auto"/>
          <w:sz w:val="22"/>
          <w:szCs w:val="22"/>
        </w:rPr>
        <w:t>,</w:t>
      </w:r>
      <w:r w:rsidR="001C487B" w:rsidRPr="007A2E60">
        <w:rPr>
          <w:rFonts w:ascii="Arial" w:hAnsi="Arial" w:cs="Arial"/>
          <w:color w:val="auto"/>
          <w:sz w:val="22"/>
          <w:szCs w:val="22"/>
        </w:rPr>
        <w:t xml:space="preserve"> aby sa na štátnych pozemkoch v území prenajímala pôda </w:t>
      </w:r>
      <w:r w:rsidR="00882003" w:rsidRPr="005271B5">
        <w:rPr>
          <w:rFonts w:ascii="Arial" w:hAnsi="Arial" w:cs="Arial"/>
          <w:color w:val="auto"/>
          <w:sz w:val="22"/>
          <w:szCs w:val="22"/>
        </w:rPr>
        <w:t xml:space="preserve">predovšetkým </w:t>
      </w:r>
      <w:r w:rsidR="001C487B" w:rsidRPr="00982BB6">
        <w:rPr>
          <w:rFonts w:ascii="Arial" w:hAnsi="Arial" w:cs="Arial"/>
          <w:color w:val="auto"/>
          <w:sz w:val="22"/>
          <w:szCs w:val="22"/>
        </w:rPr>
        <w:t>tým poľnohospodárom</w:t>
      </w:r>
      <w:r w:rsidR="00087F24" w:rsidRPr="00982BB6">
        <w:rPr>
          <w:rFonts w:ascii="Arial" w:hAnsi="Arial" w:cs="Arial"/>
          <w:color w:val="auto"/>
          <w:sz w:val="22"/>
          <w:szCs w:val="22"/>
        </w:rPr>
        <w:t xml:space="preserve"> alebo subjektom ochrany prírody</w:t>
      </w:r>
      <w:r w:rsidR="001C487B" w:rsidRPr="00470D83">
        <w:rPr>
          <w:rFonts w:ascii="Arial" w:hAnsi="Arial" w:cs="Arial"/>
          <w:color w:val="auto"/>
          <w:sz w:val="22"/>
          <w:szCs w:val="22"/>
        </w:rPr>
        <w:t>, ktor</w:t>
      </w:r>
      <w:r w:rsidR="00032156" w:rsidRPr="00470D83">
        <w:rPr>
          <w:rFonts w:ascii="Arial" w:hAnsi="Arial" w:cs="Arial"/>
          <w:color w:val="auto"/>
          <w:sz w:val="22"/>
          <w:szCs w:val="22"/>
        </w:rPr>
        <w:t>í</w:t>
      </w:r>
      <w:r w:rsidR="001C487B" w:rsidRPr="00470D83">
        <w:rPr>
          <w:rFonts w:ascii="Arial" w:hAnsi="Arial" w:cs="Arial"/>
          <w:color w:val="auto"/>
          <w:sz w:val="22"/>
          <w:szCs w:val="22"/>
        </w:rPr>
        <w:t xml:space="preserve"> vedia jej využívanie zabezpečiť v súlade s požiadavkami ochrany prírody.</w:t>
      </w:r>
      <w:r w:rsidR="00882003" w:rsidRPr="00B17F97">
        <w:rPr>
          <w:rFonts w:ascii="Arial" w:hAnsi="Arial" w:cs="Arial"/>
          <w:color w:val="auto"/>
          <w:sz w:val="22"/>
          <w:szCs w:val="22"/>
        </w:rPr>
        <w:t xml:space="preserve"> Dodržiavanie týchto princípov zníži riziko nenaplnenia cieľov ochrany prírody v území, ktoré by mohlo byť podmienené intenzívnym hospodárením </w:t>
      </w:r>
      <w:r w:rsidR="003C1EC2" w:rsidRPr="007C78CB">
        <w:rPr>
          <w:rFonts w:ascii="Arial" w:hAnsi="Arial" w:cs="Arial"/>
          <w:color w:val="auto"/>
          <w:sz w:val="22"/>
          <w:szCs w:val="22"/>
        </w:rPr>
        <w:t xml:space="preserve">a chemizáciou </w:t>
      </w:r>
      <w:r w:rsidR="00882003" w:rsidRPr="00E92EB7">
        <w:rPr>
          <w:rFonts w:ascii="Arial" w:hAnsi="Arial" w:cs="Arial"/>
          <w:color w:val="auto"/>
          <w:sz w:val="22"/>
          <w:szCs w:val="22"/>
        </w:rPr>
        <w:t>na poľnohospodárskych pozemkoch.</w:t>
      </w:r>
    </w:p>
    <w:p w:rsidR="00D02F55" w:rsidRPr="00470D83" w:rsidRDefault="00D02F55" w:rsidP="003C1EC2">
      <w:pPr>
        <w:pStyle w:val="Default"/>
        <w:jc w:val="both"/>
        <w:rPr>
          <w:rFonts w:ascii="Arial" w:hAnsi="Arial" w:cs="Arial"/>
          <w:sz w:val="22"/>
          <w:szCs w:val="22"/>
        </w:rPr>
      </w:pPr>
      <w:r w:rsidRPr="005C264B">
        <w:rPr>
          <w:rFonts w:ascii="Arial" w:hAnsi="Arial" w:cs="Arial"/>
          <w:sz w:val="22"/>
          <w:szCs w:val="22"/>
        </w:rPr>
        <w:t>Malá rozloha územia je dôvodom</w:t>
      </w:r>
      <w:r w:rsidR="00087F24" w:rsidRPr="005C264B">
        <w:rPr>
          <w:rFonts w:ascii="Arial" w:hAnsi="Arial" w:cs="Arial"/>
          <w:sz w:val="22"/>
          <w:szCs w:val="22"/>
        </w:rPr>
        <w:t>,</w:t>
      </w:r>
      <w:r w:rsidRPr="005C264B">
        <w:rPr>
          <w:rFonts w:ascii="Arial" w:hAnsi="Arial" w:cs="Arial"/>
          <w:sz w:val="22"/>
          <w:szCs w:val="22"/>
        </w:rPr>
        <w:t xml:space="preserve"> pre ktorý tu aj </w:t>
      </w:r>
      <w:r w:rsidRPr="005C264B">
        <w:rPr>
          <w:rFonts w:ascii="Arial" w:hAnsi="Arial" w:cs="Arial"/>
          <w:b/>
          <w:sz w:val="22"/>
          <w:szCs w:val="22"/>
        </w:rPr>
        <w:t>vyrušovanie návštevníkmi</w:t>
      </w:r>
      <w:r w:rsidRPr="005C264B">
        <w:rPr>
          <w:rFonts w:ascii="Arial" w:hAnsi="Arial" w:cs="Arial"/>
          <w:sz w:val="22"/>
          <w:szCs w:val="22"/>
        </w:rPr>
        <w:t xml:space="preserve"> môže mať väčší negatívny význam ako u väčších území podobného charakteru</w:t>
      </w:r>
      <w:r w:rsidRPr="00C36A73">
        <w:rPr>
          <w:rFonts w:ascii="Arial" w:hAnsi="Arial" w:cs="Arial"/>
          <w:sz w:val="22"/>
          <w:szCs w:val="22"/>
        </w:rPr>
        <w:t>. Preto je nevyhnutné kontrolovať návštevnosť územia (obzvlášť v hniezdnom období)</w:t>
      </w:r>
      <w:r w:rsidR="00087F24" w:rsidRPr="00A849B5">
        <w:rPr>
          <w:rFonts w:ascii="Arial" w:hAnsi="Arial" w:cs="Arial"/>
          <w:sz w:val="22"/>
          <w:szCs w:val="22"/>
        </w:rPr>
        <w:t>,</w:t>
      </w:r>
      <w:r w:rsidRPr="00DB6B09">
        <w:rPr>
          <w:rFonts w:ascii="Arial" w:hAnsi="Arial" w:cs="Arial"/>
          <w:sz w:val="22"/>
          <w:szCs w:val="22"/>
        </w:rPr>
        <w:t xml:space="preserve"> aby v dôsledku rozptylu návštevníkov nedošlo k zmareniu hniezdení vodného vtáctva. Návštevnos</w:t>
      </w:r>
      <w:r w:rsidRPr="009642F6">
        <w:rPr>
          <w:rFonts w:ascii="Arial" w:hAnsi="Arial" w:cs="Arial"/>
          <w:sz w:val="22"/>
          <w:szCs w:val="22"/>
        </w:rPr>
        <w:t>ť</w:t>
      </w:r>
      <w:r w:rsidR="006106E1" w:rsidRPr="009642F6">
        <w:rPr>
          <w:rFonts w:ascii="Arial" w:hAnsi="Arial" w:cs="Arial"/>
          <w:sz w:val="22"/>
          <w:szCs w:val="22"/>
        </w:rPr>
        <w:t xml:space="preserve"> (vrátane </w:t>
      </w:r>
      <w:r w:rsidR="007A2E60">
        <w:rPr>
          <w:rFonts w:ascii="Arial" w:hAnsi="Arial" w:cs="Arial"/>
          <w:sz w:val="22"/>
          <w:szCs w:val="22"/>
        </w:rPr>
        <w:t>pozorovania vtáctva</w:t>
      </w:r>
      <w:r w:rsidR="006106E1" w:rsidRPr="009642F6">
        <w:rPr>
          <w:rFonts w:ascii="Arial" w:hAnsi="Arial" w:cs="Arial"/>
          <w:sz w:val="22"/>
          <w:szCs w:val="22"/>
        </w:rPr>
        <w:t>)</w:t>
      </w:r>
      <w:r w:rsidRPr="007A2E60">
        <w:rPr>
          <w:rFonts w:ascii="Arial" w:hAnsi="Arial" w:cs="Arial"/>
          <w:sz w:val="22"/>
          <w:szCs w:val="22"/>
        </w:rPr>
        <w:t xml:space="preserve"> musí byť v území usmernená len do vybraných koridorov a úplne vylúčená z častí s najvyšším významom pre hniezdenie vtáctva.</w:t>
      </w:r>
      <w:r w:rsidR="006106E1" w:rsidRPr="007A2E60">
        <w:rPr>
          <w:rFonts w:ascii="Arial" w:hAnsi="Arial" w:cs="Arial"/>
          <w:sz w:val="22"/>
          <w:szCs w:val="22"/>
        </w:rPr>
        <w:t xml:space="preserve"> Pre realizáciu tejto požiadavky je potrebné zabezpečiť pravidelné</w:t>
      </w:r>
      <w:r w:rsidR="006106E1" w:rsidRPr="005271B5">
        <w:rPr>
          <w:rFonts w:ascii="Arial" w:hAnsi="Arial" w:cs="Arial"/>
          <w:sz w:val="22"/>
          <w:szCs w:val="22"/>
        </w:rPr>
        <w:t xml:space="preserve"> kontroly dodržiavania predpisov ochrany </w:t>
      </w:r>
      <w:r w:rsidR="003C1EC2" w:rsidRPr="00982BB6">
        <w:rPr>
          <w:rFonts w:ascii="Arial" w:hAnsi="Arial" w:cs="Arial"/>
          <w:sz w:val="22"/>
          <w:szCs w:val="22"/>
        </w:rPr>
        <w:t>prírody</w:t>
      </w:r>
      <w:r w:rsidR="006106E1" w:rsidRPr="00982BB6">
        <w:rPr>
          <w:rFonts w:ascii="Arial" w:hAnsi="Arial" w:cs="Arial"/>
          <w:sz w:val="22"/>
          <w:szCs w:val="22"/>
        </w:rPr>
        <w:t xml:space="preserve"> v území.</w:t>
      </w:r>
    </w:p>
    <w:p w:rsidR="00BF1858" w:rsidRDefault="00D02F55" w:rsidP="003C1EC2">
      <w:pPr>
        <w:pStyle w:val="Default"/>
        <w:jc w:val="both"/>
        <w:rPr>
          <w:rFonts w:ascii="Arial" w:hAnsi="Arial" w:cs="Arial"/>
          <w:i/>
          <w:sz w:val="22"/>
          <w:szCs w:val="22"/>
          <w:highlight w:val="cyan"/>
        </w:rPr>
      </w:pPr>
      <w:r w:rsidRPr="005C264B">
        <w:rPr>
          <w:rFonts w:ascii="Arial" w:hAnsi="Arial" w:cs="Arial"/>
          <w:sz w:val="22"/>
          <w:szCs w:val="22"/>
        </w:rPr>
        <w:t>M</w:t>
      </w:r>
      <w:r w:rsidR="001C2404" w:rsidRPr="005C264B">
        <w:rPr>
          <w:rFonts w:ascii="Arial" w:hAnsi="Arial" w:cs="Arial"/>
          <w:sz w:val="22"/>
          <w:szCs w:val="22"/>
        </w:rPr>
        <w:t>e</w:t>
      </w:r>
      <w:r w:rsidR="00196B35" w:rsidRPr="005C264B">
        <w:rPr>
          <w:rFonts w:ascii="Arial" w:hAnsi="Arial" w:cs="Arial"/>
          <w:sz w:val="22"/>
          <w:szCs w:val="22"/>
        </w:rPr>
        <w:t xml:space="preserve">nej závažne </w:t>
      </w:r>
      <w:r w:rsidR="001C2404" w:rsidRPr="005C264B">
        <w:rPr>
          <w:rFonts w:ascii="Arial" w:hAnsi="Arial" w:cs="Arial"/>
          <w:sz w:val="22"/>
          <w:szCs w:val="22"/>
        </w:rPr>
        <w:t>pôsobí</w:t>
      </w:r>
      <w:r w:rsidR="00196B35" w:rsidRPr="005C264B">
        <w:rPr>
          <w:rFonts w:ascii="Arial" w:hAnsi="Arial" w:cs="Arial"/>
          <w:sz w:val="22"/>
          <w:szCs w:val="22"/>
        </w:rPr>
        <w:t xml:space="preserve"> ďalší vnútorný človekom podmienený faktor</w:t>
      </w:r>
      <w:r w:rsidR="00087F24" w:rsidRPr="005C264B">
        <w:rPr>
          <w:rFonts w:ascii="Arial" w:hAnsi="Arial" w:cs="Arial"/>
          <w:sz w:val="22"/>
          <w:szCs w:val="22"/>
        </w:rPr>
        <w:t>,</w:t>
      </w:r>
      <w:r w:rsidR="00196B35" w:rsidRPr="005C264B">
        <w:rPr>
          <w:rFonts w:ascii="Arial" w:hAnsi="Arial" w:cs="Arial"/>
          <w:sz w:val="22"/>
          <w:szCs w:val="22"/>
        </w:rPr>
        <w:t xml:space="preserve"> a to </w:t>
      </w:r>
      <w:r w:rsidR="00196B35" w:rsidRPr="005C264B">
        <w:rPr>
          <w:rFonts w:ascii="Arial" w:hAnsi="Arial" w:cs="Arial"/>
          <w:b/>
          <w:sz w:val="22"/>
          <w:szCs w:val="22"/>
        </w:rPr>
        <w:t xml:space="preserve">priama predácia hniezd a úbytok hniezdnych možností </w:t>
      </w:r>
      <w:r w:rsidR="001C2404" w:rsidRPr="005C264B">
        <w:rPr>
          <w:rFonts w:ascii="Arial" w:hAnsi="Arial" w:cs="Arial"/>
          <w:b/>
          <w:sz w:val="22"/>
          <w:szCs w:val="22"/>
        </w:rPr>
        <w:t>prostredníctvom</w:t>
      </w:r>
      <w:r w:rsidR="00196B35" w:rsidRPr="005C264B">
        <w:rPr>
          <w:rFonts w:ascii="Arial" w:hAnsi="Arial" w:cs="Arial"/>
          <w:sz w:val="22"/>
          <w:szCs w:val="22"/>
        </w:rPr>
        <w:t xml:space="preserve"> likvidácie porastov </w:t>
      </w:r>
      <w:r w:rsidR="003C1EC2" w:rsidRPr="005C264B">
        <w:rPr>
          <w:rFonts w:ascii="Arial" w:hAnsi="Arial" w:cs="Arial"/>
          <w:b/>
          <w:sz w:val="22"/>
          <w:szCs w:val="22"/>
        </w:rPr>
        <w:t>nutriou riečnou</w:t>
      </w:r>
      <w:r w:rsidR="003C1EC2" w:rsidRPr="005C264B">
        <w:rPr>
          <w:rFonts w:ascii="Arial" w:hAnsi="Arial" w:cs="Arial"/>
          <w:sz w:val="22"/>
          <w:szCs w:val="22"/>
        </w:rPr>
        <w:t xml:space="preserve"> </w:t>
      </w:r>
      <w:r w:rsidR="003C1EC2" w:rsidRPr="005C264B">
        <w:rPr>
          <w:rFonts w:ascii="Arial" w:hAnsi="Arial" w:cs="Arial"/>
          <w:i/>
          <w:sz w:val="22"/>
          <w:szCs w:val="22"/>
        </w:rPr>
        <w:t>(</w:t>
      </w:r>
      <w:r w:rsidR="003C1EC2" w:rsidRPr="007A2E60">
        <w:rPr>
          <w:rFonts w:ascii="Arial" w:hAnsi="Arial" w:cs="Arial"/>
          <w:i/>
          <w:sz w:val="22"/>
          <w:szCs w:val="22"/>
        </w:rPr>
        <w:t>Myocastor coypus</w:t>
      </w:r>
      <w:r w:rsidR="003C1EC2" w:rsidRPr="005C264B">
        <w:rPr>
          <w:rFonts w:ascii="Arial" w:hAnsi="Arial" w:cs="Arial"/>
          <w:i/>
          <w:sz w:val="22"/>
          <w:szCs w:val="22"/>
        </w:rPr>
        <w:t>)</w:t>
      </w:r>
      <w:r w:rsidR="003C1EC2" w:rsidRPr="00A849B5">
        <w:rPr>
          <w:rFonts w:ascii="Arial" w:hAnsi="Arial" w:cs="Arial"/>
          <w:sz w:val="22"/>
          <w:szCs w:val="22"/>
        </w:rPr>
        <w:t xml:space="preserve"> a </w:t>
      </w:r>
      <w:r w:rsidR="00196B35" w:rsidRPr="005C264B">
        <w:rPr>
          <w:rFonts w:ascii="Arial" w:hAnsi="Arial" w:cs="Arial"/>
          <w:b/>
          <w:sz w:val="22"/>
          <w:szCs w:val="22"/>
        </w:rPr>
        <w:t>ondatrou pižmovou</w:t>
      </w:r>
      <w:r w:rsidR="00196B35" w:rsidRPr="00C36A73">
        <w:rPr>
          <w:rFonts w:ascii="Arial" w:hAnsi="Arial" w:cs="Arial"/>
          <w:sz w:val="22"/>
          <w:szCs w:val="22"/>
        </w:rPr>
        <w:t xml:space="preserve"> </w:t>
      </w:r>
      <w:r w:rsidR="00196B35" w:rsidRPr="005C264B">
        <w:rPr>
          <w:rFonts w:ascii="Arial" w:hAnsi="Arial" w:cs="Arial"/>
          <w:i/>
          <w:sz w:val="22"/>
          <w:szCs w:val="22"/>
        </w:rPr>
        <w:t>(</w:t>
      </w:r>
      <w:r w:rsidR="00196B35" w:rsidRPr="007A2E60">
        <w:rPr>
          <w:rFonts w:ascii="Arial" w:hAnsi="Arial" w:cs="Arial"/>
          <w:i/>
          <w:sz w:val="22"/>
          <w:szCs w:val="22"/>
        </w:rPr>
        <w:t>Ondatra zibethica</w:t>
      </w:r>
      <w:r w:rsidR="00196B35" w:rsidRPr="005C264B">
        <w:rPr>
          <w:rFonts w:ascii="Arial" w:hAnsi="Arial" w:cs="Arial"/>
          <w:i/>
          <w:sz w:val="22"/>
          <w:szCs w:val="22"/>
        </w:rPr>
        <w:t>)</w:t>
      </w:r>
      <w:r w:rsidR="001C2404" w:rsidRPr="005C264B">
        <w:rPr>
          <w:rFonts w:ascii="Arial" w:hAnsi="Arial" w:cs="Arial"/>
          <w:i/>
          <w:sz w:val="22"/>
          <w:szCs w:val="22"/>
        </w:rPr>
        <w:t>.</w:t>
      </w:r>
      <w:r w:rsidR="001C2404" w:rsidRPr="00A849B5">
        <w:rPr>
          <w:rFonts w:ascii="Arial" w:hAnsi="Arial" w:cs="Arial"/>
          <w:sz w:val="22"/>
          <w:szCs w:val="22"/>
        </w:rPr>
        <w:t xml:space="preserve"> Oba druhy nie sú u nás pôvodné a boli človekom vysadené. </w:t>
      </w:r>
      <w:r w:rsidR="004E68E0" w:rsidRPr="00DB6B09">
        <w:rPr>
          <w:rFonts w:ascii="Arial" w:hAnsi="Arial" w:cs="Arial"/>
          <w:sz w:val="22"/>
          <w:szCs w:val="22"/>
        </w:rPr>
        <w:t>Pri zvýšení ich početnosti môže narásť ich negatívny dopad na populácie hniezdiacich vtákov, preto je potrebné populáciu inváznych</w:t>
      </w:r>
      <w:r w:rsidR="003C1EC2" w:rsidRPr="009642F6">
        <w:rPr>
          <w:rFonts w:ascii="Arial" w:hAnsi="Arial" w:cs="Arial"/>
          <w:sz w:val="22"/>
          <w:szCs w:val="22"/>
        </w:rPr>
        <w:t xml:space="preserve"> a nepôvodných</w:t>
      </w:r>
      <w:r w:rsidR="004E68E0" w:rsidRPr="009642F6">
        <w:rPr>
          <w:rFonts w:ascii="Arial" w:hAnsi="Arial" w:cs="Arial"/>
          <w:sz w:val="22"/>
          <w:szCs w:val="22"/>
        </w:rPr>
        <w:t xml:space="preserve"> živočíchov monitor</w:t>
      </w:r>
      <w:r w:rsidR="004E68E0" w:rsidRPr="00E1782F">
        <w:rPr>
          <w:rFonts w:ascii="Arial" w:hAnsi="Arial" w:cs="Arial"/>
          <w:sz w:val="22"/>
          <w:szCs w:val="22"/>
        </w:rPr>
        <w:t xml:space="preserve">ovať a prijať opatrenia na ich </w:t>
      </w:r>
      <w:r w:rsidR="003C1EC2" w:rsidRPr="007A2E60">
        <w:rPr>
          <w:rFonts w:ascii="Arial" w:hAnsi="Arial" w:cs="Arial"/>
          <w:sz w:val="22"/>
          <w:szCs w:val="22"/>
        </w:rPr>
        <w:t>eradikáciu z ekosystémov</w:t>
      </w:r>
      <w:r w:rsidR="004E68E0" w:rsidRPr="007A2E60">
        <w:rPr>
          <w:rFonts w:ascii="Arial" w:hAnsi="Arial" w:cs="Arial"/>
          <w:sz w:val="22"/>
          <w:szCs w:val="22"/>
        </w:rPr>
        <w:t>.</w:t>
      </w:r>
      <w:r>
        <w:rPr>
          <w:rFonts w:ascii="Arial" w:hAnsi="Arial" w:cs="Arial"/>
          <w:sz w:val="22"/>
          <w:szCs w:val="22"/>
        </w:rPr>
        <w:t xml:space="preserve"> </w:t>
      </w:r>
    </w:p>
    <w:p w:rsidR="003C1EC2" w:rsidRDefault="003C1EC2" w:rsidP="003C1EC2">
      <w:pPr>
        <w:pStyle w:val="Default"/>
        <w:jc w:val="both"/>
        <w:rPr>
          <w:rFonts w:ascii="Arial" w:hAnsi="Arial" w:cs="Arial"/>
          <w:i/>
          <w:sz w:val="22"/>
          <w:szCs w:val="22"/>
          <w:highlight w:val="cyan"/>
        </w:rPr>
      </w:pPr>
    </w:p>
    <w:p w:rsidR="00F116A3" w:rsidRPr="00873A13" w:rsidRDefault="00F116A3" w:rsidP="00443652">
      <w:pPr>
        <w:pStyle w:val="Default"/>
        <w:jc w:val="both"/>
        <w:rPr>
          <w:rFonts w:ascii="Arial" w:hAnsi="Arial" w:cs="Arial"/>
          <w:i/>
          <w:sz w:val="22"/>
          <w:szCs w:val="22"/>
        </w:rPr>
      </w:pPr>
      <w:r w:rsidRPr="00873A13">
        <w:rPr>
          <w:rFonts w:ascii="Arial" w:hAnsi="Arial" w:cs="Arial"/>
          <w:i/>
          <w:sz w:val="22"/>
          <w:szCs w:val="22"/>
        </w:rPr>
        <w:t>Vonkajšie prírodné faktory</w:t>
      </w:r>
    </w:p>
    <w:p w:rsidR="00F116A3" w:rsidRDefault="00D02F55" w:rsidP="00443652">
      <w:pPr>
        <w:pStyle w:val="Default"/>
        <w:jc w:val="both"/>
        <w:rPr>
          <w:rFonts w:ascii="Arial" w:hAnsi="Arial" w:cs="Arial"/>
          <w:sz w:val="22"/>
          <w:szCs w:val="22"/>
        </w:rPr>
      </w:pPr>
      <w:r>
        <w:rPr>
          <w:rFonts w:ascii="Arial" w:hAnsi="Arial" w:cs="Arial"/>
          <w:sz w:val="22"/>
          <w:szCs w:val="22"/>
        </w:rPr>
        <w:t>V prípade vonkajších prírodných faktorov ohrozujú predmety ochrany a dosiahnutie cieľov predovšetkým faktory vyvolané poveternostnými podmienkami</w:t>
      </w:r>
      <w:r w:rsidR="007C09DC">
        <w:rPr>
          <w:rFonts w:ascii="Arial" w:hAnsi="Arial" w:cs="Arial"/>
          <w:sz w:val="22"/>
          <w:szCs w:val="22"/>
        </w:rPr>
        <w:t>, ktoré nie je možné ovplyvniť</w:t>
      </w:r>
      <w:r>
        <w:rPr>
          <w:rFonts w:ascii="Arial" w:hAnsi="Arial" w:cs="Arial"/>
          <w:sz w:val="22"/>
          <w:szCs w:val="22"/>
        </w:rPr>
        <w:t>.</w:t>
      </w:r>
    </w:p>
    <w:p w:rsidR="00F116A3" w:rsidRPr="00873A13" w:rsidRDefault="00F116A3" w:rsidP="00443652">
      <w:pPr>
        <w:pStyle w:val="Default"/>
        <w:jc w:val="both"/>
        <w:rPr>
          <w:rFonts w:ascii="Arial" w:hAnsi="Arial" w:cs="Arial"/>
          <w:sz w:val="22"/>
          <w:szCs w:val="22"/>
        </w:rPr>
      </w:pPr>
    </w:p>
    <w:p w:rsidR="00F116A3" w:rsidRPr="00873A13" w:rsidRDefault="00F116A3" w:rsidP="00443652">
      <w:pPr>
        <w:pStyle w:val="Default"/>
        <w:jc w:val="both"/>
        <w:rPr>
          <w:rFonts w:ascii="Arial" w:hAnsi="Arial" w:cs="Arial"/>
          <w:i/>
          <w:sz w:val="22"/>
          <w:szCs w:val="22"/>
        </w:rPr>
      </w:pPr>
      <w:r w:rsidRPr="00873A13">
        <w:rPr>
          <w:rFonts w:ascii="Arial" w:hAnsi="Arial" w:cs="Arial"/>
          <w:i/>
          <w:sz w:val="22"/>
          <w:szCs w:val="22"/>
        </w:rPr>
        <w:t>Vonkajšie človekom podmienené faktory</w:t>
      </w:r>
    </w:p>
    <w:p w:rsidR="00F116A3" w:rsidRPr="009642F6" w:rsidRDefault="00276138" w:rsidP="007C09DC">
      <w:pPr>
        <w:pStyle w:val="Default"/>
        <w:jc w:val="both"/>
        <w:rPr>
          <w:rFonts w:ascii="Arial" w:hAnsi="Arial" w:cs="Arial"/>
          <w:sz w:val="22"/>
          <w:szCs w:val="22"/>
        </w:rPr>
      </w:pPr>
      <w:r w:rsidRPr="00C36A73">
        <w:rPr>
          <w:rFonts w:ascii="Arial" w:hAnsi="Arial" w:cs="Arial"/>
          <w:sz w:val="22"/>
          <w:szCs w:val="22"/>
        </w:rPr>
        <w:t>Č</w:t>
      </w:r>
      <w:r w:rsidR="001B2AD0" w:rsidRPr="00C36A73">
        <w:rPr>
          <w:rFonts w:ascii="Arial" w:hAnsi="Arial" w:cs="Arial"/>
          <w:sz w:val="22"/>
          <w:szCs w:val="22"/>
        </w:rPr>
        <w:t xml:space="preserve">lovekom podmienené vonkajšie faktory sú </w:t>
      </w:r>
      <w:r w:rsidR="001B2AD0" w:rsidRPr="005C264B">
        <w:rPr>
          <w:rFonts w:ascii="Arial" w:hAnsi="Arial" w:cs="Arial"/>
          <w:sz w:val="22"/>
          <w:szCs w:val="22"/>
        </w:rPr>
        <w:t xml:space="preserve">potenciálne </w:t>
      </w:r>
      <w:r w:rsidR="001B2AD0" w:rsidRPr="005C264B">
        <w:rPr>
          <w:rFonts w:ascii="Arial" w:hAnsi="Arial" w:cs="Arial"/>
          <w:b/>
          <w:sz w:val="22"/>
          <w:szCs w:val="22"/>
        </w:rPr>
        <w:t xml:space="preserve">plány na rekreačné využitie </w:t>
      </w:r>
      <w:r w:rsidR="006106E1" w:rsidRPr="005C264B">
        <w:rPr>
          <w:rFonts w:ascii="Arial" w:hAnsi="Arial" w:cs="Arial"/>
          <w:b/>
          <w:sz w:val="22"/>
          <w:szCs w:val="22"/>
        </w:rPr>
        <w:t xml:space="preserve">alebo zastavanie </w:t>
      </w:r>
      <w:r w:rsidRPr="005C264B">
        <w:rPr>
          <w:rFonts w:ascii="Arial" w:hAnsi="Arial" w:cs="Arial"/>
          <w:b/>
          <w:sz w:val="22"/>
          <w:szCs w:val="22"/>
        </w:rPr>
        <w:t>potravných biotopov</w:t>
      </w:r>
      <w:r w:rsidR="00882003" w:rsidRPr="005C264B">
        <w:rPr>
          <w:rFonts w:ascii="Arial" w:hAnsi="Arial" w:cs="Arial"/>
          <w:b/>
          <w:sz w:val="22"/>
          <w:szCs w:val="22"/>
        </w:rPr>
        <w:t xml:space="preserve"> v okolí CHVÚ</w:t>
      </w:r>
      <w:r w:rsidR="001B2AD0" w:rsidRPr="00C36A73">
        <w:rPr>
          <w:rFonts w:ascii="Arial" w:hAnsi="Arial" w:cs="Arial"/>
          <w:sz w:val="22"/>
          <w:szCs w:val="22"/>
        </w:rPr>
        <w:t xml:space="preserve">, ktoré sa ale dajú včasným zachytením </w:t>
      </w:r>
      <w:r w:rsidR="007C09DC" w:rsidRPr="00A849B5">
        <w:rPr>
          <w:rFonts w:ascii="Arial" w:hAnsi="Arial" w:cs="Arial"/>
          <w:sz w:val="22"/>
          <w:szCs w:val="22"/>
        </w:rPr>
        <w:t xml:space="preserve">usmerniť </w:t>
      </w:r>
      <w:r w:rsidR="001B2AD0" w:rsidRPr="00A849B5">
        <w:rPr>
          <w:rFonts w:ascii="Arial" w:hAnsi="Arial" w:cs="Arial"/>
          <w:sz w:val="22"/>
          <w:szCs w:val="22"/>
        </w:rPr>
        <w:t>už v počiatočnom štádiu</w:t>
      </w:r>
      <w:r w:rsidR="006106E1" w:rsidRPr="00A849B5">
        <w:rPr>
          <w:rFonts w:ascii="Arial" w:hAnsi="Arial" w:cs="Arial"/>
          <w:sz w:val="22"/>
          <w:szCs w:val="22"/>
        </w:rPr>
        <w:t xml:space="preserve"> posudzovaním navrhovaných činností a ich usmernením v územnom plánovaní</w:t>
      </w:r>
      <w:r w:rsidR="001B2AD0" w:rsidRPr="009642F6">
        <w:rPr>
          <w:rFonts w:ascii="Arial" w:hAnsi="Arial" w:cs="Arial"/>
          <w:sz w:val="22"/>
          <w:szCs w:val="22"/>
        </w:rPr>
        <w:t xml:space="preserve">. </w:t>
      </w:r>
    </w:p>
    <w:p w:rsidR="007C09DC" w:rsidRPr="005C264B" w:rsidRDefault="00D02F55" w:rsidP="007C09DC">
      <w:pPr>
        <w:pStyle w:val="Default"/>
        <w:jc w:val="both"/>
        <w:rPr>
          <w:rFonts w:ascii="Arial" w:hAnsi="Arial" w:cs="Arial"/>
          <w:sz w:val="22"/>
          <w:szCs w:val="22"/>
        </w:rPr>
      </w:pPr>
      <w:r w:rsidRPr="005C264B">
        <w:rPr>
          <w:rFonts w:ascii="Arial" w:hAnsi="Arial" w:cs="Arial"/>
          <w:sz w:val="22"/>
          <w:szCs w:val="22"/>
        </w:rPr>
        <w:t xml:space="preserve">Faktormi ovplyvňujúcimi cieľ 1. je aj </w:t>
      </w:r>
      <w:r w:rsidRPr="005C264B">
        <w:rPr>
          <w:rFonts w:ascii="Arial" w:hAnsi="Arial" w:cs="Arial"/>
          <w:b/>
          <w:sz w:val="22"/>
          <w:szCs w:val="22"/>
        </w:rPr>
        <w:t>situácia na zimoviskách a migračných zastávkach</w:t>
      </w:r>
      <w:r w:rsidRPr="005C264B">
        <w:rPr>
          <w:rFonts w:ascii="Arial" w:hAnsi="Arial" w:cs="Arial"/>
          <w:sz w:val="22"/>
          <w:szCs w:val="22"/>
        </w:rPr>
        <w:t xml:space="preserve">. Situácia na zimoviskách a migračných zastávkach sa môže negatívne odraziť na hniezdnych populáciách u nás a to v prípade, ak sa na týchto lokalitách zvýši </w:t>
      </w:r>
      <w:r w:rsidRPr="005C264B">
        <w:rPr>
          <w:rFonts w:ascii="Arial" w:hAnsi="Arial" w:cs="Arial"/>
          <w:b/>
          <w:sz w:val="22"/>
          <w:szCs w:val="22"/>
        </w:rPr>
        <w:t>prenasledovanie</w:t>
      </w:r>
      <w:r w:rsidRPr="005C264B">
        <w:rPr>
          <w:rFonts w:ascii="Arial" w:hAnsi="Arial" w:cs="Arial"/>
          <w:sz w:val="22"/>
          <w:szCs w:val="22"/>
        </w:rPr>
        <w:t>.</w:t>
      </w:r>
      <w:r w:rsidRPr="00C36A73">
        <w:rPr>
          <w:rFonts w:ascii="Arial" w:hAnsi="Arial" w:cs="Arial"/>
          <w:sz w:val="22"/>
          <w:szCs w:val="22"/>
        </w:rPr>
        <w:t xml:space="preserve"> V prípade </w:t>
      </w:r>
      <w:r w:rsidR="001A03C4">
        <w:rPr>
          <w:rFonts w:ascii="Arial" w:hAnsi="Arial" w:cs="Arial"/>
          <w:sz w:val="22"/>
          <w:szCs w:val="22"/>
        </w:rPr>
        <w:t>chriašteľa</w:t>
      </w:r>
      <w:r w:rsidR="006106E1" w:rsidRPr="00C25A35">
        <w:rPr>
          <w:rFonts w:ascii="Arial" w:hAnsi="Arial" w:cs="Arial"/>
          <w:sz w:val="22"/>
          <w:szCs w:val="22"/>
        </w:rPr>
        <w:t xml:space="preserve"> bodkovaného, kačice </w:t>
      </w:r>
      <w:r w:rsidR="00AE563C">
        <w:rPr>
          <w:rFonts w:ascii="Arial" w:hAnsi="Arial" w:cs="Arial"/>
          <w:sz w:val="22"/>
          <w:szCs w:val="22"/>
        </w:rPr>
        <w:t>chrapľavej</w:t>
      </w:r>
      <w:r w:rsidR="006106E1" w:rsidRPr="00C77860">
        <w:rPr>
          <w:rFonts w:ascii="Arial" w:hAnsi="Arial" w:cs="Arial"/>
          <w:sz w:val="22"/>
          <w:szCs w:val="22"/>
        </w:rPr>
        <w:t xml:space="preserve"> a kane močiarnej sa jedná o druhy, ktoré zimujú v oblasti južne od Stredoze</w:t>
      </w:r>
      <w:r w:rsidR="00087F24" w:rsidRPr="00C77860">
        <w:rPr>
          <w:rFonts w:ascii="Arial" w:hAnsi="Arial" w:cs="Arial"/>
          <w:sz w:val="22"/>
          <w:szCs w:val="22"/>
        </w:rPr>
        <w:t>m</w:t>
      </w:r>
      <w:r w:rsidR="006106E1" w:rsidRPr="00C77860">
        <w:rPr>
          <w:rFonts w:ascii="Arial" w:hAnsi="Arial" w:cs="Arial"/>
          <w:sz w:val="22"/>
          <w:szCs w:val="22"/>
        </w:rPr>
        <w:t>ného mora</w:t>
      </w:r>
      <w:r w:rsidRPr="00C77860">
        <w:rPr>
          <w:rFonts w:ascii="Arial" w:hAnsi="Arial" w:cs="Arial"/>
          <w:sz w:val="22"/>
          <w:szCs w:val="22"/>
        </w:rPr>
        <w:t xml:space="preserve">. Migračné trasy vedúce Stredomorím sú pritom veľmi rizikové – rozšírené je tu prenasledovanie vtáctva a pytliactvo. V prípade, ak by sa závažnosť tohto faktoru zvýšila, došlo by </w:t>
      </w:r>
      <w:r w:rsidR="00882003" w:rsidRPr="00C77860">
        <w:rPr>
          <w:rFonts w:ascii="Arial" w:hAnsi="Arial" w:cs="Arial"/>
          <w:sz w:val="22"/>
          <w:szCs w:val="22"/>
        </w:rPr>
        <w:t xml:space="preserve">k </w:t>
      </w:r>
      <w:r w:rsidRPr="00C77860">
        <w:rPr>
          <w:rFonts w:ascii="Arial" w:hAnsi="Arial" w:cs="Arial"/>
          <w:sz w:val="22"/>
          <w:szCs w:val="22"/>
        </w:rPr>
        <w:t>negatívnemu ovplyvňovaniu populácie kritériových druhov. Na zníženie vplyvu tohto faktoru tak môže dlhodobo slúžiť udržanie vysokého štandardu európske</w:t>
      </w:r>
      <w:r w:rsidR="00C25A35">
        <w:rPr>
          <w:rFonts w:ascii="Arial" w:hAnsi="Arial" w:cs="Arial"/>
          <w:sz w:val="22"/>
          <w:szCs w:val="22"/>
        </w:rPr>
        <w:t>ho práva</w:t>
      </w:r>
      <w:r w:rsidR="007A2E60" w:rsidRPr="00C77860">
        <w:rPr>
          <w:rFonts w:ascii="Arial" w:hAnsi="Arial" w:cs="Arial"/>
          <w:sz w:val="22"/>
          <w:szCs w:val="22"/>
        </w:rPr>
        <w:t xml:space="preserve"> a aj to</w:t>
      </w:r>
      <w:r w:rsidRPr="00C77860">
        <w:rPr>
          <w:rFonts w:ascii="Arial" w:hAnsi="Arial" w:cs="Arial"/>
          <w:sz w:val="22"/>
          <w:szCs w:val="22"/>
        </w:rPr>
        <w:t>, a</w:t>
      </w:r>
      <w:r w:rsidR="007A2E60" w:rsidRPr="00C77860">
        <w:rPr>
          <w:rFonts w:ascii="Arial" w:hAnsi="Arial" w:cs="Arial"/>
          <w:sz w:val="22"/>
          <w:szCs w:val="22"/>
        </w:rPr>
        <w:t xml:space="preserve">k </w:t>
      </w:r>
      <w:r w:rsidRPr="00C77860">
        <w:rPr>
          <w:rFonts w:ascii="Arial" w:hAnsi="Arial" w:cs="Arial"/>
          <w:sz w:val="22"/>
          <w:szCs w:val="22"/>
        </w:rPr>
        <w:t>na hniezdiskách</w:t>
      </w:r>
      <w:r w:rsidR="00087F24" w:rsidRPr="00C77860">
        <w:rPr>
          <w:rFonts w:ascii="Arial" w:hAnsi="Arial" w:cs="Arial"/>
          <w:sz w:val="22"/>
          <w:szCs w:val="22"/>
        </w:rPr>
        <w:t>,</w:t>
      </w:r>
      <w:r w:rsidRPr="00C77860">
        <w:rPr>
          <w:rFonts w:ascii="Arial" w:hAnsi="Arial" w:cs="Arial"/>
          <w:sz w:val="22"/>
          <w:szCs w:val="22"/>
        </w:rPr>
        <w:t xml:space="preserve"> na ktoré máme dosah</w:t>
      </w:r>
      <w:r w:rsidR="007A2E60" w:rsidRPr="00C77860">
        <w:rPr>
          <w:rFonts w:ascii="Arial" w:hAnsi="Arial" w:cs="Arial"/>
          <w:sz w:val="22"/>
          <w:szCs w:val="22"/>
        </w:rPr>
        <w:t>,</w:t>
      </w:r>
      <w:r w:rsidRPr="00C77860">
        <w:rPr>
          <w:rFonts w:ascii="Arial" w:hAnsi="Arial" w:cs="Arial"/>
          <w:sz w:val="22"/>
          <w:szCs w:val="22"/>
        </w:rPr>
        <w:t xml:space="preserve"> bola udržaná efektívna ochrana </w:t>
      </w:r>
      <w:r w:rsidR="007A2E60" w:rsidRPr="00C77860">
        <w:rPr>
          <w:rFonts w:ascii="Arial" w:hAnsi="Arial" w:cs="Arial"/>
          <w:sz w:val="22"/>
          <w:szCs w:val="22"/>
        </w:rPr>
        <w:t xml:space="preserve">aj v zmysle </w:t>
      </w:r>
      <w:r w:rsidRPr="00C77860">
        <w:rPr>
          <w:rFonts w:ascii="Arial" w:hAnsi="Arial" w:cs="Arial"/>
          <w:sz w:val="22"/>
          <w:szCs w:val="22"/>
        </w:rPr>
        <w:t>medzinárodných dohôd (</w:t>
      </w:r>
      <w:r w:rsidR="00A849B5" w:rsidRPr="00C77860">
        <w:rPr>
          <w:rFonts w:ascii="Arial" w:hAnsi="Arial" w:cs="Arial"/>
          <w:sz w:val="22"/>
          <w:szCs w:val="22"/>
        </w:rPr>
        <w:t>Dohovor o mokradiach majúcich medzinárodný význam predovšetkým ako biotopy vodného vtáctva</w:t>
      </w:r>
      <w:r w:rsidR="007C78CB" w:rsidRPr="00C77860">
        <w:rPr>
          <w:rFonts w:ascii="Arial" w:hAnsi="Arial" w:cs="Arial"/>
          <w:sz w:val="22"/>
          <w:szCs w:val="22"/>
        </w:rPr>
        <w:t xml:space="preserve"> – tzv. Ramsarský dohovor</w:t>
      </w:r>
      <w:r w:rsidRPr="00C77860">
        <w:rPr>
          <w:rFonts w:ascii="Arial" w:hAnsi="Arial" w:cs="Arial"/>
          <w:sz w:val="22"/>
          <w:szCs w:val="22"/>
        </w:rPr>
        <w:t xml:space="preserve">, </w:t>
      </w:r>
      <w:r w:rsidR="007C78CB" w:rsidRPr="00C77860">
        <w:rPr>
          <w:rFonts w:ascii="Arial" w:hAnsi="Arial" w:cs="Arial"/>
          <w:bCs/>
          <w:sz w:val="22"/>
          <w:szCs w:val="22"/>
        </w:rPr>
        <w:t xml:space="preserve">Dohoda o ochrane africko-euroázijských druhov vodného sťahovavého vtáctva – tzv. Dohoda </w:t>
      </w:r>
      <w:r w:rsidRPr="00C77860">
        <w:rPr>
          <w:rFonts w:ascii="Arial" w:hAnsi="Arial" w:cs="Arial"/>
          <w:sz w:val="22"/>
          <w:szCs w:val="22"/>
        </w:rPr>
        <w:t>AEWA a</w:t>
      </w:r>
      <w:r w:rsidRPr="00A849B5">
        <w:rPr>
          <w:rFonts w:ascii="Arial" w:hAnsi="Arial" w:cs="Arial"/>
          <w:sz w:val="22"/>
          <w:szCs w:val="22"/>
        </w:rPr>
        <w:t xml:space="preserve"> iné). </w:t>
      </w:r>
      <w:r w:rsidR="007A2E60">
        <w:rPr>
          <w:rFonts w:ascii="Arial" w:hAnsi="Arial" w:cs="Arial"/>
          <w:sz w:val="22"/>
          <w:szCs w:val="22"/>
        </w:rPr>
        <w:t>O</w:t>
      </w:r>
      <w:r w:rsidRPr="00A849B5">
        <w:rPr>
          <w:rFonts w:ascii="Arial" w:hAnsi="Arial" w:cs="Arial"/>
          <w:sz w:val="22"/>
          <w:szCs w:val="22"/>
        </w:rPr>
        <w:t xml:space="preserve">patreniami k eliminovaniu pôsobenia tohto faktoru môže byť zlepšenie kvality potravných biotopov a ďalších opatrení pre zvýšenie hniezdnej úspešnosti v CHVÚ </w:t>
      </w:r>
      <w:r w:rsidR="006106E1" w:rsidRPr="00A849B5">
        <w:rPr>
          <w:rFonts w:ascii="Arial" w:hAnsi="Arial" w:cs="Arial"/>
          <w:sz w:val="22"/>
          <w:szCs w:val="22"/>
        </w:rPr>
        <w:t>Žitavský luh</w:t>
      </w:r>
      <w:r w:rsidRPr="00A849B5">
        <w:rPr>
          <w:rFonts w:ascii="Arial" w:hAnsi="Arial" w:cs="Arial"/>
          <w:sz w:val="22"/>
          <w:szCs w:val="22"/>
        </w:rPr>
        <w:t>.</w:t>
      </w:r>
      <w:r w:rsidR="006106E1" w:rsidRPr="00A849B5">
        <w:rPr>
          <w:rFonts w:ascii="Arial" w:hAnsi="Arial" w:cs="Arial"/>
          <w:sz w:val="22"/>
          <w:szCs w:val="22"/>
        </w:rPr>
        <w:t xml:space="preserve"> Takéto zlepšenie podmienok môže aspoň čiastočne kompenzovať straty počas migrácie.</w:t>
      </w:r>
      <w:r w:rsidRPr="00A849B5">
        <w:rPr>
          <w:rFonts w:ascii="Arial" w:hAnsi="Arial" w:cs="Arial"/>
          <w:sz w:val="22"/>
          <w:szCs w:val="22"/>
        </w:rPr>
        <w:t xml:space="preserve"> </w:t>
      </w:r>
      <w:r w:rsidRPr="005C264B">
        <w:rPr>
          <w:rFonts w:ascii="Arial" w:hAnsi="Arial" w:cs="Arial"/>
          <w:b/>
          <w:sz w:val="22"/>
          <w:szCs w:val="22"/>
        </w:rPr>
        <w:t>Šírenie nepôvodných inváznych živočíchov</w:t>
      </w:r>
      <w:r w:rsidRPr="005C264B">
        <w:rPr>
          <w:rFonts w:ascii="Arial" w:hAnsi="Arial" w:cs="Arial"/>
          <w:sz w:val="22"/>
          <w:szCs w:val="22"/>
        </w:rPr>
        <w:t xml:space="preserve"> sa ukazuje v celej Európe ako jedno z najvážnejších ohrození autochtónnej fauny. </w:t>
      </w:r>
      <w:r w:rsidRPr="00C36A73">
        <w:rPr>
          <w:rFonts w:ascii="Arial" w:hAnsi="Arial" w:cs="Arial"/>
          <w:sz w:val="22"/>
          <w:szCs w:val="22"/>
        </w:rPr>
        <w:t xml:space="preserve">Tieto druhy pôsobia na pôvodné druhy priamou predáciou, vytláčaním z ich biotopov alebo prenosom chorôb. </w:t>
      </w:r>
      <w:r w:rsidR="007C09DC" w:rsidRPr="00A849B5">
        <w:rPr>
          <w:rFonts w:ascii="Arial" w:hAnsi="Arial" w:cs="Arial"/>
          <w:sz w:val="22"/>
          <w:szCs w:val="22"/>
        </w:rPr>
        <w:t xml:space="preserve">Spomedzi nepôvodných a inváznych živočíchov je v území doteraz potvrdená len prítomnosť nutrie a ondatry. Nepôvodné druhy šeliem, hlavne </w:t>
      </w:r>
      <w:r w:rsidR="007C09DC" w:rsidRPr="00C25A35">
        <w:rPr>
          <w:rFonts w:ascii="Arial" w:hAnsi="Arial" w:cs="Arial"/>
          <w:sz w:val="22"/>
          <w:szCs w:val="22"/>
        </w:rPr>
        <w:t>norok americký</w:t>
      </w:r>
      <w:r w:rsidR="00137B46" w:rsidRPr="00137B46">
        <w:rPr>
          <w:rFonts w:ascii="Arial" w:hAnsi="Arial" w:cs="Arial"/>
          <w:i/>
          <w:sz w:val="22"/>
          <w:szCs w:val="22"/>
        </w:rPr>
        <w:t xml:space="preserve"> </w:t>
      </w:r>
      <w:r w:rsidR="00137B46">
        <w:rPr>
          <w:rFonts w:ascii="Arial" w:hAnsi="Arial" w:cs="Arial"/>
          <w:i/>
          <w:sz w:val="22"/>
          <w:szCs w:val="22"/>
        </w:rPr>
        <w:t>(</w:t>
      </w:r>
      <w:r w:rsidR="00137B46" w:rsidRPr="00145B0F">
        <w:rPr>
          <w:rFonts w:ascii="Arial" w:hAnsi="Arial" w:cs="Arial"/>
          <w:i/>
          <w:sz w:val="22"/>
          <w:szCs w:val="22"/>
        </w:rPr>
        <w:t>Mus</w:t>
      </w:r>
      <w:r w:rsidR="00137B46" w:rsidRPr="00244189">
        <w:rPr>
          <w:rFonts w:ascii="Arial" w:hAnsi="Arial" w:cs="Arial"/>
          <w:i/>
          <w:sz w:val="22"/>
          <w:szCs w:val="22"/>
        </w:rPr>
        <w:t>tela vison</w:t>
      </w:r>
      <w:r w:rsidR="00137B46">
        <w:rPr>
          <w:rFonts w:ascii="Arial" w:hAnsi="Arial" w:cs="Arial"/>
          <w:i/>
          <w:sz w:val="22"/>
          <w:szCs w:val="22"/>
        </w:rPr>
        <w:t>)</w:t>
      </w:r>
      <w:r w:rsidR="00137B46">
        <w:rPr>
          <w:rFonts w:ascii="Arial" w:hAnsi="Arial" w:cs="Arial"/>
          <w:sz w:val="22"/>
          <w:szCs w:val="22"/>
        </w:rPr>
        <w:t>, medvedík čistotný (</w:t>
      </w:r>
      <w:r w:rsidR="00137B46" w:rsidRPr="00B818A4">
        <w:rPr>
          <w:rFonts w:ascii="Arial" w:hAnsi="Arial" w:cs="Arial"/>
          <w:i/>
          <w:iCs/>
          <w:sz w:val="22"/>
          <w:szCs w:val="22"/>
        </w:rPr>
        <w:t>Procyon lotor</w:t>
      </w:r>
      <w:r w:rsidR="00137B46">
        <w:rPr>
          <w:rFonts w:ascii="Arial" w:hAnsi="Arial" w:cs="Arial"/>
          <w:i/>
          <w:iCs/>
          <w:sz w:val="22"/>
          <w:szCs w:val="22"/>
        </w:rPr>
        <w:t>)</w:t>
      </w:r>
      <w:r w:rsidR="00137B46">
        <w:rPr>
          <w:rFonts w:ascii="Arial" w:hAnsi="Arial" w:cs="Arial"/>
          <w:sz w:val="22"/>
          <w:szCs w:val="22"/>
        </w:rPr>
        <w:t xml:space="preserve"> a psík medvedíkovitý (</w:t>
      </w:r>
      <w:r w:rsidR="00137B46" w:rsidRPr="00B818A4">
        <w:rPr>
          <w:rFonts w:ascii="Arial" w:hAnsi="Arial" w:cs="Arial"/>
          <w:i/>
          <w:sz w:val="22"/>
          <w:szCs w:val="22"/>
        </w:rPr>
        <w:t>Nyctereutes procyonoides</w:t>
      </w:r>
      <w:r w:rsidR="00137B46" w:rsidRPr="00650775">
        <w:rPr>
          <w:rFonts w:ascii="Arial" w:hAnsi="Arial" w:cs="Arial"/>
          <w:i/>
          <w:sz w:val="22"/>
          <w:szCs w:val="22"/>
        </w:rPr>
        <w:t>)</w:t>
      </w:r>
      <w:r w:rsidR="007C09DC" w:rsidRPr="005C264B">
        <w:rPr>
          <w:rFonts w:ascii="Arial" w:hAnsi="Arial" w:cs="Arial"/>
          <w:sz w:val="22"/>
          <w:szCs w:val="22"/>
        </w:rPr>
        <w:t xml:space="preserve">, predstavujú potenciálnu hrozbu v prípade kolonizácie územia. </w:t>
      </w:r>
    </w:p>
    <w:p w:rsidR="00D02F55" w:rsidRPr="007B1AE4" w:rsidRDefault="00D02F55" w:rsidP="007C09DC">
      <w:pPr>
        <w:pStyle w:val="Default"/>
        <w:jc w:val="both"/>
        <w:rPr>
          <w:rFonts w:ascii="Arial" w:hAnsi="Arial" w:cs="Arial"/>
          <w:sz w:val="22"/>
          <w:szCs w:val="22"/>
        </w:rPr>
      </w:pPr>
      <w:r w:rsidRPr="005C264B">
        <w:rPr>
          <w:rFonts w:ascii="Arial" w:hAnsi="Arial" w:cs="Arial"/>
          <w:sz w:val="22"/>
          <w:szCs w:val="22"/>
        </w:rPr>
        <w:t xml:space="preserve">V prípade CHVÚ </w:t>
      </w:r>
      <w:r w:rsidR="006106E1" w:rsidRPr="005C264B">
        <w:rPr>
          <w:rFonts w:ascii="Arial" w:hAnsi="Arial" w:cs="Arial"/>
          <w:sz w:val="22"/>
          <w:szCs w:val="22"/>
        </w:rPr>
        <w:t>Žitavský luh</w:t>
      </w:r>
      <w:r w:rsidRPr="005C264B">
        <w:rPr>
          <w:rFonts w:ascii="Arial" w:hAnsi="Arial" w:cs="Arial"/>
          <w:sz w:val="22"/>
          <w:szCs w:val="22"/>
        </w:rPr>
        <w:t xml:space="preserve"> sú </w:t>
      </w:r>
      <w:r w:rsidR="00594DE2">
        <w:rPr>
          <w:rFonts w:ascii="Arial" w:hAnsi="Arial" w:cs="Arial"/>
          <w:sz w:val="22"/>
          <w:szCs w:val="22"/>
        </w:rPr>
        <w:t xml:space="preserve">vyššie nepôvodnými a inváznymi </w:t>
      </w:r>
      <w:r w:rsidRPr="005C264B">
        <w:rPr>
          <w:rFonts w:ascii="Arial" w:hAnsi="Arial" w:cs="Arial"/>
          <w:sz w:val="22"/>
          <w:szCs w:val="22"/>
        </w:rPr>
        <w:t>potenciálne ohrozené všetky tri kritériové</w:t>
      </w:r>
      <w:r w:rsidRPr="007A2E60">
        <w:rPr>
          <w:rFonts w:ascii="Arial" w:hAnsi="Arial" w:cs="Arial"/>
          <w:sz w:val="22"/>
          <w:szCs w:val="22"/>
        </w:rPr>
        <w:t xml:space="preserve"> druhy. Rýchlosť šírenia </w:t>
      </w:r>
      <w:r w:rsidR="006106E1" w:rsidRPr="005271B5">
        <w:rPr>
          <w:rFonts w:ascii="Arial" w:hAnsi="Arial" w:cs="Arial"/>
          <w:sz w:val="22"/>
          <w:szCs w:val="22"/>
        </w:rPr>
        <w:t>norka amerického a medvedík</w:t>
      </w:r>
      <w:r w:rsidR="00EB1F1C" w:rsidRPr="00982BB6">
        <w:rPr>
          <w:rFonts w:ascii="Arial" w:hAnsi="Arial" w:cs="Arial"/>
          <w:sz w:val="22"/>
          <w:szCs w:val="22"/>
        </w:rPr>
        <w:t>a</w:t>
      </w:r>
      <w:r w:rsidR="006106E1" w:rsidRPr="00982BB6">
        <w:rPr>
          <w:rFonts w:ascii="Arial" w:hAnsi="Arial" w:cs="Arial"/>
          <w:sz w:val="22"/>
          <w:szCs w:val="22"/>
        </w:rPr>
        <w:t xml:space="preserve"> čistotného </w:t>
      </w:r>
      <w:r w:rsidRPr="00470D83">
        <w:rPr>
          <w:rFonts w:ascii="Arial" w:hAnsi="Arial" w:cs="Arial"/>
          <w:sz w:val="22"/>
          <w:szCs w:val="22"/>
        </w:rPr>
        <w:t xml:space="preserve">z Českej republiky a južného Slovenska poukazuje na to, že </w:t>
      </w:r>
      <w:r w:rsidRPr="00B17F97">
        <w:rPr>
          <w:rFonts w:ascii="Arial" w:hAnsi="Arial" w:cs="Arial"/>
          <w:sz w:val="22"/>
          <w:szCs w:val="22"/>
        </w:rPr>
        <w:t xml:space="preserve">koncom tohto desaťročia už môže byť </w:t>
      </w:r>
      <w:r w:rsidR="006106E1" w:rsidRPr="007C78CB">
        <w:rPr>
          <w:rFonts w:ascii="Arial" w:hAnsi="Arial" w:cs="Arial"/>
          <w:sz w:val="22"/>
          <w:szCs w:val="22"/>
        </w:rPr>
        <w:t xml:space="preserve">populácia vodných vtákov v </w:t>
      </w:r>
      <w:r w:rsidRPr="007C78CB">
        <w:rPr>
          <w:rFonts w:ascii="Arial" w:hAnsi="Arial" w:cs="Arial"/>
          <w:sz w:val="22"/>
          <w:szCs w:val="22"/>
        </w:rPr>
        <w:t xml:space="preserve">CHVÚ </w:t>
      </w:r>
      <w:r w:rsidR="006106E1" w:rsidRPr="007C78CB">
        <w:rPr>
          <w:rFonts w:ascii="Arial" w:hAnsi="Arial" w:cs="Arial"/>
          <w:sz w:val="22"/>
          <w:szCs w:val="22"/>
        </w:rPr>
        <w:t>Žitavský luh</w:t>
      </w:r>
      <w:r w:rsidRPr="007C78CB">
        <w:rPr>
          <w:rFonts w:ascii="Arial" w:hAnsi="Arial" w:cs="Arial"/>
          <w:sz w:val="22"/>
          <w:szCs w:val="22"/>
        </w:rPr>
        <w:t xml:space="preserve"> priamo ohrozená inváznymi šelmami. Riziko tohto negatívneho vplyvu môže byť znížené len dôsledným monitoringom a efektívnou eradikáciou</w:t>
      </w:r>
      <w:r w:rsidRPr="007B1AE4">
        <w:rPr>
          <w:rFonts w:ascii="Arial" w:hAnsi="Arial" w:cs="Arial"/>
          <w:sz w:val="22"/>
          <w:szCs w:val="22"/>
        </w:rPr>
        <w:t>.</w:t>
      </w:r>
    </w:p>
    <w:p w:rsidR="00316509" w:rsidRPr="009642F6" w:rsidRDefault="00316509" w:rsidP="007C09DC">
      <w:pPr>
        <w:pStyle w:val="Default"/>
        <w:jc w:val="both"/>
        <w:rPr>
          <w:rFonts w:ascii="Arial" w:hAnsi="Arial" w:cs="Arial"/>
          <w:sz w:val="22"/>
          <w:szCs w:val="22"/>
        </w:rPr>
      </w:pPr>
      <w:r w:rsidRPr="005C264B">
        <w:rPr>
          <w:rFonts w:ascii="Arial" w:hAnsi="Arial" w:cs="Arial"/>
          <w:sz w:val="22"/>
          <w:szCs w:val="22"/>
        </w:rPr>
        <w:t>Na naplnenie cieľ</w:t>
      </w:r>
      <w:r w:rsidR="007C78CB">
        <w:rPr>
          <w:rFonts w:ascii="Arial" w:hAnsi="Arial" w:cs="Arial"/>
          <w:sz w:val="22"/>
          <w:szCs w:val="22"/>
        </w:rPr>
        <w:t>ov</w:t>
      </w:r>
      <w:r w:rsidRPr="005C264B">
        <w:rPr>
          <w:rFonts w:ascii="Arial" w:hAnsi="Arial" w:cs="Arial"/>
          <w:sz w:val="22"/>
          <w:szCs w:val="22"/>
        </w:rPr>
        <w:t xml:space="preserve"> 1 a 2 môže negatívne pôsobiť aj celková nepriaznivá</w:t>
      </w:r>
      <w:r w:rsidRPr="005C264B">
        <w:rPr>
          <w:rFonts w:ascii="Arial" w:hAnsi="Arial" w:cs="Arial"/>
          <w:b/>
          <w:sz w:val="22"/>
          <w:szCs w:val="22"/>
        </w:rPr>
        <w:t xml:space="preserve"> ekonomická a sociálna situácia v Európe</w:t>
      </w:r>
      <w:r w:rsidRPr="005C264B">
        <w:rPr>
          <w:rFonts w:ascii="Arial" w:hAnsi="Arial" w:cs="Arial"/>
          <w:sz w:val="22"/>
          <w:szCs w:val="22"/>
        </w:rPr>
        <w:t>.</w:t>
      </w:r>
      <w:r w:rsidRPr="00C36A73">
        <w:rPr>
          <w:rFonts w:ascii="Arial" w:hAnsi="Arial" w:cs="Arial"/>
          <w:sz w:val="22"/>
          <w:szCs w:val="22"/>
        </w:rPr>
        <w:t xml:space="preserve"> V prípade nepriaznivého vývoja ekonomiky </w:t>
      </w:r>
      <w:r w:rsidR="00EB1F1C" w:rsidRPr="00C36A73">
        <w:rPr>
          <w:rFonts w:ascii="Arial" w:hAnsi="Arial" w:cs="Arial"/>
          <w:sz w:val="22"/>
          <w:szCs w:val="22"/>
        </w:rPr>
        <w:t xml:space="preserve">môžu byť </w:t>
      </w:r>
      <w:r w:rsidRPr="00A849B5">
        <w:rPr>
          <w:rFonts w:ascii="Arial" w:hAnsi="Arial" w:cs="Arial"/>
          <w:sz w:val="22"/>
          <w:szCs w:val="22"/>
        </w:rPr>
        <w:t xml:space="preserve">prioritou iné opatrenia v rôznych sektoroch národného hospodárstva. Na minimalizovanie dopadu tohto vplyvu je potrebné systematicky upozorňovať na prínosy zachovalej </w:t>
      </w:r>
      <w:r w:rsidRPr="009642F6">
        <w:rPr>
          <w:rFonts w:ascii="Arial" w:hAnsi="Arial" w:cs="Arial"/>
          <w:sz w:val="22"/>
          <w:szCs w:val="22"/>
        </w:rPr>
        <w:t>prírody, ktoré poskytujú služby spoločnosti nezávisle od ekonomickej situácie.</w:t>
      </w:r>
    </w:p>
    <w:p w:rsidR="00316509" w:rsidRPr="00276138" w:rsidRDefault="00316509" w:rsidP="00443652">
      <w:pPr>
        <w:pStyle w:val="Default"/>
        <w:jc w:val="both"/>
        <w:rPr>
          <w:rFonts w:ascii="Arial" w:hAnsi="Arial" w:cs="Arial"/>
          <w:sz w:val="22"/>
          <w:szCs w:val="22"/>
        </w:rPr>
      </w:pPr>
    </w:p>
    <w:p w:rsidR="00F116A3" w:rsidRDefault="00F116A3" w:rsidP="00B238F6">
      <w:pPr>
        <w:pStyle w:val="AA"/>
        <w:numPr>
          <w:ilvl w:val="0"/>
          <w:numId w:val="0"/>
        </w:numPr>
      </w:pPr>
      <w:bookmarkStart w:id="61" w:name="_Toc478043120"/>
      <w:r w:rsidRPr="000B22C2">
        <w:t>3.2. Stanovenie operatívnych cieľov</w:t>
      </w:r>
      <w:bookmarkEnd w:id="61"/>
      <w:r w:rsidR="00781F2E" w:rsidRPr="00781F2E">
        <w:t xml:space="preserve"> </w:t>
      </w:r>
    </w:p>
    <w:p w:rsidR="00781F2E" w:rsidRPr="00781F2E" w:rsidRDefault="00781F2E" w:rsidP="00E80CAE">
      <w:pPr>
        <w:spacing w:after="0"/>
        <w:rPr>
          <w:lang w:val="x-none" w:eastAsia="x-none"/>
        </w:rPr>
      </w:pPr>
    </w:p>
    <w:p w:rsidR="00F116A3" w:rsidRPr="00D054EA" w:rsidRDefault="00D054EA" w:rsidP="00443652">
      <w:pPr>
        <w:pStyle w:val="Default"/>
        <w:numPr>
          <w:ilvl w:val="0"/>
          <w:numId w:val="3"/>
        </w:numPr>
        <w:ind w:left="709"/>
        <w:jc w:val="both"/>
        <w:rPr>
          <w:rFonts w:ascii="Arial" w:hAnsi="Arial" w:cs="Arial"/>
          <w:b/>
          <w:sz w:val="22"/>
          <w:szCs w:val="22"/>
        </w:rPr>
      </w:pPr>
      <w:r w:rsidRPr="005C264B">
        <w:rPr>
          <w:rFonts w:ascii="Arial" w:hAnsi="Arial" w:cs="Arial"/>
          <w:b/>
          <w:sz w:val="22"/>
          <w:szCs w:val="22"/>
        </w:rPr>
        <w:t xml:space="preserve">Zlepšiť priaznivý stav </w:t>
      </w:r>
      <w:r w:rsidR="001A03C4">
        <w:rPr>
          <w:rFonts w:ascii="Arial" w:hAnsi="Arial" w:cs="Arial"/>
          <w:b/>
          <w:sz w:val="22"/>
          <w:szCs w:val="22"/>
        </w:rPr>
        <w:t>chriašteľa</w:t>
      </w:r>
      <w:r w:rsidRPr="005C264B">
        <w:rPr>
          <w:rFonts w:ascii="Arial" w:hAnsi="Arial" w:cs="Arial"/>
          <w:b/>
          <w:sz w:val="22"/>
          <w:szCs w:val="22"/>
        </w:rPr>
        <w:t xml:space="preserve"> bodkovaného a kačice </w:t>
      </w:r>
      <w:r w:rsidR="00AE563C">
        <w:rPr>
          <w:rFonts w:ascii="Arial" w:hAnsi="Arial" w:cs="Arial"/>
          <w:b/>
          <w:sz w:val="22"/>
          <w:szCs w:val="22"/>
        </w:rPr>
        <w:t>chrapľavej</w:t>
      </w:r>
      <w:r w:rsidRPr="005C264B">
        <w:rPr>
          <w:rFonts w:ascii="Arial" w:hAnsi="Arial" w:cs="Arial"/>
          <w:b/>
          <w:sz w:val="22"/>
          <w:szCs w:val="22"/>
        </w:rPr>
        <w:t xml:space="preserve"> z kategórie B do kategórie A priaznivého stavu a udržať stav kane močiarnej v kategórii B priaznivého stavu.</w:t>
      </w:r>
    </w:p>
    <w:p w:rsidR="00BD7DA8" w:rsidRPr="007F31B9" w:rsidRDefault="00AB3A92" w:rsidP="00443652">
      <w:pPr>
        <w:pStyle w:val="Default"/>
        <w:ind w:left="708"/>
        <w:jc w:val="both"/>
        <w:rPr>
          <w:rFonts w:ascii="Arial" w:hAnsi="Arial" w:cs="Arial"/>
          <w:sz w:val="22"/>
          <w:szCs w:val="22"/>
        </w:rPr>
      </w:pPr>
      <w:r w:rsidRPr="007F31B9">
        <w:rPr>
          <w:rFonts w:ascii="Arial" w:hAnsi="Arial" w:cs="Arial"/>
          <w:bCs/>
          <w:sz w:val="22"/>
          <w:szCs w:val="22"/>
        </w:rPr>
        <w:t>1.</w:t>
      </w:r>
      <w:r w:rsidRPr="007F31B9">
        <w:rPr>
          <w:rFonts w:ascii="Arial" w:hAnsi="Arial" w:cs="Arial"/>
          <w:sz w:val="22"/>
          <w:szCs w:val="22"/>
        </w:rPr>
        <w:t xml:space="preserve">1. </w:t>
      </w:r>
      <w:r w:rsidR="00BC1679">
        <w:rPr>
          <w:rFonts w:ascii="Arial" w:hAnsi="Arial" w:cs="Arial"/>
          <w:sz w:val="22"/>
          <w:szCs w:val="22"/>
        </w:rPr>
        <w:t xml:space="preserve">Zvýšiť rozlohu vhodných </w:t>
      </w:r>
      <w:r w:rsidR="005E1C40">
        <w:rPr>
          <w:rFonts w:ascii="Arial" w:hAnsi="Arial" w:cs="Arial"/>
          <w:sz w:val="22"/>
          <w:szCs w:val="22"/>
        </w:rPr>
        <w:t xml:space="preserve">hniezdnych </w:t>
      </w:r>
      <w:r w:rsidR="00BC1679">
        <w:rPr>
          <w:rFonts w:ascii="Arial" w:hAnsi="Arial" w:cs="Arial"/>
          <w:sz w:val="22"/>
          <w:szCs w:val="22"/>
        </w:rPr>
        <w:t xml:space="preserve">biotopov </w:t>
      </w:r>
      <w:r w:rsidR="001A03C4">
        <w:rPr>
          <w:rFonts w:ascii="Arial" w:hAnsi="Arial" w:cs="Arial"/>
          <w:sz w:val="22"/>
          <w:szCs w:val="22"/>
        </w:rPr>
        <w:t>chriašteľa</w:t>
      </w:r>
      <w:r w:rsidR="00BC1679">
        <w:rPr>
          <w:rFonts w:ascii="Arial" w:hAnsi="Arial" w:cs="Arial"/>
          <w:sz w:val="22"/>
          <w:szCs w:val="22"/>
        </w:rPr>
        <w:t xml:space="preserve"> bodkovaného (plytké močiare a podmáčané </w:t>
      </w:r>
      <w:r w:rsidR="000B6CFB">
        <w:rPr>
          <w:rFonts w:ascii="Arial" w:hAnsi="Arial" w:cs="Arial"/>
          <w:sz w:val="22"/>
          <w:szCs w:val="22"/>
        </w:rPr>
        <w:t>lúčno</w:t>
      </w:r>
      <w:r w:rsidR="00EB5EA0">
        <w:rPr>
          <w:rFonts w:ascii="Arial" w:hAnsi="Arial" w:cs="Arial"/>
          <w:sz w:val="22"/>
          <w:szCs w:val="22"/>
        </w:rPr>
        <w:t>-</w:t>
      </w:r>
      <w:r w:rsidR="000B6CFB">
        <w:rPr>
          <w:rFonts w:ascii="Arial" w:hAnsi="Arial" w:cs="Arial"/>
          <w:sz w:val="22"/>
          <w:szCs w:val="22"/>
        </w:rPr>
        <w:t>mokraďové porasty</w:t>
      </w:r>
      <w:r w:rsidR="00BC1679">
        <w:rPr>
          <w:rFonts w:ascii="Arial" w:hAnsi="Arial" w:cs="Arial"/>
          <w:sz w:val="22"/>
          <w:szCs w:val="22"/>
        </w:rPr>
        <w:t xml:space="preserve">) na </w:t>
      </w:r>
      <w:r w:rsidR="005E1C40">
        <w:rPr>
          <w:rFonts w:ascii="Arial" w:hAnsi="Arial" w:cs="Arial"/>
          <w:sz w:val="22"/>
          <w:szCs w:val="22"/>
        </w:rPr>
        <w:t xml:space="preserve">viac ako </w:t>
      </w:r>
      <w:r w:rsidR="00BC1679">
        <w:rPr>
          <w:rFonts w:ascii="Arial" w:hAnsi="Arial" w:cs="Arial"/>
          <w:sz w:val="22"/>
          <w:szCs w:val="22"/>
        </w:rPr>
        <w:t>35 ha</w:t>
      </w:r>
      <w:r w:rsidR="00314423">
        <w:rPr>
          <w:rFonts w:ascii="Arial" w:hAnsi="Arial" w:cs="Arial"/>
          <w:sz w:val="22"/>
          <w:szCs w:val="22"/>
        </w:rPr>
        <w:t>.</w:t>
      </w:r>
    </w:p>
    <w:p w:rsidR="00BD7DA8" w:rsidRDefault="00BD7DA8" w:rsidP="00443652">
      <w:pPr>
        <w:pStyle w:val="Default"/>
        <w:ind w:left="708"/>
        <w:jc w:val="both"/>
        <w:rPr>
          <w:rFonts w:ascii="Arial" w:hAnsi="Arial" w:cs="Arial"/>
          <w:sz w:val="22"/>
          <w:szCs w:val="22"/>
        </w:rPr>
      </w:pPr>
      <w:r w:rsidRPr="007F31B9">
        <w:rPr>
          <w:rFonts w:ascii="Arial" w:hAnsi="Arial" w:cs="Arial"/>
          <w:sz w:val="22"/>
          <w:szCs w:val="22"/>
        </w:rPr>
        <w:t xml:space="preserve">1.2. </w:t>
      </w:r>
      <w:r w:rsidR="00BC1679">
        <w:rPr>
          <w:rFonts w:ascii="Arial" w:hAnsi="Arial" w:cs="Arial"/>
          <w:sz w:val="22"/>
          <w:szCs w:val="22"/>
        </w:rPr>
        <w:t xml:space="preserve">Zvýšiť a udržať populáciu kačice </w:t>
      </w:r>
      <w:r w:rsidR="00AE563C">
        <w:rPr>
          <w:rFonts w:ascii="Arial" w:hAnsi="Arial" w:cs="Arial"/>
          <w:sz w:val="22"/>
          <w:szCs w:val="22"/>
        </w:rPr>
        <w:t>chrapľavej</w:t>
      </w:r>
      <w:r w:rsidR="00BC1679">
        <w:rPr>
          <w:rFonts w:ascii="Arial" w:hAnsi="Arial" w:cs="Arial"/>
          <w:sz w:val="22"/>
          <w:szCs w:val="22"/>
        </w:rPr>
        <w:t xml:space="preserve"> na úrovni vyššej ako dva páry</w:t>
      </w:r>
      <w:r w:rsidR="00314423">
        <w:rPr>
          <w:rFonts w:ascii="Arial" w:hAnsi="Arial" w:cs="Arial"/>
          <w:sz w:val="22"/>
          <w:szCs w:val="22"/>
        </w:rPr>
        <w:t>.</w:t>
      </w:r>
    </w:p>
    <w:p w:rsidR="00BC1679" w:rsidRDefault="00BC1679" w:rsidP="00443652">
      <w:pPr>
        <w:pStyle w:val="Default"/>
        <w:ind w:left="708"/>
        <w:jc w:val="both"/>
        <w:rPr>
          <w:rFonts w:ascii="Arial" w:hAnsi="Arial" w:cs="Arial"/>
          <w:sz w:val="22"/>
          <w:szCs w:val="22"/>
        </w:rPr>
      </w:pPr>
      <w:r>
        <w:rPr>
          <w:rFonts w:ascii="Arial" w:hAnsi="Arial" w:cs="Arial"/>
          <w:sz w:val="22"/>
          <w:szCs w:val="22"/>
        </w:rPr>
        <w:t xml:space="preserve">1.3. </w:t>
      </w:r>
      <w:r w:rsidR="000302E6">
        <w:rPr>
          <w:rFonts w:ascii="Arial" w:hAnsi="Arial" w:cs="Arial"/>
          <w:sz w:val="22"/>
          <w:szCs w:val="22"/>
        </w:rPr>
        <w:t>Zvýšiť rozsah vhodných potravných biotopov</w:t>
      </w:r>
      <w:r w:rsidR="00254155">
        <w:rPr>
          <w:rFonts w:ascii="Arial" w:hAnsi="Arial" w:cs="Arial"/>
          <w:sz w:val="22"/>
          <w:szCs w:val="22"/>
        </w:rPr>
        <w:t xml:space="preserve"> (migrácia, hniezdenie)</w:t>
      </w:r>
      <w:r w:rsidR="000302E6">
        <w:rPr>
          <w:rFonts w:ascii="Arial" w:hAnsi="Arial" w:cs="Arial"/>
          <w:sz w:val="22"/>
          <w:szCs w:val="22"/>
        </w:rPr>
        <w:t xml:space="preserve"> kačice </w:t>
      </w:r>
      <w:r w:rsidR="00AE563C">
        <w:rPr>
          <w:rFonts w:ascii="Arial" w:hAnsi="Arial" w:cs="Arial"/>
          <w:sz w:val="22"/>
          <w:szCs w:val="22"/>
        </w:rPr>
        <w:t>chrapľavej</w:t>
      </w:r>
      <w:r w:rsidR="000302E6">
        <w:rPr>
          <w:rFonts w:ascii="Arial" w:hAnsi="Arial" w:cs="Arial"/>
          <w:sz w:val="22"/>
          <w:szCs w:val="22"/>
        </w:rPr>
        <w:t xml:space="preserve"> s vhodným manažmentom tak</w:t>
      </w:r>
      <w:r w:rsidR="000B6CFB">
        <w:rPr>
          <w:rFonts w:ascii="Arial" w:hAnsi="Arial" w:cs="Arial"/>
          <w:sz w:val="22"/>
          <w:szCs w:val="22"/>
        </w:rPr>
        <w:t>,</w:t>
      </w:r>
      <w:r w:rsidR="000302E6">
        <w:rPr>
          <w:rFonts w:ascii="Arial" w:hAnsi="Arial" w:cs="Arial"/>
          <w:sz w:val="22"/>
          <w:szCs w:val="22"/>
        </w:rPr>
        <w:t xml:space="preserve"> aby pokrývali aspoň</w:t>
      </w:r>
      <w:r w:rsidR="00FB64BF">
        <w:rPr>
          <w:rFonts w:ascii="Arial" w:hAnsi="Arial" w:cs="Arial"/>
          <w:sz w:val="22"/>
          <w:szCs w:val="22"/>
        </w:rPr>
        <w:t xml:space="preserve"> </w:t>
      </w:r>
      <w:r w:rsidR="000302E6">
        <w:rPr>
          <w:rFonts w:ascii="Arial" w:hAnsi="Arial" w:cs="Arial"/>
          <w:sz w:val="22"/>
          <w:szCs w:val="22"/>
        </w:rPr>
        <w:t>70</w:t>
      </w:r>
      <w:r w:rsidR="00656061">
        <w:rPr>
          <w:rFonts w:ascii="Arial" w:hAnsi="Arial" w:cs="Arial"/>
          <w:sz w:val="22"/>
          <w:szCs w:val="22"/>
        </w:rPr>
        <w:t> </w:t>
      </w:r>
      <w:r w:rsidR="00254155">
        <w:rPr>
          <w:rFonts w:ascii="Arial" w:hAnsi="Arial" w:cs="Arial"/>
          <w:sz w:val="22"/>
          <w:szCs w:val="22"/>
        </w:rPr>
        <w:t>%</w:t>
      </w:r>
      <w:r w:rsidR="000302E6">
        <w:rPr>
          <w:rFonts w:ascii="Arial" w:hAnsi="Arial" w:cs="Arial"/>
          <w:sz w:val="22"/>
          <w:szCs w:val="22"/>
        </w:rPr>
        <w:t xml:space="preserve"> vhodného územia</w:t>
      </w:r>
      <w:r w:rsidR="00FB64BF">
        <w:rPr>
          <w:rFonts w:ascii="Arial" w:hAnsi="Arial" w:cs="Arial"/>
          <w:sz w:val="22"/>
          <w:szCs w:val="22"/>
        </w:rPr>
        <w:t xml:space="preserve"> (</w:t>
      </w:r>
      <w:r w:rsidR="00254155">
        <w:rPr>
          <w:rFonts w:ascii="Arial" w:hAnsi="Arial" w:cs="Arial"/>
          <w:sz w:val="22"/>
          <w:szCs w:val="22"/>
        </w:rPr>
        <w:t>60 ha</w:t>
      </w:r>
      <w:r w:rsidR="00FB64BF">
        <w:rPr>
          <w:rFonts w:ascii="Arial" w:hAnsi="Arial" w:cs="Arial"/>
          <w:sz w:val="22"/>
          <w:szCs w:val="22"/>
        </w:rPr>
        <w:t>)</w:t>
      </w:r>
      <w:r w:rsidR="00314423">
        <w:rPr>
          <w:rFonts w:ascii="Arial" w:hAnsi="Arial" w:cs="Arial"/>
          <w:sz w:val="22"/>
          <w:szCs w:val="22"/>
        </w:rPr>
        <w:t>.</w:t>
      </w:r>
      <w:r w:rsidR="000302E6">
        <w:rPr>
          <w:rFonts w:ascii="Arial" w:hAnsi="Arial" w:cs="Arial"/>
          <w:sz w:val="22"/>
          <w:szCs w:val="22"/>
        </w:rPr>
        <w:t xml:space="preserve"> </w:t>
      </w:r>
    </w:p>
    <w:p w:rsidR="000302E6" w:rsidRPr="007F31B9" w:rsidRDefault="000302E6" w:rsidP="00443652">
      <w:pPr>
        <w:pStyle w:val="Default"/>
        <w:ind w:left="708"/>
        <w:jc w:val="both"/>
        <w:rPr>
          <w:rFonts w:ascii="Arial" w:hAnsi="Arial" w:cs="Arial"/>
          <w:sz w:val="22"/>
          <w:szCs w:val="22"/>
        </w:rPr>
      </w:pPr>
      <w:r>
        <w:rPr>
          <w:rFonts w:ascii="Arial" w:hAnsi="Arial" w:cs="Arial"/>
          <w:sz w:val="22"/>
          <w:szCs w:val="22"/>
        </w:rPr>
        <w:t xml:space="preserve">1.4. Udržať populáciu kane močiarnej </w:t>
      </w:r>
      <w:r w:rsidR="00051C43">
        <w:rPr>
          <w:rFonts w:ascii="Arial" w:hAnsi="Arial" w:cs="Arial"/>
          <w:sz w:val="22"/>
          <w:szCs w:val="22"/>
        </w:rPr>
        <w:t>priemerne</w:t>
      </w:r>
      <w:r>
        <w:rPr>
          <w:rFonts w:ascii="Arial" w:hAnsi="Arial" w:cs="Arial"/>
          <w:sz w:val="22"/>
          <w:szCs w:val="22"/>
        </w:rPr>
        <w:t xml:space="preserve"> na úrovni </w:t>
      </w:r>
      <w:r w:rsidR="00051C43">
        <w:rPr>
          <w:rFonts w:ascii="Arial" w:hAnsi="Arial" w:cs="Arial"/>
          <w:sz w:val="22"/>
          <w:szCs w:val="22"/>
        </w:rPr>
        <w:t>3</w:t>
      </w:r>
      <w:r>
        <w:rPr>
          <w:rFonts w:ascii="Arial" w:hAnsi="Arial" w:cs="Arial"/>
          <w:sz w:val="22"/>
          <w:szCs w:val="22"/>
        </w:rPr>
        <w:t xml:space="preserve"> </w:t>
      </w:r>
      <w:r w:rsidR="00656061">
        <w:rPr>
          <w:rFonts w:ascii="Arial" w:hAnsi="Arial" w:cs="Arial"/>
          <w:sz w:val="22"/>
          <w:szCs w:val="22"/>
        </w:rPr>
        <w:t>párov</w:t>
      </w:r>
      <w:r>
        <w:rPr>
          <w:rFonts w:ascii="Arial" w:hAnsi="Arial" w:cs="Arial"/>
          <w:sz w:val="22"/>
          <w:szCs w:val="22"/>
        </w:rPr>
        <w:t>.</w:t>
      </w:r>
    </w:p>
    <w:p w:rsidR="00F116A3" w:rsidRPr="00656061" w:rsidRDefault="00C35FF7" w:rsidP="00443652">
      <w:pPr>
        <w:pStyle w:val="Default"/>
        <w:numPr>
          <w:ilvl w:val="0"/>
          <w:numId w:val="3"/>
        </w:numPr>
        <w:ind w:left="720"/>
        <w:jc w:val="both"/>
        <w:rPr>
          <w:rFonts w:ascii="Arial" w:hAnsi="Arial" w:cs="Arial"/>
          <w:b/>
          <w:sz w:val="22"/>
          <w:szCs w:val="22"/>
        </w:rPr>
      </w:pPr>
      <w:r w:rsidRPr="007F31B9">
        <w:rPr>
          <w:rFonts w:ascii="Arial" w:hAnsi="Arial" w:cs="Arial"/>
          <w:sz w:val="22"/>
          <w:szCs w:val="22"/>
        </w:rPr>
        <w:t xml:space="preserve"> </w:t>
      </w:r>
      <w:r w:rsidR="007F31B9" w:rsidRPr="00656061">
        <w:rPr>
          <w:rFonts w:ascii="Arial" w:hAnsi="Arial" w:cs="Arial"/>
          <w:b/>
          <w:sz w:val="22"/>
          <w:szCs w:val="22"/>
        </w:rPr>
        <w:t xml:space="preserve">Zvýšiť </w:t>
      </w:r>
      <w:r w:rsidR="00E36E32" w:rsidRPr="005C264B">
        <w:rPr>
          <w:rFonts w:ascii="Arial" w:hAnsi="Arial" w:cs="Arial"/>
          <w:b/>
          <w:sz w:val="22"/>
          <w:szCs w:val="22"/>
        </w:rPr>
        <w:t>vo verejnosti poznanie prírodných hodnôt a ich akceptáciu,</w:t>
      </w:r>
      <w:r w:rsidR="007F31B9" w:rsidRPr="00656061">
        <w:rPr>
          <w:rFonts w:ascii="Arial" w:hAnsi="Arial" w:cs="Arial"/>
          <w:b/>
          <w:sz w:val="22"/>
          <w:szCs w:val="22"/>
        </w:rPr>
        <w:t xml:space="preserve"> zlepšiť spoluprácu s vlastníkmi a správcami pozemkov pri ochrane vtáctva</w:t>
      </w:r>
    </w:p>
    <w:p w:rsidR="00F116A3" w:rsidRPr="007F31B9" w:rsidRDefault="00274B08" w:rsidP="00443652">
      <w:pPr>
        <w:pStyle w:val="Default"/>
        <w:ind w:left="708"/>
        <w:jc w:val="both"/>
        <w:rPr>
          <w:rFonts w:ascii="Arial" w:hAnsi="Arial" w:cs="Arial"/>
          <w:sz w:val="22"/>
          <w:szCs w:val="22"/>
        </w:rPr>
      </w:pPr>
      <w:r w:rsidRPr="007F31B9">
        <w:rPr>
          <w:rFonts w:ascii="Arial" w:hAnsi="Arial" w:cs="Arial"/>
          <w:sz w:val="22"/>
          <w:szCs w:val="22"/>
        </w:rPr>
        <w:t>2</w:t>
      </w:r>
      <w:r w:rsidR="00F116A3" w:rsidRPr="007F31B9">
        <w:rPr>
          <w:rFonts w:ascii="Arial" w:hAnsi="Arial" w:cs="Arial"/>
          <w:sz w:val="22"/>
          <w:szCs w:val="22"/>
        </w:rPr>
        <w:t>.1. Zlepšiť úroveň poznania vtáctva, propagovať myšlienku ochrany významnej ornitologickej lokality a vybudovať infraštruktúru pre pozorovanie vtáctva na lokalite.</w:t>
      </w:r>
    </w:p>
    <w:p w:rsidR="00F116A3" w:rsidRPr="007F31B9" w:rsidRDefault="00274B08" w:rsidP="00443652">
      <w:pPr>
        <w:pStyle w:val="Default"/>
        <w:ind w:left="708"/>
        <w:jc w:val="both"/>
        <w:rPr>
          <w:rFonts w:ascii="Arial" w:hAnsi="Arial" w:cs="Arial"/>
          <w:sz w:val="22"/>
          <w:szCs w:val="22"/>
        </w:rPr>
      </w:pPr>
      <w:r w:rsidRPr="007F31B9">
        <w:rPr>
          <w:rFonts w:ascii="Arial" w:hAnsi="Arial" w:cs="Arial"/>
          <w:sz w:val="22"/>
          <w:szCs w:val="22"/>
        </w:rPr>
        <w:t>2</w:t>
      </w:r>
      <w:r w:rsidR="00F116A3" w:rsidRPr="007F31B9">
        <w:rPr>
          <w:rFonts w:ascii="Arial" w:hAnsi="Arial" w:cs="Arial"/>
          <w:sz w:val="22"/>
          <w:szCs w:val="22"/>
        </w:rPr>
        <w:t xml:space="preserve">.2. </w:t>
      </w:r>
      <w:r w:rsidR="00BD7DA8" w:rsidRPr="007F31B9">
        <w:rPr>
          <w:rFonts w:ascii="Arial" w:hAnsi="Arial" w:cs="Arial"/>
          <w:sz w:val="22"/>
          <w:szCs w:val="22"/>
        </w:rPr>
        <w:t xml:space="preserve">Presadzovať extenzívne </w:t>
      </w:r>
      <w:r w:rsidR="007F31B9">
        <w:rPr>
          <w:rFonts w:ascii="Arial" w:hAnsi="Arial" w:cs="Arial"/>
          <w:sz w:val="22"/>
          <w:szCs w:val="22"/>
        </w:rPr>
        <w:t xml:space="preserve">poľnohospodárske </w:t>
      </w:r>
      <w:r w:rsidR="00BD7DA8" w:rsidRPr="007F31B9">
        <w:rPr>
          <w:rFonts w:ascii="Arial" w:hAnsi="Arial" w:cs="Arial"/>
          <w:sz w:val="22"/>
          <w:szCs w:val="22"/>
        </w:rPr>
        <w:t xml:space="preserve">využívanie </w:t>
      </w:r>
      <w:r w:rsidR="007F31B9">
        <w:rPr>
          <w:rFonts w:ascii="Arial" w:hAnsi="Arial" w:cs="Arial"/>
          <w:sz w:val="22"/>
          <w:szCs w:val="22"/>
        </w:rPr>
        <w:t>CHVÚ</w:t>
      </w:r>
      <w:r w:rsidR="00BD7DA8" w:rsidRPr="007F31B9">
        <w:rPr>
          <w:rFonts w:ascii="Arial" w:hAnsi="Arial" w:cs="Arial"/>
          <w:sz w:val="22"/>
          <w:szCs w:val="22"/>
        </w:rPr>
        <w:t xml:space="preserve"> prostredníctvom spolupráce s vlastníkmi a užívateľmi územia</w:t>
      </w:r>
      <w:r w:rsidR="00254155">
        <w:rPr>
          <w:rFonts w:ascii="Arial" w:hAnsi="Arial" w:cs="Arial"/>
          <w:sz w:val="22"/>
          <w:szCs w:val="22"/>
        </w:rPr>
        <w:t>.</w:t>
      </w:r>
    </w:p>
    <w:p w:rsidR="00EC55E9" w:rsidRPr="007F31B9" w:rsidRDefault="00274B08" w:rsidP="00443652">
      <w:pPr>
        <w:pStyle w:val="Default"/>
        <w:ind w:left="708"/>
        <w:jc w:val="both"/>
        <w:rPr>
          <w:rFonts w:ascii="Arial" w:hAnsi="Arial" w:cs="Arial"/>
          <w:sz w:val="22"/>
          <w:szCs w:val="22"/>
        </w:rPr>
      </w:pPr>
      <w:r w:rsidRPr="007F31B9">
        <w:rPr>
          <w:rFonts w:ascii="Arial" w:hAnsi="Arial" w:cs="Arial"/>
          <w:sz w:val="22"/>
          <w:szCs w:val="22"/>
        </w:rPr>
        <w:t xml:space="preserve">2.3. </w:t>
      </w:r>
      <w:r w:rsidR="00EC55E9" w:rsidRPr="003C695E">
        <w:rPr>
          <w:rFonts w:ascii="Arial" w:hAnsi="Arial" w:cs="Arial"/>
          <w:sz w:val="22"/>
          <w:szCs w:val="22"/>
        </w:rPr>
        <w:t>Na základe zmapovania druhov spracovať a</w:t>
      </w:r>
      <w:r w:rsidR="00EC55E9">
        <w:rPr>
          <w:rFonts w:ascii="Arial" w:hAnsi="Arial" w:cs="Arial"/>
          <w:sz w:val="22"/>
          <w:szCs w:val="22"/>
        </w:rPr>
        <w:t xml:space="preserve"> </w:t>
      </w:r>
      <w:r w:rsidR="00EC55E9" w:rsidRPr="003C695E">
        <w:rPr>
          <w:rFonts w:ascii="Arial" w:hAnsi="Arial" w:cs="Arial"/>
          <w:sz w:val="22"/>
          <w:szCs w:val="22"/>
        </w:rPr>
        <w:t xml:space="preserve">predložiť návrh všeobecne záväzného právneho predpisu, ktorým sa vyhlasuje CHVÚ </w:t>
      </w:r>
      <w:r w:rsidR="00EC55E9">
        <w:rPr>
          <w:rFonts w:ascii="Arial" w:hAnsi="Arial" w:cs="Arial"/>
          <w:sz w:val="22"/>
          <w:szCs w:val="22"/>
        </w:rPr>
        <w:t>Žitavský luh s cieľom</w:t>
      </w:r>
      <w:r w:rsidR="00EC55E9" w:rsidRPr="003C695E">
        <w:rPr>
          <w:rFonts w:ascii="Arial" w:hAnsi="Arial" w:cs="Arial"/>
          <w:sz w:val="22"/>
          <w:szCs w:val="22"/>
        </w:rPr>
        <w:t xml:space="preserve"> prehodnotenia zakázaných </w:t>
      </w:r>
      <w:r w:rsidR="00EC55E9" w:rsidRPr="00382B4E">
        <w:rPr>
          <w:rFonts w:ascii="Arial" w:hAnsi="Arial" w:cs="Arial"/>
          <w:sz w:val="22"/>
          <w:szCs w:val="22"/>
        </w:rPr>
        <w:t>činností tak, aby boli adresné k požiadavkám predmetov ochrany</w:t>
      </w:r>
      <w:r w:rsidR="0091263B">
        <w:rPr>
          <w:rFonts w:ascii="Arial" w:hAnsi="Arial" w:cs="Arial"/>
          <w:sz w:val="22"/>
          <w:szCs w:val="22"/>
        </w:rPr>
        <w:t>.</w:t>
      </w:r>
      <w:r w:rsidR="00EC55E9">
        <w:rPr>
          <w:rFonts w:ascii="Arial" w:hAnsi="Arial" w:cs="Arial"/>
          <w:sz w:val="22"/>
          <w:szCs w:val="22"/>
        </w:rPr>
        <w:t xml:space="preserve"> </w:t>
      </w:r>
    </w:p>
    <w:p w:rsidR="00F116A3" w:rsidRPr="00AE314E" w:rsidRDefault="00F116A3" w:rsidP="00443652">
      <w:pPr>
        <w:pStyle w:val="Default"/>
        <w:jc w:val="both"/>
        <w:rPr>
          <w:rFonts w:ascii="Arial" w:hAnsi="Arial" w:cs="Arial"/>
          <w:sz w:val="22"/>
          <w:szCs w:val="22"/>
          <w:highlight w:val="yellow"/>
        </w:rPr>
      </w:pPr>
    </w:p>
    <w:p w:rsidR="00F116A3" w:rsidRPr="000B22C2" w:rsidRDefault="00F116A3" w:rsidP="00B238F6">
      <w:pPr>
        <w:pStyle w:val="AA"/>
        <w:numPr>
          <w:ilvl w:val="0"/>
          <w:numId w:val="0"/>
        </w:numPr>
      </w:pPr>
      <w:bookmarkStart w:id="62" w:name="_Toc478043121"/>
      <w:r w:rsidRPr="000B22C2">
        <w:t>3.3. Rámcové plánovanie a modely hospodárenia pre lesné biotopy</w:t>
      </w:r>
      <w:bookmarkEnd w:id="62"/>
      <w:r w:rsidRPr="000B22C2">
        <w:t xml:space="preserve"> </w:t>
      </w:r>
    </w:p>
    <w:p w:rsidR="00F116A3" w:rsidRPr="007F31B9" w:rsidRDefault="00A11291" w:rsidP="00443652">
      <w:pPr>
        <w:pStyle w:val="Default"/>
        <w:rPr>
          <w:sz w:val="22"/>
          <w:szCs w:val="22"/>
        </w:rPr>
      </w:pPr>
      <w:r w:rsidRPr="007F31B9">
        <w:rPr>
          <w:rFonts w:ascii="Arial" w:hAnsi="Arial" w:cs="Arial"/>
          <w:sz w:val="22"/>
          <w:szCs w:val="22"/>
        </w:rPr>
        <w:t xml:space="preserve">V CHVÚ sa nenachádzajú žiadne lesné </w:t>
      </w:r>
      <w:r w:rsidRPr="00C25A35">
        <w:rPr>
          <w:rFonts w:ascii="Arial" w:hAnsi="Arial" w:cs="Arial"/>
          <w:sz w:val="22"/>
          <w:szCs w:val="22"/>
        </w:rPr>
        <w:t>po</w:t>
      </w:r>
      <w:r w:rsidR="00DB6B09" w:rsidRPr="00C25A35">
        <w:rPr>
          <w:rFonts w:ascii="Arial" w:hAnsi="Arial" w:cs="Arial"/>
          <w:sz w:val="22"/>
          <w:szCs w:val="22"/>
        </w:rPr>
        <w:t>zemky</w:t>
      </w:r>
      <w:r w:rsidRPr="00C77860">
        <w:rPr>
          <w:rFonts w:ascii="Arial" w:hAnsi="Arial" w:cs="Arial"/>
          <w:sz w:val="22"/>
          <w:szCs w:val="22"/>
        </w:rPr>
        <w:t>.</w:t>
      </w:r>
    </w:p>
    <w:p w:rsidR="00F116A3" w:rsidRPr="006F5D3B" w:rsidRDefault="00F116A3" w:rsidP="00443652">
      <w:pPr>
        <w:pStyle w:val="Default"/>
        <w:rPr>
          <w:sz w:val="20"/>
          <w:szCs w:val="20"/>
          <w:highlight w:val="yellow"/>
        </w:rPr>
      </w:pPr>
    </w:p>
    <w:p w:rsidR="00F116A3" w:rsidRPr="000B22C2" w:rsidRDefault="00F116A3" w:rsidP="00B238F6">
      <w:pPr>
        <w:pStyle w:val="AA"/>
        <w:numPr>
          <w:ilvl w:val="0"/>
          <w:numId w:val="0"/>
        </w:numPr>
      </w:pPr>
      <w:bookmarkStart w:id="63" w:name="_Toc478043122"/>
      <w:r w:rsidRPr="000B22C2">
        <w:t>3.4. Navrhované opatrenia, stanovenie harmonogramu ich plnenia, určenie subjektu zodpovedného za ich</w:t>
      </w:r>
      <w:r w:rsidR="002B11C9">
        <w:rPr>
          <w:lang w:val="sk-SK"/>
        </w:rPr>
        <w:t xml:space="preserve"> plnenie</w:t>
      </w:r>
      <w:r w:rsidRPr="000B22C2">
        <w:t>, stanovenie merateľných indikátorov ich plnenia</w:t>
      </w:r>
      <w:bookmarkEnd w:id="63"/>
      <w:r w:rsidRPr="000B22C2">
        <w:t xml:space="preserve"> </w:t>
      </w:r>
    </w:p>
    <w:p w:rsidR="00F361B3" w:rsidRDefault="00F361B3" w:rsidP="00F361B3">
      <w:pPr>
        <w:spacing w:before="240"/>
        <w:jc w:val="both"/>
        <w:rPr>
          <w:rFonts w:ascii="Arial" w:eastAsia="Times New Roman" w:hAnsi="Arial" w:cs="Arial"/>
          <w:bCs w:val="0"/>
          <w:color w:val="000000"/>
          <w:lang w:eastAsia="sk-SK"/>
        </w:rPr>
      </w:pPr>
      <w:r w:rsidRPr="00E7213E">
        <w:rPr>
          <w:rFonts w:ascii="Arial" w:eastAsia="Times New Roman" w:hAnsi="Arial" w:cs="Arial"/>
          <w:bCs w:val="0"/>
          <w:color w:val="000000"/>
          <w:lang w:eastAsia="sk-SK"/>
        </w:rPr>
        <w:t>Opatrenia na dosiahnutie operatívnych cieľov sú spracované v</w:t>
      </w:r>
      <w:r w:rsidR="00A82329">
        <w:rPr>
          <w:rFonts w:ascii="Arial" w:eastAsia="Times New Roman" w:hAnsi="Arial" w:cs="Arial"/>
          <w:bCs w:val="0"/>
          <w:color w:val="000000"/>
          <w:lang w:eastAsia="sk-SK"/>
        </w:rPr>
        <w:t> </w:t>
      </w:r>
      <w:r w:rsidRPr="00E7213E">
        <w:rPr>
          <w:rFonts w:ascii="Arial" w:eastAsia="Times New Roman" w:hAnsi="Arial" w:cs="Arial"/>
          <w:bCs w:val="0"/>
          <w:color w:val="000000"/>
          <w:lang w:eastAsia="sk-SK"/>
        </w:rPr>
        <w:t>tabuľke</w:t>
      </w:r>
      <w:r w:rsidR="00A82329">
        <w:rPr>
          <w:rFonts w:ascii="Arial" w:eastAsia="Times New Roman" w:hAnsi="Arial" w:cs="Arial"/>
          <w:bCs w:val="0"/>
          <w:color w:val="000000"/>
          <w:lang w:eastAsia="sk-SK"/>
        </w:rPr>
        <w:t xml:space="preserve"> č. 8,</w:t>
      </w:r>
      <w:r w:rsidRPr="00E7213E">
        <w:rPr>
          <w:rFonts w:ascii="Arial" w:eastAsia="Times New Roman" w:hAnsi="Arial" w:cs="Arial"/>
          <w:bCs w:val="0"/>
          <w:color w:val="000000"/>
          <w:lang w:eastAsia="sk-SK"/>
        </w:rPr>
        <w:t xml:space="preserve"> s vyznačením lokality a priority. Z navrhovaných opatrení sú už nasledovné upravené</w:t>
      </w:r>
      <w:r>
        <w:rPr>
          <w:rFonts w:ascii="Arial" w:eastAsia="Times New Roman" w:hAnsi="Arial" w:cs="Arial"/>
          <w:bCs w:val="0"/>
          <w:color w:val="000000"/>
          <w:lang w:eastAsia="sk-SK"/>
        </w:rPr>
        <w:t>:</w:t>
      </w:r>
    </w:p>
    <w:p w:rsidR="00F361B3" w:rsidRPr="00471346" w:rsidRDefault="00F361B3" w:rsidP="00F361B3">
      <w:pPr>
        <w:spacing w:before="240"/>
        <w:jc w:val="both"/>
        <w:rPr>
          <w:rFonts w:ascii="Arial" w:hAnsi="Arial" w:cs="Arial"/>
        </w:rPr>
      </w:pPr>
      <w:r>
        <w:rPr>
          <w:rFonts w:ascii="Arial" w:eastAsia="Times New Roman" w:hAnsi="Arial" w:cs="Arial"/>
          <w:bCs w:val="0"/>
          <w:color w:val="000000"/>
          <w:lang w:eastAsia="sk-SK"/>
        </w:rPr>
        <w:t>-</w:t>
      </w:r>
      <w:r w:rsidRPr="00E7213E">
        <w:rPr>
          <w:rFonts w:ascii="Arial" w:eastAsia="Times New Roman" w:hAnsi="Arial" w:cs="Arial"/>
          <w:bCs w:val="0"/>
          <w:color w:val="000000"/>
          <w:lang w:eastAsia="sk-SK"/>
        </w:rPr>
        <w:t xml:space="preserve"> </w:t>
      </w:r>
      <w:r>
        <w:rPr>
          <w:rFonts w:ascii="Arial" w:eastAsia="Times New Roman" w:hAnsi="Arial" w:cs="Arial"/>
          <w:bCs w:val="0"/>
          <w:color w:val="000000"/>
          <w:lang w:eastAsia="sk-SK"/>
        </w:rPr>
        <w:t xml:space="preserve">všeobecne - </w:t>
      </w:r>
      <w:r w:rsidRPr="00F361B3">
        <w:rPr>
          <w:rFonts w:ascii="Arial" w:eastAsia="Times New Roman" w:hAnsi="Arial" w:cs="Arial"/>
          <w:bCs w:val="0"/>
          <w:color w:val="000000"/>
          <w:lang w:eastAsia="sk-SK"/>
        </w:rPr>
        <w:t>v </w:t>
      </w:r>
      <w:r w:rsidRPr="00F361B3">
        <w:rPr>
          <w:rFonts w:ascii="Arial" w:hAnsi="Arial" w:cs="Arial"/>
          <w:color w:val="000000"/>
        </w:rPr>
        <w:t>§ 4, ods. 2 zákona č. 543/2002 Z. z.:</w:t>
      </w:r>
      <w:r>
        <w:rPr>
          <w:rFonts w:ascii="Arial" w:hAnsi="Arial" w:cs="Arial"/>
          <w:color w:val="000000"/>
        </w:rPr>
        <w:t xml:space="preserve"> </w:t>
      </w:r>
      <w:r w:rsidRPr="00471346">
        <w:rPr>
          <w:rFonts w:ascii="Arial" w:eastAsia="Times New Roman" w:hAnsi="Arial" w:cs="Arial"/>
          <w:bCs w:val="0"/>
          <w:color w:val="000000"/>
          <w:lang w:eastAsia="sk-SK"/>
        </w:rPr>
        <w:t xml:space="preserve"> </w:t>
      </w:r>
    </w:p>
    <w:p w:rsidR="00F361B3" w:rsidRPr="00241B9A" w:rsidRDefault="00F361B3" w:rsidP="00F361B3">
      <w:pPr>
        <w:pStyle w:val="Odsekzoznamu"/>
        <w:numPr>
          <w:ilvl w:val="0"/>
          <w:numId w:val="25"/>
        </w:numPr>
        <w:ind w:left="426" w:hanging="426"/>
        <w:jc w:val="both"/>
        <w:rPr>
          <w:rFonts w:ascii="Arial" w:hAnsi="Arial" w:cs="Arial"/>
          <w:color w:val="000000"/>
          <w:sz w:val="22"/>
          <w:szCs w:val="22"/>
        </w:rPr>
      </w:pPr>
      <w:r w:rsidRPr="00241B9A">
        <w:rPr>
          <w:rFonts w:ascii="Arial" w:hAnsi="Arial" w:cs="Arial"/>
          <w:color w:val="000000"/>
          <w:sz w:val="22"/>
          <w:szCs w:val="22"/>
        </w:rPr>
        <w:t>ak činnosť uvedená v odseku 1 (Každý je pri vykonávaní činnosti, ktorou môže ohroziť, poškodiť alebo zničiť rastliny alebo živočíchy, alebo ich biotopy, povinný postupovať tak, aby nedochádzalo k ich zbytočnému úhynu alebo k poškodzovaniu a ničeniu) vedie k ohrozeniu existencie druhov rastlín a živočíchov alebo k ich degenerácii, k narušeniu rozmnožovacích schopností alebo k zániku ich populácie, štátny orgán ochrany prírody a krajiny (ďalej len „orgán ochrany prírody") túto činnosť po predchádzajúcom upozornení obmedzí alebo zakáže</w:t>
      </w:r>
    </w:p>
    <w:p w:rsidR="00F361B3" w:rsidRPr="00F361B3" w:rsidRDefault="00F361B3" w:rsidP="00F361B3">
      <w:pPr>
        <w:spacing w:line="240" w:lineRule="auto"/>
        <w:ind w:left="360"/>
        <w:jc w:val="both"/>
        <w:rPr>
          <w:rFonts w:ascii="Arial" w:eastAsia="Times New Roman" w:hAnsi="Arial" w:cs="Arial"/>
          <w:color w:val="000000"/>
          <w:lang w:eastAsia="sk-SK"/>
        </w:rPr>
      </w:pPr>
    </w:p>
    <w:p w:rsidR="00F361B3" w:rsidRDefault="00F361B3" w:rsidP="00F361B3">
      <w:pPr>
        <w:spacing w:line="240" w:lineRule="auto"/>
        <w:jc w:val="both"/>
        <w:rPr>
          <w:rFonts w:ascii="Arial" w:eastAsia="Times New Roman" w:hAnsi="Arial" w:cs="Arial"/>
          <w:color w:val="000000"/>
          <w:lang w:eastAsia="sk-SK"/>
        </w:rPr>
      </w:pPr>
      <w:r w:rsidRPr="00F361B3">
        <w:rPr>
          <w:rFonts w:ascii="Arial" w:eastAsia="Times New Roman" w:hAnsi="Arial" w:cs="Arial"/>
          <w:color w:val="000000"/>
          <w:lang w:eastAsia="sk-SK"/>
        </w:rPr>
        <w:t>- v</w:t>
      </w:r>
      <w:r>
        <w:rPr>
          <w:rFonts w:ascii="Arial" w:eastAsia="Times New Roman" w:hAnsi="Arial" w:cs="Arial"/>
          <w:color w:val="000000"/>
          <w:lang w:eastAsia="sk-SK"/>
        </w:rPr>
        <w:t xml:space="preserve"> celom území CHVÚ </w:t>
      </w:r>
      <w:r w:rsidR="004322D9">
        <w:rPr>
          <w:rFonts w:ascii="Arial" w:eastAsia="Times New Roman" w:hAnsi="Arial" w:cs="Arial"/>
          <w:color w:val="000000"/>
          <w:lang w:eastAsia="sk-SK"/>
        </w:rPr>
        <w:t>(s</w:t>
      </w:r>
      <w:r w:rsidR="004322D9" w:rsidRPr="00F361B3">
        <w:rPr>
          <w:rFonts w:ascii="Arial" w:eastAsia="Times New Roman" w:hAnsi="Arial" w:cs="Arial"/>
          <w:bCs w:val="0"/>
          <w:color w:val="000000"/>
          <w:lang w:eastAsia="sk-SK"/>
        </w:rPr>
        <w:t xml:space="preserve"> výmer</w:t>
      </w:r>
      <w:r w:rsidR="004322D9">
        <w:rPr>
          <w:rFonts w:ascii="Arial" w:eastAsia="Times New Roman" w:hAnsi="Arial" w:cs="Arial"/>
          <w:bCs w:val="0"/>
          <w:color w:val="000000"/>
          <w:lang w:eastAsia="sk-SK"/>
        </w:rPr>
        <w:t>ou</w:t>
      </w:r>
      <w:r w:rsidR="004322D9" w:rsidRPr="00F361B3">
        <w:rPr>
          <w:rFonts w:ascii="Arial" w:eastAsia="Times New Roman" w:hAnsi="Arial" w:cs="Arial"/>
          <w:bCs w:val="0"/>
          <w:color w:val="000000"/>
          <w:lang w:eastAsia="sk-SK"/>
        </w:rPr>
        <w:t xml:space="preserve"> 155,4 ha</w:t>
      </w:r>
      <w:r w:rsidR="004322D9">
        <w:rPr>
          <w:rFonts w:ascii="Arial" w:eastAsia="Times New Roman" w:hAnsi="Arial" w:cs="Arial"/>
          <w:bCs w:val="0"/>
          <w:color w:val="000000"/>
          <w:lang w:eastAsia="sk-SK"/>
        </w:rPr>
        <w:t xml:space="preserve">) </w:t>
      </w:r>
      <w:r w:rsidRPr="00F361B3">
        <w:rPr>
          <w:rFonts w:ascii="Arial" w:eastAsia="Times New Roman" w:hAnsi="Arial" w:cs="Arial"/>
          <w:color w:val="000000"/>
          <w:lang w:eastAsia="sk-SK"/>
        </w:rPr>
        <w:t xml:space="preserve">je podľa § 2 ods. 1 písm. a) až </w:t>
      </w:r>
      <w:r>
        <w:rPr>
          <w:rFonts w:ascii="Arial" w:eastAsia="Times New Roman" w:hAnsi="Arial" w:cs="Arial"/>
          <w:color w:val="000000"/>
          <w:lang w:eastAsia="sk-SK"/>
        </w:rPr>
        <w:t>f</w:t>
      </w:r>
      <w:r w:rsidRPr="00F361B3">
        <w:rPr>
          <w:rFonts w:ascii="Arial" w:eastAsia="Times New Roman" w:hAnsi="Arial" w:cs="Arial"/>
          <w:color w:val="000000"/>
          <w:lang w:eastAsia="sk-SK"/>
        </w:rPr>
        <w:t xml:space="preserve">) </w:t>
      </w:r>
      <w:r>
        <w:rPr>
          <w:rFonts w:ascii="Arial" w:eastAsia="Times New Roman" w:hAnsi="Arial" w:cs="Arial"/>
          <w:color w:val="000000"/>
          <w:lang w:eastAsia="sk-SK"/>
        </w:rPr>
        <w:t xml:space="preserve">vyhlášky </w:t>
      </w:r>
      <w:r>
        <w:rPr>
          <w:rFonts w:ascii="Arial" w:eastAsia="Times New Roman" w:hAnsi="Arial" w:cs="Arial"/>
          <w:bCs w:val="0"/>
          <w:color w:val="000000"/>
          <w:lang w:eastAsia="sk-SK"/>
        </w:rPr>
        <w:t xml:space="preserve">MŽP SR č. 31/2008 Z. z. </w:t>
      </w:r>
      <w:r w:rsidRPr="00F361B3">
        <w:rPr>
          <w:rFonts w:ascii="Arial" w:eastAsia="Times New Roman" w:hAnsi="Arial" w:cs="Arial"/>
          <w:color w:val="000000"/>
          <w:lang w:eastAsia="sk-SK"/>
        </w:rPr>
        <w:t>zakázané:</w:t>
      </w:r>
    </w:p>
    <w:p w:rsidR="004322D9" w:rsidRPr="004322D9" w:rsidRDefault="004322D9" w:rsidP="004322D9">
      <w:pPr>
        <w:pStyle w:val="Odsekzoznamu"/>
        <w:numPr>
          <w:ilvl w:val="0"/>
          <w:numId w:val="19"/>
        </w:numPr>
        <w:ind w:left="426"/>
        <w:jc w:val="both"/>
        <w:rPr>
          <w:rFonts w:ascii="Arial" w:hAnsi="Arial" w:cs="Arial"/>
          <w:color w:val="000000"/>
          <w:sz w:val="22"/>
          <w:szCs w:val="22"/>
        </w:rPr>
      </w:pPr>
      <w:r w:rsidRPr="004322D9">
        <w:rPr>
          <w:rFonts w:ascii="Arial" w:hAnsi="Arial" w:cs="Arial"/>
          <w:color w:val="000000"/>
          <w:sz w:val="22"/>
          <w:szCs w:val="22"/>
        </w:rPr>
        <w:t xml:space="preserve">budovanie alebo obnova odvodňovacích systémov [§ 2, ods. 1 písm. a) vyhlášky č. 31/2008 Z. z.], </w:t>
      </w:r>
    </w:p>
    <w:p w:rsidR="004322D9" w:rsidRDefault="004322D9" w:rsidP="004322D9">
      <w:pPr>
        <w:pStyle w:val="Odsekzoznamu"/>
        <w:numPr>
          <w:ilvl w:val="0"/>
          <w:numId w:val="19"/>
        </w:numPr>
        <w:ind w:left="426"/>
        <w:jc w:val="both"/>
        <w:rPr>
          <w:rFonts w:ascii="Arial" w:hAnsi="Arial" w:cs="Arial"/>
          <w:color w:val="000000"/>
          <w:sz w:val="22"/>
          <w:szCs w:val="22"/>
        </w:rPr>
      </w:pPr>
      <w:r w:rsidRPr="009F2C89">
        <w:rPr>
          <w:rFonts w:ascii="Arial" w:hAnsi="Arial" w:cs="Arial"/>
          <w:color w:val="000000"/>
          <w:sz w:val="22"/>
          <w:szCs w:val="22"/>
        </w:rPr>
        <w:t xml:space="preserve">zmena druhu pozemku z existujúceho trvalého trávneho porastu na iný druh poľnohospodárskeho pozemku [§ 2, ods. 1 písm. b) vyhlášky č. 31/2008 Z. z.], </w:t>
      </w:r>
    </w:p>
    <w:p w:rsidR="004322D9" w:rsidRDefault="004322D9" w:rsidP="004322D9">
      <w:pPr>
        <w:pStyle w:val="Odsekzoznamu"/>
        <w:numPr>
          <w:ilvl w:val="0"/>
          <w:numId w:val="19"/>
        </w:numPr>
        <w:ind w:left="426"/>
        <w:jc w:val="both"/>
        <w:rPr>
          <w:rFonts w:ascii="Arial" w:hAnsi="Arial" w:cs="Arial"/>
          <w:color w:val="000000"/>
          <w:sz w:val="22"/>
          <w:szCs w:val="22"/>
        </w:rPr>
      </w:pPr>
      <w:r w:rsidRPr="009F2C89">
        <w:rPr>
          <w:rFonts w:ascii="Arial" w:hAnsi="Arial" w:cs="Arial"/>
          <w:color w:val="000000"/>
          <w:sz w:val="22"/>
          <w:szCs w:val="22"/>
        </w:rPr>
        <w:t xml:space="preserve">zmena druhu pozemku z ostatnej zatrávnenej plochy na iný druh pozemku okrem zmeny na trvalý trávny porast [§ 2, ods. 1 písm. </w:t>
      </w:r>
      <w:r>
        <w:rPr>
          <w:rFonts w:ascii="Arial" w:hAnsi="Arial" w:cs="Arial"/>
          <w:color w:val="000000"/>
          <w:sz w:val="22"/>
          <w:szCs w:val="22"/>
        </w:rPr>
        <w:t>c</w:t>
      </w:r>
      <w:r w:rsidRPr="009F2C89">
        <w:rPr>
          <w:rFonts w:ascii="Arial" w:hAnsi="Arial" w:cs="Arial"/>
          <w:color w:val="000000"/>
          <w:sz w:val="22"/>
          <w:szCs w:val="22"/>
        </w:rPr>
        <w:t>) vyhlášky č. 31/2008 Z. z.],</w:t>
      </w:r>
    </w:p>
    <w:p w:rsidR="004322D9" w:rsidRDefault="004322D9" w:rsidP="004322D9">
      <w:pPr>
        <w:pStyle w:val="Odsekzoznamu"/>
        <w:numPr>
          <w:ilvl w:val="0"/>
          <w:numId w:val="19"/>
        </w:numPr>
        <w:ind w:left="426"/>
        <w:jc w:val="both"/>
        <w:rPr>
          <w:rFonts w:ascii="Arial" w:hAnsi="Arial" w:cs="Arial"/>
          <w:color w:val="000000"/>
          <w:sz w:val="22"/>
          <w:szCs w:val="22"/>
        </w:rPr>
      </w:pPr>
      <w:r w:rsidRPr="009F2C89">
        <w:rPr>
          <w:rFonts w:ascii="Arial" w:hAnsi="Arial" w:cs="Arial"/>
          <w:color w:val="000000"/>
          <w:sz w:val="22"/>
          <w:szCs w:val="22"/>
        </w:rPr>
        <w:t xml:space="preserve">použitie poľnohospodárskej pôdy na nepoľnohospodárske účely [§ 2, ods. 1 písm. </w:t>
      </w:r>
      <w:r>
        <w:rPr>
          <w:rFonts w:ascii="Arial" w:hAnsi="Arial" w:cs="Arial"/>
          <w:color w:val="000000"/>
          <w:sz w:val="22"/>
          <w:szCs w:val="22"/>
        </w:rPr>
        <w:t>d</w:t>
      </w:r>
      <w:r w:rsidRPr="009F2C89">
        <w:rPr>
          <w:rFonts w:ascii="Arial" w:hAnsi="Arial" w:cs="Arial"/>
          <w:color w:val="000000"/>
          <w:sz w:val="22"/>
          <w:szCs w:val="22"/>
        </w:rPr>
        <w:t xml:space="preserve">) vyhlášky </w:t>
      </w:r>
      <w:r>
        <w:rPr>
          <w:rFonts w:ascii="Arial" w:hAnsi="Arial" w:cs="Arial"/>
          <w:color w:val="000000"/>
          <w:sz w:val="22"/>
          <w:szCs w:val="22"/>
        </w:rPr>
        <w:t xml:space="preserve">MŽP SR </w:t>
      </w:r>
      <w:r w:rsidRPr="009F2C89">
        <w:rPr>
          <w:rFonts w:ascii="Arial" w:hAnsi="Arial" w:cs="Arial"/>
          <w:color w:val="000000"/>
          <w:sz w:val="22"/>
          <w:szCs w:val="22"/>
        </w:rPr>
        <w:t>č. 31/2008 Z. z.],</w:t>
      </w:r>
    </w:p>
    <w:p w:rsidR="004322D9" w:rsidRPr="009F2C89" w:rsidRDefault="004322D9" w:rsidP="004322D9">
      <w:pPr>
        <w:pStyle w:val="Odsekzoznamu"/>
        <w:numPr>
          <w:ilvl w:val="0"/>
          <w:numId w:val="19"/>
        </w:numPr>
        <w:ind w:left="426"/>
        <w:jc w:val="both"/>
        <w:rPr>
          <w:rFonts w:ascii="Arial" w:hAnsi="Arial" w:cs="Arial"/>
          <w:color w:val="000000"/>
          <w:sz w:val="22"/>
          <w:szCs w:val="22"/>
        </w:rPr>
      </w:pPr>
      <w:r w:rsidRPr="009F2C89">
        <w:rPr>
          <w:rFonts w:ascii="Arial" w:hAnsi="Arial" w:cs="Arial"/>
          <w:color w:val="000000"/>
          <w:sz w:val="22"/>
          <w:szCs w:val="22"/>
        </w:rPr>
        <w:t xml:space="preserve">rozorávanie ostatnej zatrávnenej plochy [§ 2, ods. 1 písm. e) vyhlášky </w:t>
      </w:r>
      <w:r>
        <w:rPr>
          <w:rFonts w:ascii="Arial" w:hAnsi="Arial" w:cs="Arial"/>
          <w:color w:val="000000"/>
          <w:sz w:val="22"/>
          <w:szCs w:val="22"/>
        </w:rPr>
        <w:t xml:space="preserve">MŽP SR </w:t>
      </w:r>
      <w:r w:rsidRPr="009F2C89">
        <w:rPr>
          <w:rFonts w:ascii="Arial" w:hAnsi="Arial" w:cs="Arial"/>
          <w:color w:val="000000"/>
          <w:sz w:val="22"/>
          <w:szCs w:val="22"/>
        </w:rPr>
        <w:t xml:space="preserve">č. 31/2008 Z. z.], </w:t>
      </w:r>
    </w:p>
    <w:p w:rsidR="004322D9" w:rsidRDefault="004322D9" w:rsidP="004322D9">
      <w:pPr>
        <w:pStyle w:val="Odsekzoznamu"/>
        <w:numPr>
          <w:ilvl w:val="0"/>
          <w:numId w:val="19"/>
        </w:numPr>
        <w:ind w:left="426"/>
        <w:jc w:val="both"/>
        <w:rPr>
          <w:rFonts w:ascii="Arial" w:hAnsi="Arial" w:cs="Arial"/>
          <w:color w:val="000000"/>
          <w:sz w:val="22"/>
          <w:szCs w:val="22"/>
        </w:rPr>
      </w:pPr>
      <w:r w:rsidRPr="009F2C89">
        <w:rPr>
          <w:rFonts w:ascii="Arial" w:hAnsi="Arial" w:cs="Arial"/>
          <w:color w:val="000000"/>
          <w:sz w:val="22"/>
          <w:szCs w:val="22"/>
        </w:rPr>
        <w:t xml:space="preserve">likvidácia, rozorávanie alebo zmenšovanie rozlohy zamokrených terénnych depresií, ak tak určí </w:t>
      </w:r>
      <w:r>
        <w:rPr>
          <w:rFonts w:ascii="Arial" w:hAnsi="Arial" w:cs="Arial"/>
          <w:color w:val="000000"/>
          <w:sz w:val="22"/>
          <w:szCs w:val="22"/>
        </w:rPr>
        <w:t>orgán ochrany prírody</w:t>
      </w:r>
      <w:r w:rsidRPr="009F2C89" w:rsidDel="005B1130">
        <w:rPr>
          <w:rFonts w:ascii="Arial" w:hAnsi="Arial" w:cs="Arial"/>
          <w:color w:val="000000"/>
          <w:sz w:val="22"/>
          <w:szCs w:val="22"/>
        </w:rPr>
        <w:t xml:space="preserve"> </w:t>
      </w:r>
      <w:r w:rsidRPr="009F2C89">
        <w:rPr>
          <w:rFonts w:ascii="Arial" w:hAnsi="Arial" w:cs="Arial"/>
          <w:color w:val="000000"/>
          <w:sz w:val="22"/>
          <w:szCs w:val="22"/>
        </w:rPr>
        <w:t xml:space="preserve">[§ 2, ods. 1 písm. f) vyhlášky </w:t>
      </w:r>
      <w:r>
        <w:rPr>
          <w:rFonts w:ascii="Arial" w:hAnsi="Arial" w:cs="Arial"/>
          <w:color w:val="000000"/>
          <w:sz w:val="22"/>
          <w:szCs w:val="22"/>
        </w:rPr>
        <w:t xml:space="preserve">MŽP SR </w:t>
      </w:r>
      <w:r w:rsidRPr="009F2C89">
        <w:rPr>
          <w:rFonts w:ascii="Arial" w:hAnsi="Arial" w:cs="Arial"/>
          <w:color w:val="000000"/>
          <w:sz w:val="22"/>
          <w:szCs w:val="22"/>
        </w:rPr>
        <w:t>č. 31/2008 Z. z.],</w:t>
      </w:r>
    </w:p>
    <w:p w:rsidR="004322D9" w:rsidRDefault="004322D9" w:rsidP="004322D9">
      <w:pPr>
        <w:pStyle w:val="Odsekzoznamu"/>
        <w:ind w:left="360"/>
        <w:jc w:val="both"/>
        <w:rPr>
          <w:rFonts w:ascii="Arial" w:hAnsi="Arial" w:cs="Arial"/>
          <w:color w:val="000000"/>
          <w:sz w:val="22"/>
          <w:szCs w:val="22"/>
        </w:rPr>
      </w:pPr>
    </w:p>
    <w:p w:rsidR="004322D9" w:rsidRDefault="004322D9" w:rsidP="004322D9">
      <w:pPr>
        <w:pStyle w:val="Default"/>
        <w:jc w:val="both"/>
        <w:rPr>
          <w:rFonts w:ascii="Arial" w:hAnsi="Arial" w:cs="Arial"/>
          <w:sz w:val="22"/>
          <w:szCs w:val="22"/>
        </w:rPr>
      </w:pPr>
      <w:r>
        <w:rPr>
          <w:rFonts w:ascii="Arial" w:hAnsi="Arial" w:cs="Arial"/>
          <w:color w:val="auto"/>
          <w:sz w:val="22"/>
          <w:szCs w:val="22"/>
        </w:rPr>
        <w:t xml:space="preserve">- </w:t>
      </w:r>
      <w:r w:rsidRPr="002A14C2">
        <w:rPr>
          <w:rFonts w:ascii="Arial" w:hAnsi="Arial" w:cs="Arial"/>
          <w:color w:val="auto"/>
          <w:sz w:val="22"/>
          <w:szCs w:val="22"/>
        </w:rPr>
        <w:t>v časti chráneného vtáčieho územia</w:t>
      </w:r>
      <w:r>
        <w:rPr>
          <w:rFonts w:ascii="Arial" w:hAnsi="Arial" w:cs="Arial"/>
          <w:color w:val="auto"/>
          <w:sz w:val="22"/>
          <w:szCs w:val="22"/>
        </w:rPr>
        <w:t xml:space="preserve"> (s </w:t>
      </w:r>
      <w:r w:rsidRPr="004322D9">
        <w:rPr>
          <w:rFonts w:ascii="Arial" w:hAnsi="Arial" w:cs="Arial"/>
          <w:color w:val="auto"/>
          <w:sz w:val="22"/>
          <w:szCs w:val="22"/>
        </w:rPr>
        <w:t>výmer</w:t>
      </w:r>
      <w:r>
        <w:rPr>
          <w:rFonts w:ascii="Arial" w:hAnsi="Arial" w:cs="Arial"/>
          <w:color w:val="auto"/>
          <w:sz w:val="22"/>
          <w:szCs w:val="22"/>
        </w:rPr>
        <w:t>ou</w:t>
      </w:r>
      <w:r w:rsidRPr="004322D9">
        <w:rPr>
          <w:rFonts w:ascii="Arial" w:hAnsi="Arial" w:cs="Arial"/>
          <w:color w:val="auto"/>
          <w:sz w:val="22"/>
          <w:szCs w:val="22"/>
        </w:rPr>
        <w:t xml:space="preserve"> 76,5 ha</w:t>
      </w:r>
      <w:r>
        <w:rPr>
          <w:rFonts w:ascii="Arial" w:hAnsi="Arial" w:cs="Arial"/>
          <w:color w:val="auto"/>
          <w:sz w:val="22"/>
          <w:szCs w:val="22"/>
        </w:rPr>
        <w:t>)</w:t>
      </w:r>
      <w:r w:rsidRPr="002A14C2">
        <w:rPr>
          <w:rFonts w:ascii="Arial" w:hAnsi="Arial" w:cs="Arial"/>
          <w:color w:val="auto"/>
          <w:sz w:val="22"/>
          <w:szCs w:val="22"/>
        </w:rPr>
        <w:t xml:space="preserve"> uvedenej v </w:t>
      </w:r>
      <w:hyperlink r:id="rId12" w:anchor="prilohy.priloha-priloha_c_2_k_vyhlaske_c_23_2008_z_z.oznacenie" w:tooltip="Odkaz na predpis alebo ustanovenie" w:history="1">
        <w:r w:rsidRPr="002A14C2">
          <w:rPr>
            <w:rFonts w:ascii="Arial" w:hAnsi="Arial" w:cs="Arial"/>
            <w:color w:val="auto"/>
            <w:sz w:val="22"/>
            <w:szCs w:val="22"/>
          </w:rPr>
          <w:t>prílohe č. 2</w:t>
        </w:r>
      </w:hyperlink>
      <w:r w:rsidRPr="002A14C2">
        <w:rPr>
          <w:rFonts w:ascii="Arial" w:hAnsi="Arial" w:cs="Arial"/>
          <w:color w:val="auto"/>
          <w:sz w:val="22"/>
          <w:szCs w:val="22"/>
        </w:rPr>
        <w:t xml:space="preserve"> </w:t>
      </w:r>
      <w:r>
        <w:rPr>
          <w:rFonts w:ascii="Arial" w:hAnsi="Arial" w:cs="Arial"/>
          <w:color w:val="auto"/>
          <w:sz w:val="22"/>
          <w:szCs w:val="22"/>
        </w:rPr>
        <w:t xml:space="preserve">vyhlášky MŽP SR č. 31/2008 Z. z. je podľa </w:t>
      </w:r>
      <w:r w:rsidRPr="00CD3CF7">
        <w:rPr>
          <w:rFonts w:ascii="Arial" w:hAnsi="Arial" w:cs="Arial"/>
          <w:sz w:val="22"/>
          <w:szCs w:val="22"/>
        </w:rPr>
        <w:t xml:space="preserve">§ </w:t>
      </w:r>
      <w:r>
        <w:rPr>
          <w:rFonts w:ascii="Arial" w:hAnsi="Arial" w:cs="Arial"/>
          <w:color w:val="auto"/>
          <w:sz w:val="22"/>
          <w:szCs w:val="22"/>
        </w:rPr>
        <w:t>2 ods. 1 písm. a) až c</w:t>
      </w:r>
      <w:r w:rsidRPr="00CD3CF7">
        <w:rPr>
          <w:rFonts w:ascii="Arial" w:hAnsi="Arial" w:cs="Arial"/>
          <w:color w:val="auto"/>
          <w:sz w:val="22"/>
          <w:szCs w:val="22"/>
        </w:rPr>
        <w:t>)</w:t>
      </w:r>
      <w:r>
        <w:rPr>
          <w:rFonts w:ascii="Arial" w:hAnsi="Arial" w:cs="Arial"/>
          <w:color w:val="auto"/>
          <w:sz w:val="22"/>
          <w:szCs w:val="22"/>
        </w:rPr>
        <w:t xml:space="preserve"> tejto vyhlášky zakázané</w:t>
      </w:r>
      <w:r>
        <w:rPr>
          <w:rFonts w:ascii="Arial" w:hAnsi="Arial" w:cs="Arial"/>
          <w:sz w:val="22"/>
          <w:szCs w:val="22"/>
        </w:rPr>
        <w:t>:</w:t>
      </w:r>
    </w:p>
    <w:p w:rsidR="004322D9" w:rsidRDefault="004322D9" w:rsidP="004322D9">
      <w:pPr>
        <w:pStyle w:val="Default"/>
        <w:jc w:val="both"/>
        <w:rPr>
          <w:rFonts w:ascii="Arial" w:hAnsi="Arial" w:cs="Arial"/>
          <w:sz w:val="22"/>
          <w:szCs w:val="22"/>
        </w:rPr>
      </w:pPr>
    </w:p>
    <w:p w:rsidR="004322D9" w:rsidRPr="004322D9" w:rsidRDefault="004322D9" w:rsidP="004322D9">
      <w:pPr>
        <w:pStyle w:val="Odsekzoznamu"/>
        <w:numPr>
          <w:ilvl w:val="0"/>
          <w:numId w:val="27"/>
        </w:numPr>
        <w:ind w:left="426"/>
        <w:jc w:val="both"/>
        <w:rPr>
          <w:rFonts w:ascii="Arial" w:hAnsi="Arial" w:cs="Arial"/>
          <w:color w:val="000000"/>
          <w:sz w:val="22"/>
          <w:szCs w:val="22"/>
        </w:rPr>
      </w:pPr>
      <w:r w:rsidRPr="004322D9">
        <w:rPr>
          <w:rFonts w:ascii="Arial" w:hAnsi="Arial" w:cs="Arial"/>
          <w:color w:val="000000"/>
          <w:sz w:val="22"/>
          <w:szCs w:val="22"/>
        </w:rPr>
        <w:t>manipulovanie s výškou vodnej hladiny od 1. apríla do 31. júla, ak tak určí obvodný úrad životného prostredia,</w:t>
      </w:r>
    </w:p>
    <w:p w:rsidR="004322D9" w:rsidRPr="004322D9" w:rsidRDefault="004322D9" w:rsidP="004322D9">
      <w:pPr>
        <w:pStyle w:val="Odsekzoznamu"/>
        <w:numPr>
          <w:ilvl w:val="0"/>
          <w:numId w:val="27"/>
        </w:numPr>
        <w:ind w:left="426"/>
        <w:jc w:val="both"/>
        <w:rPr>
          <w:rFonts w:ascii="Arial" w:hAnsi="Arial" w:cs="Arial"/>
          <w:color w:val="000000"/>
          <w:sz w:val="22"/>
          <w:szCs w:val="22"/>
        </w:rPr>
      </w:pPr>
      <w:r w:rsidRPr="004322D9">
        <w:rPr>
          <w:rFonts w:ascii="Arial" w:hAnsi="Arial" w:cs="Arial"/>
          <w:color w:val="000000"/>
          <w:sz w:val="22"/>
          <w:szCs w:val="22"/>
        </w:rPr>
        <w:t>chytanie, usmrcovanie alebo lov zveri od 1. marca do 31. júla, ak tak určí obvodný úrad životného prostredia,</w:t>
      </w:r>
    </w:p>
    <w:p w:rsidR="004322D9" w:rsidRPr="004322D9" w:rsidRDefault="004322D9" w:rsidP="004322D9">
      <w:pPr>
        <w:pStyle w:val="Odsekzoznamu"/>
        <w:numPr>
          <w:ilvl w:val="0"/>
          <w:numId w:val="27"/>
        </w:numPr>
        <w:ind w:left="426"/>
        <w:jc w:val="both"/>
        <w:rPr>
          <w:rFonts w:ascii="Arial" w:hAnsi="Arial" w:cs="Arial"/>
          <w:color w:val="000000"/>
          <w:sz w:val="22"/>
          <w:szCs w:val="22"/>
        </w:rPr>
      </w:pPr>
      <w:r w:rsidRPr="004322D9">
        <w:rPr>
          <w:rFonts w:ascii="Arial" w:hAnsi="Arial" w:cs="Arial"/>
          <w:color w:val="000000"/>
          <w:sz w:val="22"/>
          <w:szCs w:val="22"/>
        </w:rPr>
        <w:t>rekreačný lov rýb od 1. marca do 31. júla, ak tak určí obvodný úrad životného prostredia.</w:t>
      </w:r>
    </w:p>
    <w:p w:rsidR="004322D9" w:rsidRDefault="004322D9" w:rsidP="004322D9">
      <w:pPr>
        <w:pStyle w:val="Odsekzoznamu"/>
        <w:ind w:left="360"/>
        <w:jc w:val="both"/>
        <w:rPr>
          <w:rFonts w:ascii="Arial" w:hAnsi="Arial" w:cs="Arial"/>
          <w:color w:val="000000"/>
          <w:sz w:val="22"/>
          <w:szCs w:val="22"/>
        </w:rPr>
      </w:pPr>
    </w:p>
    <w:p w:rsidR="004322D9" w:rsidRDefault="004322D9" w:rsidP="004322D9">
      <w:pPr>
        <w:pStyle w:val="Odsekzoznamu"/>
        <w:ind w:left="0"/>
        <w:jc w:val="both"/>
        <w:rPr>
          <w:rFonts w:ascii="Arial" w:hAnsi="Arial" w:cs="Arial"/>
          <w:color w:val="000000"/>
          <w:sz w:val="22"/>
          <w:szCs w:val="22"/>
        </w:rPr>
      </w:pPr>
      <w:r w:rsidRPr="004322D9">
        <w:rPr>
          <w:rFonts w:ascii="Arial" w:hAnsi="Arial" w:cs="Arial"/>
          <w:color w:val="000000"/>
          <w:sz w:val="22"/>
          <w:szCs w:val="22"/>
        </w:rPr>
        <w:t xml:space="preserve">- v časti chráneného vtáčieho územia </w:t>
      </w:r>
      <w:r>
        <w:rPr>
          <w:rFonts w:ascii="Arial" w:hAnsi="Arial" w:cs="Arial"/>
          <w:color w:val="000000"/>
          <w:sz w:val="22"/>
          <w:szCs w:val="22"/>
        </w:rPr>
        <w:t>(</w:t>
      </w:r>
      <w:r>
        <w:rPr>
          <w:rFonts w:ascii="Arial" w:hAnsi="Arial" w:cs="Arial"/>
          <w:sz w:val="22"/>
          <w:szCs w:val="22"/>
        </w:rPr>
        <w:t xml:space="preserve">s </w:t>
      </w:r>
      <w:r w:rsidRPr="004322D9">
        <w:rPr>
          <w:rFonts w:ascii="Arial" w:hAnsi="Arial" w:cs="Arial"/>
          <w:sz w:val="22"/>
          <w:szCs w:val="22"/>
        </w:rPr>
        <w:t>výmer</w:t>
      </w:r>
      <w:r>
        <w:rPr>
          <w:rFonts w:ascii="Arial" w:hAnsi="Arial" w:cs="Arial"/>
          <w:sz w:val="22"/>
          <w:szCs w:val="22"/>
        </w:rPr>
        <w:t>ou</w:t>
      </w:r>
      <w:r w:rsidRPr="004322D9">
        <w:rPr>
          <w:rFonts w:ascii="Arial" w:hAnsi="Arial" w:cs="Arial"/>
          <w:sz w:val="22"/>
          <w:szCs w:val="22"/>
        </w:rPr>
        <w:t xml:space="preserve"> 76,5 ha</w:t>
      </w:r>
      <w:r>
        <w:rPr>
          <w:rFonts w:ascii="Arial" w:hAnsi="Arial" w:cs="Arial"/>
          <w:color w:val="000000"/>
          <w:sz w:val="22"/>
          <w:szCs w:val="22"/>
        </w:rPr>
        <w:t xml:space="preserve">) </w:t>
      </w:r>
      <w:r w:rsidRPr="004322D9">
        <w:rPr>
          <w:rFonts w:ascii="Arial" w:hAnsi="Arial" w:cs="Arial"/>
          <w:color w:val="000000"/>
          <w:sz w:val="22"/>
          <w:szCs w:val="22"/>
        </w:rPr>
        <w:t xml:space="preserve">uvedenej v prílohe č. </w:t>
      </w:r>
      <w:r>
        <w:rPr>
          <w:rFonts w:ascii="Arial" w:hAnsi="Arial" w:cs="Arial"/>
          <w:color w:val="000000"/>
          <w:sz w:val="22"/>
          <w:szCs w:val="22"/>
        </w:rPr>
        <w:t>3</w:t>
      </w:r>
      <w:r w:rsidRPr="004322D9">
        <w:rPr>
          <w:rFonts w:ascii="Arial" w:hAnsi="Arial" w:cs="Arial"/>
          <w:color w:val="000000"/>
          <w:sz w:val="22"/>
          <w:szCs w:val="22"/>
        </w:rPr>
        <w:t xml:space="preserve"> vyhlášky MŽP SR č. 31/2008 Z. z. je podľa § 2 ods.</w:t>
      </w:r>
      <w:r>
        <w:rPr>
          <w:rFonts w:ascii="Arial" w:hAnsi="Arial" w:cs="Arial"/>
          <w:color w:val="000000"/>
          <w:sz w:val="22"/>
          <w:szCs w:val="22"/>
        </w:rPr>
        <w:t xml:space="preserve"> 1 písm. a) až g</w:t>
      </w:r>
      <w:r w:rsidRPr="004322D9">
        <w:rPr>
          <w:rFonts w:ascii="Arial" w:hAnsi="Arial" w:cs="Arial"/>
          <w:color w:val="000000"/>
          <w:sz w:val="22"/>
          <w:szCs w:val="22"/>
        </w:rPr>
        <w:t>) tejto vyhlášky zakázané:</w:t>
      </w:r>
    </w:p>
    <w:p w:rsidR="004322D9" w:rsidRDefault="004322D9" w:rsidP="004322D9">
      <w:pPr>
        <w:pStyle w:val="Odsekzoznamu"/>
        <w:ind w:left="0"/>
        <w:jc w:val="both"/>
        <w:rPr>
          <w:rFonts w:ascii="Arial" w:hAnsi="Arial" w:cs="Arial"/>
          <w:color w:val="000000"/>
          <w:sz w:val="22"/>
          <w:szCs w:val="22"/>
        </w:rPr>
      </w:pPr>
    </w:p>
    <w:p w:rsidR="004322D9" w:rsidRPr="004322D9" w:rsidRDefault="004322D9" w:rsidP="009F1856">
      <w:pPr>
        <w:pStyle w:val="Odsekzoznamu"/>
        <w:numPr>
          <w:ilvl w:val="0"/>
          <w:numId w:val="29"/>
        </w:numPr>
        <w:ind w:left="426"/>
        <w:jc w:val="both"/>
        <w:rPr>
          <w:rFonts w:ascii="Arial" w:hAnsi="Arial" w:cs="Arial"/>
          <w:color w:val="000000"/>
          <w:sz w:val="22"/>
          <w:szCs w:val="22"/>
        </w:rPr>
      </w:pPr>
      <w:r w:rsidRPr="004322D9">
        <w:rPr>
          <w:rFonts w:ascii="Arial" w:hAnsi="Arial" w:cs="Arial"/>
          <w:color w:val="000000"/>
          <w:sz w:val="22"/>
          <w:szCs w:val="22"/>
        </w:rPr>
        <w:t>rozorávanie existujúcich trvalých trávnych porastov, ak tak určí obvodný úrad životného prostredia,</w:t>
      </w:r>
    </w:p>
    <w:p w:rsidR="004322D9" w:rsidRPr="004322D9" w:rsidRDefault="004322D9" w:rsidP="009F1856">
      <w:pPr>
        <w:pStyle w:val="Odsekzoznamu"/>
        <w:numPr>
          <w:ilvl w:val="0"/>
          <w:numId w:val="29"/>
        </w:numPr>
        <w:ind w:left="426"/>
        <w:jc w:val="both"/>
        <w:rPr>
          <w:rFonts w:ascii="Arial" w:hAnsi="Arial" w:cs="Arial"/>
          <w:color w:val="000000"/>
          <w:sz w:val="22"/>
          <w:szCs w:val="22"/>
        </w:rPr>
      </w:pPr>
      <w:r w:rsidRPr="004322D9">
        <w:rPr>
          <w:rFonts w:ascii="Arial" w:hAnsi="Arial" w:cs="Arial"/>
          <w:color w:val="000000"/>
          <w:sz w:val="22"/>
          <w:szCs w:val="22"/>
        </w:rPr>
        <w:t>výrub alebo vykonávanie akýchkoľvek zásahov do drevín rastúcich mimo lesa od 1. marca do 31. júla,</w:t>
      </w:r>
    </w:p>
    <w:p w:rsidR="004322D9" w:rsidRPr="004322D9" w:rsidRDefault="004322D9" w:rsidP="009F1856">
      <w:pPr>
        <w:pStyle w:val="Odsekzoznamu"/>
        <w:numPr>
          <w:ilvl w:val="0"/>
          <w:numId w:val="29"/>
        </w:numPr>
        <w:ind w:left="426"/>
        <w:jc w:val="both"/>
        <w:rPr>
          <w:rFonts w:ascii="Arial" w:hAnsi="Arial" w:cs="Arial"/>
          <w:color w:val="000000"/>
          <w:sz w:val="22"/>
          <w:szCs w:val="22"/>
        </w:rPr>
      </w:pPr>
      <w:r w:rsidRPr="004322D9">
        <w:rPr>
          <w:rFonts w:ascii="Arial" w:hAnsi="Arial" w:cs="Arial"/>
          <w:color w:val="000000"/>
          <w:sz w:val="22"/>
          <w:szCs w:val="22"/>
        </w:rPr>
        <w:t xml:space="preserve">pozemná aplikácia insekticídov alebo herbicídov na existujúcich trvalých trávnych porastoch, pozemkoch dočasne nevyužívaných na rastlinnú výrobu,1) porastoch </w:t>
      </w:r>
      <w:r w:rsidR="009F1856" w:rsidRPr="004322D9">
        <w:rPr>
          <w:rFonts w:ascii="Arial" w:hAnsi="Arial" w:cs="Arial"/>
          <w:color w:val="000000"/>
          <w:sz w:val="22"/>
          <w:szCs w:val="22"/>
        </w:rPr>
        <w:t>trsti</w:t>
      </w:r>
      <w:r w:rsidRPr="004322D9">
        <w:rPr>
          <w:rFonts w:ascii="Arial" w:hAnsi="Arial" w:cs="Arial"/>
          <w:color w:val="000000"/>
          <w:sz w:val="22"/>
          <w:szCs w:val="22"/>
        </w:rPr>
        <w:t>, pálky alebo drevinách rastúcich mimo lesa,</w:t>
      </w:r>
    </w:p>
    <w:p w:rsidR="004322D9" w:rsidRPr="004322D9" w:rsidRDefault="004322D9" w:rsidP="009F1856">
      <w:pPr>
        <w:pStyle w:val="Odsekzoznamu"/>
        <w:numPr>
          <w:ilvl w:val="0"/>
          <w:numId w:val="29"/>
        </w:numPr>
        <w:ind w:left="426"/>
        <w:jc w:val="both"/>
        <w:rPr>
          <w:rFonts w:ascii="Arial" w:hAnsi="Arial" w:cs="Arial"/>
          <w:color w:val="000000"/>
          <w:sz w:val="22"/>
          <w:szCs w:val="22"/>
        </w:rPr>
      </w:pPr>
      <w:r w:rsidRPr="004322D9">
        <w:rPr>
          <w:rFonts w:ascii="Arial" w:hAnsi="Arial" w:cs="Arial"/>
          <w:color w:val="000000"/>
          <w:sz w:val="22"/>
          <w:szCs w:val="22"/>
        </w:rPr>
        <w:t>pozemná aplikácia insekticídov alebo herbicídov na zamokrených terénnych depresiách okrem odstraňovania inváznych druhov, ak tak určí obvodný úrad životného prostredia,</w:t>
      </w:r>
    </w:p>
    <w:p w:rsidR="004322D9" w:rsidRPr="004322D9" w:rsidRDefault="004322D9" w:rsidP="009F1856">
      <w:pPr>
        <w:pStyle w:val="Odsekzoznamu"/>
        <w:numPr>
          <w:ilvl w:val="0"/>
          <w:numId w:val="29"/>
        </w:numPr>
        <w:ind w:left="426"/>
        <w:jc w:val="both"/>
        <w:rPr>
          <w:rFonts w:ascii="Arial" w:hAnsi="Arial" w:cs="Arial"/>
          <w:color w:val="000000"/>
          <w:sz w:val="22"/>
          <w:szCs w:val="22"/>
        </w:rPr>
      </w:pPr>
      <w:r w:rsidRPr="004322D9">
        <w:rPr>
          <w:rFonts w:ascii="Arial" w:hAnsi="Arial" w:cs="Arial"/>
          <w:color w:val="000000"/>
          <w:sz w:val="22"/>
          <w:szCs w:val="22"/>
        </w:rPr>
        <w:t>pozemná aplikácia pesticídov alebo priemyselných hnojív na miestnych alebo účelových komunikáciách, poľných skládkach hnoja alebo odvodňovacích priekopách okrem odstraňovania inváznych druhov,</w:t>
      </w:r>
    </w:p>
    <w:p w:rsidR="004322D9" w:rsidRPr="004322D9" w:rsidRDefault="004322D9" w:rsidP="009F1856">
      <w:pPr>
        <w:pStyle w:val="Odsekzoznamu"/>
        <w:numPr>
          <w:ilvl w:val="0"/>
          <w:numId w:val="29"/>
        </w:numPr>
        <w:ind w:left="426"/>
        <w:jc w:val="both"/>
        <w:rPr>
          <w:rFonts w:ascii="Arial" w:hAnsi="Arial" w:cs="Arial"/>
          <w:color w:val="000000"/>
          <w:sz w:val="22"/>
          <w:szCs w:val="22"/>
        </w:rPr>
      </w:pPr>
      <w:r w:rsidRPr="004322D9">
        <w:rPr>
          <w:rFonts w:ascii="Arial" w:hAnsi="Arial" w:cs="Arial"/>
          <w:color w:val="000000"/>
          <w:sz w:val="22"/>
          <w:szCs w:val="22"/>
        </w:rPr>
        <w:t>aplikovanie rodenticídov iným spôsobom ako vkladaním do nôr,</w:t>
      </w:r>
    </w:p>
    <w:p w:rsidR="00F361B3" w:rsidRPr="004322D9" w:rsidRDefault="004322D9" w:rsidP="009F1856">
      <w:pPr>
        <w:pStyle w:val="Odsekzoznamu"/>
        <w:numPr>
          <w:ilvl w:val="0"/>
          <w:numId w:val="29"/>
        </w:numPr>
        <w:ind w:left="426"/>
        <w:jc w:val="both"/>
        <w:rPr>
          <w:rFonts w:ascii="Arial" w:hAnsi="Arial" w:cs="Arial"/>
          <w:color w:val="000000"/>
          <w:sz w:val="22"/>
          <w:szCs w:val="22"/>
        </w:rPr>
      </w:pPr>
      <w:r w:rsidRPr="004322D9">
        <w:rPr>
          <w:rFonts w:ascii="Arial" w:hAnsi="Arial" w:cs="Arial"/>
          <w:color w:val="000000"/>
          <w:sz w:val="22"/>
          <w:szCs w:val="22"/>
        </w:rPr>
        <w:t>vjazd alebo státie s motorovým vozidlom na účelových komunikáciách okrem vozidla slúžiaceho na obhospodarovanie pozemku vlastníkom (správcom, nájomcom) alebo na zabezpečovanie prevádzky alebo údržby energetických zariadení.</w:t>
      </w:r>
    </w:p>
    <w:p w:rsidR="009F1856" w:rsidRDefault="009F1856" w:rsidP="009F1856">
      <w:pPr>
        <w:spacing w:after="0"/>
        <w:ind w:left="11"/>
        <w:jc w:val="both"/>
        <w:rPr>
          <w:rFonts w:ascii="Arial" w:eastAsia="Times New Roman" w:hAnsi="Arial" w:cs="Arial"/>
          <w:color w:val="000000"/>
          <w:lang w:eastAsia="sk-SK"/>
        </w:rPr>
      </w:pPr>
    </w:p>
    <w:p w:rsidR="00F361B3" w:rsidRPr="00F361B3" w:rsidRDefault="00F361B3" w:rsidP="009F1856">
      <w:pPr>
        <w:ind w:left="11"/>
        <w:jc w:val="both"/>
        <w:rPr>
          <w:rFonts w:ascii="Arial" w:hAnsi="Arial" w:cs="Arial"/>
          <w:color w:val="000000"/>
        </w:rPr>
      </w:pPr>
      <w:r w:rsidRPr="00F361B3">
        <w:rPr>
          <w:rFonts w:ascii="Arial" w:eastAsia="Times New Roman" w:hAnsi="Arial" w:cs="Arial"/>
          <w:color w:val="000000"/>
          <w:lang w:eastAsia="sk-SK"/>
        </w:rPr>
        <w:t>Členenie CHVÚ podľa zakázaných činností, ktoré môžu mať negatívny vplyv na predmet ochrany chráneného vtáčieho územia vyhlášky MŽP SR č. 31/2008 Z. z., je zobrazené na mapovej prílohe č. 6.4.2.</w:t>
      </w:r>
    </w:p>
    <w:p w:rsidR="0013564B" w:rsidRPr="007A2E60" w:rsidRDefault="0013564B" w:rsidP="009F1856">
      <w:pPr>
        <w:pStyle w:val="Default"/>
        <w:ind w:firstLine="11"/>
        <w:jc w:val="both"/>
        <w:rPr>
          <w:rFonts w:ascii="Arial" w:hAnsi="Arial" w:cs="Arial"/>
          <w:sz w:val="22"/>
          <w:szCs w:val="22"/>
        </w:rPr>
      </w:pPr>
      <w:r w:rsidRPr="005C264B">
        <w:rPr>
          <w:rFonts w:ascii="Arial" w:hAnsi="Arial" w:cs="Arial"/>
          <w:bCs/>
          <w:sz w:val="22"/>
          <w:szCs w:val="22"/>
        </w:rPr>
        <w:t>Ostatné navrhnuté opatrenia sú organizačno-riadiacim rámcom pre implementáciu ustanovení právnych predpisov na úseku ochrany prírody a krajiny v zmysl</w:t>
      </w:r>
      <w:r w:rsidR="00894A80">
        <w:rPr>
          <w:rFonts w:ascii="Arial" w:hAnsi="Arial" w:cs="Arial"/>
          <w:bCs/>
          <w:sz w:val="22"/>
          <w:szCs w:val="22"/>
        </w:rPr>
        <w:t>e</w:t>
      </w:r>
      <w:r w:rsidRPr="005C264B">
        <w:rPr>
          <w:rFonts w:ascii="Arial" w:hAnsi="Arial" w:cs="Arial"/>
          <w:bCs/>
          <w:sz w:val="22"/>
          <w:szCs w:val="22"/>
        </w:rPr>
        <w:t xml:space="preserve"> definície programu starostlivosti ako dokumentácie ochrany prírody a požiadaviek Európskej komisie na určenie merateľných cieľov ochrany a opatrení na ich dosiahnutie. Ich uplatňovanie, realizácia a vymožiteľnosť sú podmienené zabezpečením finančných prostriedkov.</w:t>
      </w:r>
    </w:p>
    <w:p w:rsidR="00F116A3" w:rsidRDefault="00B238F6" w:rsidP="00443652">
      <w:pPr>
        <w:pStyle w:val="Default"/>
        <w:rPr>
          <w:rFonts w:ascii="Arial" w:hAnsi="Arial" w:cs="Arial"/>
          <w:sz w:val="22"/>
          <w:szCs w:val="22"/>
        </w:rPr>
      </w:pPr>
      <w:r w:rsidRPr="00B238F6">
        <w:rPr>
          <w:rFonts w:ascii="Arial" w:hAnsi="Arial" w:cs="Arial"/>
          <w:sz w:val="22"/>
          <w:szCs w:val="22"/>
        </w:rPr>
        <w:t>Tabuľka č. 8</w:t>
      </w:r>
      <w:r w:rsidR="000B22C2" w:rsidRPr="00B238F6">
        <w:rPr>
          <w:rFonts w:ascii="Arial" w:hAnsi="Arial" w:cs="Arial"/>
          <w:sz w:val="22"/>
          <w:szCs w:val="22"/>
        </w:rPr>
        <w:t>: Navrhované opatrenia</w:t>
      </w:r>
      <w:r w:rsidR="0013564B">
        <w:rPr>
          <w:rFonts w:ascii="Arial" w:hAnsi="Arial" w:cs="Arial"/>
          <w:sz w:val="22"/>
          <w:szCs w:val="22"/>
        </w:rPr>
        <w:t xml:space="preserve"> v CHVÚ Žitavský luh</w:t>
      </w:r>
    </w:p>
    <w:p w:rsidR="0013564B" w:rsidRPr="005C264B" w:rsidRDefault="0013564B" w:rsidP="00443652">
      <w:pPr>
        <w:pStyle w:val="Default"/>
        <w:rPr>
          <w:rFonts w:ascii="Arial" w:hAnsi="Arial" w:cs="Arial"/>
          <w:sz w:val="20"/>
          <w:szCs w:val="20"/>
          <w:highlight w:val="yellow"/>
        </w:rPr>
      </w:pPr>
      <w:r>
        <w:rPr>
          <w:rFonts w:ascii="Arial" w:hAnsi="Arial" w:cs="Arial"/>
          <w:sz w:val="20"/>
          <w:szCs w:val="20"/>
        </w:rPr>
        <w:t>(VP – vysoká priorita, SP – stredná priorita, NP – nízka priorita</w:t>
      </w:r>
      <w:r w:rsidR="00B31EA5">
        <w:rPr>
          <w:rFonts w:ascii="Arial" w:hAnsi="Arial" w:cs="Arial"/>
          <w:sz w:val="20"/>
          <w:szCs w:val="20"/>
        </w:rPr>
        <w:t xml:space="preserve">, </w:t>
      </w:r>
      <w:r w:rsidR="00CF7A87" w:rsidRPr="00C25A35">
        <w:rPr>
          <w:rFonts w:ascii="Arial" w:hAnsi="Arial" w:cs="Arial"/>
          <w:sz w:val="20"/>
          <w:szCs w:val="20"/>
        </w:rPr>
        <w:t>vyhláška</w:t>
      </w:r>
      <w:r w:rsidR="00CF7A87">
        <w:rPr>
          <w:rFonts w:ascii="Arial" w:hAnsi="Arial" w:cs="Arial"/>
          <w:sz w:val="20"/>
          <w:szCs w:val="20"/>
        </w:rPr>
        <w:t xml:space="preserve"> – vyhláška </w:t>
      </w:r>
      <w:r w:rsidR="00CF7A87" w:rsidRPr="00CF7A87">
        <w:rPr>
          <w:rFonts w:ascii="Arial" w:hAnsi="Arial" w:cs="Arial"/>
          <w:sz w:val="20"/>
          <w:szCs w:val="20"/>
        </w:rPr>
        <w:t>MŽP SR č. 31/2008 Z. z.</w:t>
      </w:r>
      <w:r w:rsidR="00CF7A87">
        <w:rPr>
          <w:rFonts w:ascii="Arial" w:hAnsi="Arial" w:cs="Arial"/>
          <w:bCs/>
        </w:rPr>
        <w:t>,</w:t>
      </w:r>
      <w:r w:rsidR="00CF7A87">
        <w:rPr>
          <w:rFonts w:ascii="Arial" w:hAnsi="Arial" w:cs="Arial"/>
          <w:sz w:val="20"/>
          <w:szCs w:val="20"/>
        </w:rPr>
        <w:t xml:space="preserve"> zákon – zákon </w:t>
      </w:r>
      <w:r w:rsidR="00CF7A87" w:rsidRPr="00CF7A87">
        <w:rPr>
          <w:rFonts w:ascii="Arial" w:hAnsi="Arial" w:cs="Arial"/>
          <w:bCs/>
          <w:sz w:val="20"/>
          <w:szCs w:val="20"/>
        </w:rPr>
        <w:t>č. 543/2002 Z. z.</w:t>
      </w:r>
      <w:r w:rsidRPr="00C77860">
        <w:rPr>
          <w:rFonts w:ascii="Arial" w:hAnsi="Arial" w:cs="Arial"/>
          <w:sz w:val="20"/>
          <w:szCs w:val="20"/>
        </w:rPr>
        <w:t>)</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60"/>
        <w:gridCol w:w="5528"/>
        <w:gridCol w:w="850"/>
        <w:gridCol w:w="851"/>
        <w:gridCol w:w="917"/>
      </w:tblGrid>
      <w:tr w:rsidR="00B31EA5" w:rsidRPr="006F5D3B" w:rsidTr="00A448C9">
        <w:trPr>
          <w:tblHeader/>
          <w:jc w:val="center"/>
        </w:trPr>
        <w:tc>
          <w:tcPr>
            <w:tcW w:w="1060" w:type="dxa"/>
            <w:vAlign w:val="center"/>
          </w:tcPr>
          <w:p w:rsidR="00B31EA5" w:rsidRPr="00B26094" w:rsidRDefault="00B31EA5" w:rsidP="00573016">
            <w:pPr>
              <w:spacing w:after="0" w:line="240" w:lineRule="auto"/>
              <w:jc w:val="center"/>
              <w:rPr>
                <w:rFonts w:ascii="Arial Narrow" w:hAnsi="Arial Narrow" w:cs="Arial"/>
                <w:b/>
              </w:rPr>
            </w:pPr>
            <w:r w:rsidRPr="00B26094">
              <w:rPr>
                <w:rFonts w:ascii="Arial Narrow" w:hAnsi="Arial Narrow" w:cs="Arial"/>
                <w:b/>
              </w:rPr>
              <w:t>Číslo opatrenia</w:t>
            </w:r>
          </w:p>
        </w:tc>
        <w:tc>
          <w:tcPr>
            <w:tcW w:w="5528" w:type="dxa"/>
            <w:vAlign w:val="center"/>
          </w:tcPr>
          <w:p w:rsidR="00B31EA5" w:rsidRPr="00B26094" w:rsidRDefault="00B31EA5" w:rsidP="00573016">
            <w:pPr>
              <w:spacing w:after="0" w:line="240" w:lineRule="auto"/>
              <w:jc w:val="center"/>
              <w:rPr>
                <w:rFonts w:ascii="Arial Narrow" w:hAnsi="Arial Narrow" w:cs="Arial"/>
                <w:b/>
              </w:rPr>
            </w:pPr>
            <w:r w:rsidRPr="00B26094">
              <w:rPr>
                <w:rFonts w:ascii="Arial Narrow" w:hAnsi="Arial Narrow" w:cs="Arial"/>
                <w:b/>
              </w:rPr>
              <w:t>Opatrenie</w:t>
            </w:r>
          </w:p>
        </w:tc>
        <w:tc>
          <w:tcPr>
            <w:tcW w:w="850" w:type="dxa"/>
            <w:vAlign w:val="center"/>
          </w:tcPr>
          <w:p w:rsidR="00B31EA5" w:rsidRPr="00B26094" w:rsidRDefault="00B31EA5" w:rsidP="00573016">
            <w:pPr>
              <w:spacing w:after="0" w:line="240" w:lineRule="auto"/>
              <w:jc w:val="center"/>
              <w:rPr>
                <w:rFonts w:ascii="Arial Narrow" w:hAnsi="Arial Narrow" w:cs="Arial"/>
                <w:b/>
              </w:rPr>
            </w:pPr>
            <w:r w:rsidRPr="00B26094">
              <w:rPr>
                <w:rFonts w:ascii="Arial Narrow" w:hAnsi="Arial Narrow" w:cs="Arial"/>
                <w:b/>
              </w:rPr>
              <w:t>Lokalita</w:t>
            </w:r>
          </w:p>
        </w:tc>
        <w:tc>
          <w:tcPr>
            <w:tcW w:w="851" w:type="dxa"/>
            <w:vAlign w:val="center"/>
          </w:tcPr>
          <w:p w:rsidR="00B31EA5" w:rsidRPr="00B26094" w:rsidRDefault="00B31EA5" w:rsidP="00573016">
            <w:pPr>
              <w:spacing w:after="0" w:line="240" w:lineRule="auto"/>
              <w:jc w:val="center"/>
              <w:rPr>
                <w:rFonts w:ascii="Arial Narrow" w:hAnsi="Arial Narrow" w:cs="Arial"/>
                <w:b/>
              </w:rPr>
            </w:pPr>
            <w:r w:rsidRPr="00B26094">
              <w:rPr>
                <w:rFonts w:ascii="Arial Narrow" w:hAnsi="Arial Narrow" w:cs="Arial"/>
                <w:b/>
              </w:rPr>
              <w:t>Priorita</w:t>
            </w:r>
          </w:p>
        </w:tc>
        <w:tc>
          <w:tcPr>
            <w:tcW w:w="917" w:type="dxa"/>
            <w:vAlign w:val="center"/>
          </w:tcPr>
          <w:p w:rsidR="00B31EA5" w:rsidRPr="00B26094" w:rsidRDefault="00B31EA5" w:rsidP="00573016">
            <w:pPr>
              <w:spacing w:after="0" w:line="240" w:lineRule="auto"/>
              <w:jc w:val="center"/>
              <w:rPr>
                <w:rFonts w:ascii="Arial Narrow" w:hAnsi="Arial Narrow" w:cs="Arial"/>
                <w:b/>
                <w:sz w:val="18"/>
                <w:szCs w:val="18"/>
                <w:highlight w:val="yellow"/>
              </w:rPr>
            </w:pPr>
            <w:r w:rsidRPr="00B26094">
              <w:rPr>
                <w:rFonts w:ascii="Arial Narrow" w:hAnsi="Arial Narrow" w:cs="Arial"/>
                <w:b/>
                <w:sz w:val="18"/>
                <w:szCs w:val="18"/>
              </w:rPr>
              <w:t>Opatrenie vyplýva z</w:t>
            </w:r>
          </w:p>
        </w:tc>
      </w:tr>
      <w:tr w:rsidR="00D03DAC" w:rsidRPr="00291E62" w:rsidTr="00573016">
        <w:trPr>
          <w:cantSplit/>
          <w:trHeight w:val="505"/>
          <w:jc w:val="center"/>
        </w:trPr>
        <w:tc>
          <w:tcPr>
            <w:tcW w:w="9206" w:type="dxa"/>
            <w:gridSpan w:val="5"/>
            <w:vAlign w:val="center"/>
          </w:tcPr>
          <w:p w:rsidR="00D03DAC" w:rsidRPr="00B26094" w:rsidRDefault="00D03DAC" w:rsidP="00B31EA5">
            <w:pPr>
              <w:spacing w:after="0" w:line="240" w:lineRule="auto"/>
              <w:jc w:val="both"/>
              <w:rPr>
                <w:rFonts w:ascii="Arial Narrow" w:hAnsi="Arial Narrow" w:cs="Arial"/>
                <w:b/>
                <w:i/>
                <w:highlight w:val="yellow"/>
              </w:rPr>
            </w:pPr>
            <w:r w:rsidRPr="00B26094">
              <w:rPr>
                <w:rFonts w:ascii="Arial Narrow" w:hAnsi="Arial Narrow" w:cs="Arial"/>
                <w:b/>
                <w:i/>
              </w:rPr>
              <w:t xml:space="preserve">Operatívny cieľ č. 1.1. Zvýšiť rozlohu vhodných hniezdnych biotopov </w:t>
            </w:r>
            <w:r w:rsidR="001A03C4">
              <w:rPr>
                <w:rFonts w:ascii="Arial Narrow" w:hAnsi="Arial Narrow" w:cs="Arial"/>
                <w:b/>
                <w:i/>
              </w:rPr>
              <w:t>chriašteľa</w:t>
            </w:r>
            <w:r w:rsidRPr="00B26094">
              <w:rPr>
                <w:rFonts w:ascii="Arial Narrow" w:hAnsi="Arial Narrow" w:cs="Arial"/>
                <w:b/>
                <w:i/>
              </w:rPr>
              <w:t xml:space="preserve"> bodkovaného (plytké močiare a podmáčané lúčno-mokraďové porasty) na viac ako 35 ha</w:t>
            </w:r>
          </w:p>
        </w:tc>
      </w:tr>
      <w:tr w:rsidR="00B31EA5" w:rsidRPr="006F5D3B" w:rsidTr="0084635A">
        <w:trPr>
          <w:cantSplit/>
          <w:trHeight w:val="198"/>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1.1.1.</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Zabezpečiť pravidelný manažment lúčno-mokraďových biotopov (kosenie, pastva) a odstraňovanie biomasy</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0801DA">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trHeight w:val="387"/>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1.1.2.</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Zabezpečiť pravidelné odstraňovanie náletových drevín a inváznych rastlín z lúk</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1C6AC7" w:rsidP="001C6AC7">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1.1.3.</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Zabezpečiť kosenie s mozaikovito vynechanými nevykosenými porastmi s dostatočnou rozlohou</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461CAE" w:rsidP="0084635A">
            <w:pPr>
              <w:spacing w:after="0" w:line="240" w:lineRule="auto"/>
              <w:jc w:val="center"/>
              <w:rPr>
                <w:rFonts w:ascii="Arial Narrow" w:hAnsi="Arial Narrow" w:cs="Arial"/>
              </w:rPr>
            </w:pPr>
            <w:r>
              <w:rPr>
                <w:rFonts w:ascii="Arial Narrow" w:hAnsi="Arial Narrow" w:cs="Arial"/>
                <w:sz w:val="20"/>
                <w:szCs w:val="20"/>
              </w:rPr>
              <w:t>PS</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1.1.4.</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Vylúčiť aplikáciu pesticídov v území</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461CAE" w:rsidP="0084635A">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1.1.5.</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Vylúčiť rozorávanie TTP v území</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84635A">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1.1.6.</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Zvýšiť podiel TTP v území a okolí</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 a okolie</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A448C9" w:rsidP="0084635A">
            <w:pPr>
              <w:spacing w:after="0" w:line="240" w:lineRule="auto"/>
              <w:jc w:val="center"/>
              <w:rPr>
                <w:rFonts w:ascii="Arial Narrow" w:hAnsi="Arial Narrow" w:cs="Arial"/>
              </w:rPr>
            </w:pPr>
            <w:r>
              <w:rPr>
                <w:rFonts w:ascii="Arial Narrow" w:hAnsi="Arial Narrow" w:cs="Arial"/>
              </w:rPr>
              <w:t>PS</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1.1.7.</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 xml:space="preserve">Eliminovať vyrušovanie </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3F65A6" w:rsidP="0084635A">
            <w:pPr>
              <w:spacing w:after="0" w:line="240" w:lineRule="auto"/>
              <w:jc w:val="center"/>
              <w:rPr>
                <w:rFonts w:ascii="Arial Narrow" w:hAnsi="Arial Narrow" w:cs="Arial"/>
              </w:rPr>
            </w:pPr>
            <w:r>
              <w:rPr>
                <w:rFonts w:ascii="Arial Narrow" w:hAnsi="Arial Narrow" w:cs="Arial"/>
              </w:rPr>
              <w:t>PS</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1.1.8.</w:t>
            </w:r>
          </w:p>
        </w:tc>
        <w:tc>
          <w:tcPr>
            <w:tcW w:w="5528" w:type="dxa"/>
            <w:vAlign w:val="center"/>
          </w:tcPr>
          <w:p w:rsidR="00B31EA5" w:rsidRPr="00B26094" w:rsidRDefault="00B31EA5" w:rsidP="009D5104">
            <w:pPr>
              <w:spacing w:after="0" w:line="240" w:lineRule="auto"/>
              <w:rPr>
                <w:rFonts w:ascii="Arial Narrow" w:hAnsi="Arial Narrow" w:cs="Arial"/>
                <w:highlight w:val="cyan"/>
              </w:rPr>
            </w:pPr>
            <w:r w:rsidRPr="00B26094">
              <w:rPr>
                <w:rFonts w:ascii="Arial Narrow" w:hAnsi="Arial Narrow" w:cs="Arial"/>
              </w:rPr>
              <w:t>Vylúčiť rybolov a</w:t>
            </w:r>
            <w:r w:rsidR="009D5104">
              <w:rPr>
                <w:rFonts w:ascii="Arial Narrow" w:hAnsi="Arial Narrow" w:cs="Arial"/>
              </w:rPr>
              <w:t> vylúčiť/</w:t>
            </w:r>
            <w:r w:rsidR="006A73EB">
              <w:rPr>
                <w:rFonts w:ascii="Arial Narrow" w:hAnsi="Arial Narrow" w:cs="Arial"/>
              </w:rPr>
              <w:t>obmedziť</w:t>
            </w:r>
            <w:r w:rsidR="00750BD6">
              <w:rPr>
                <w:rFonts w:ascii="Arial Narrow" w:hAnsi="Arial Narrow" w:cs="Arial"/>
              </w:rPr>
              <w:t xml:space="preserve"> </w:t>
            </w:r>
            <w:r w:rsidRPr="00B26094">
              <w:rPr>
                <w:rFonts w:ascii="Arial Narrow" w:hAnsi="Arial Narrow" w:cs="Arial"/>
              </w:rPr>
              <w:t xml:space="preserve">poľovníctvo v CHVÚ </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52EE0" w:rsidP="0084635A">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1.1.9.</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 xml:space="preserve">Monitorovať výskyt inváznych živočíchov v CHVÚ a </w:t>
            </w:r>
            <w:r w:rsidR="003F1ADF" w:rsidRPr="00B26094">
              <w:rPr>
                <w:rFonts w:ascii="Arial Narrow" w:hAnsi="Arial Narrow" w:cs="Arial"/>
              </w:rPr>
              <w:t xml:space="preserve">zabezpečiť ich </w:t>
            </w:r>
            <w:r w:rsidRPr="00B26094">
              <w:rPr>
                <w:rFonts w:ascii="Arial Narrow" w:hAnsi="Arial Narrow" w:cs="Arial"/>
              </w:rPr>
              <w:t>eradikáci</w:t>
            </w:r>
            <w:r w:rsidR="003F1ADF" w:rsidRPr="00B26094">
              <w:rPr>
                <w:rFonts w:ascii="Arial Narrow" w:hAnsi="Arial Narrow" w:cs="Arial"/>
              </w:rPr>
              <w:t>u</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 a okolie</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84635A">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1.1.10.</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Vylúčiť likvidáciu alebo zmenšovanie rozlohy zamokrených depresií</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84635A">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1.1.11.</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Zabezpečiť vhodný vodný režim riadením vodohospodárskych objektov</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0801DA">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1.1.12.</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 xml:space="preserve">Zlepšiť vodný režim aluviálnych lúk a močiarov Žitavského luhu </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0801DA">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1.1.13.</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 xml:space="preserve">Monitorovať každoročne veľkosť hniezdnej populácie </w:t>
            </w:r>
            <w:r w:rsidR="001A03C4">
              <w:rPr>
                <w:rFonts w:ascii="Arial Narrow" w:hAnsi="Arial Narrow" w:cs="Arial"/>
              </w:rPr>
              <w:t>chriašteľa</w:t>
            </w:r>
            <w:r w:rsidRPr="00B26094">
              <w:rPr>
                <w:rFonts w:ascii="Arial Narrow" w:hAnsi="Arial Narrow" w:cs="Arial"/>
              </w:rPr>
              <w:t xml:space="preserve"> bodkovaného</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84635A">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1.1.14.</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 xml:space="preserve">Zabezpečiť kontrolu dodržiavania </w:t>
            </w:r>
            <w:r w:rsidR="00894A80" w:rsidRPr="00B26094">
              <w:rPr>
                <w:rFonts w:ascii="Arial Narrow" w:hAnsi="Arial Narrow" w:cs="Arial"/>
              </w:rPr>
              <w:t xml:space="preserve">právnych predpisov </w:t>
            </w:r>
            <w:r w:rsidRPr="00B26094">
              <w:rPr>
                <w:rFonts w:ascii="Arial Narrow" w:hAnsi="Arial Narrow" w:cs="Arial"/>
              </w:rPr>
              <w:t>ochrany životného prostredia v území</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84635A">
            <w:pPr>
              <w:spacing w:after="0" w:line="240" w:lineRule="auto"/>
              <w:jc w:val="center"/>
              <w:rPr>
                <w:rFonts w:ascii="Arial Narrow" w:hAnsi="Arial Narrow" w:cs="Arial"/>
              </w:rPr>
            </w:pPr>
            <w:r>
              <w:rPr>
                <w:rFonts w:ascii="Arial Narrow" w:hAnsi="Arial Narrow" w:cs="Arial"/>
              </w:rPr>
              <w:t>zákon, vyhláška</w:t>
            </w:r>
          </w:p>
        </w:tc>
      </w:tr>
      <w:tr w:rsidR="00D03DAC" w:rsidRPr="00291E62" w:rsidTr="00573016">
        <w:trPr>
          <w:cantSplit/>
          <w:trHeight w:val="505"/>
          <w:jc w:val="center"/>
        </w:trPr>
        <w:tc>
          <w:tcPr>
            <w:tcW w:w="9206" w:type="dxa"/>
            <w:gridSpan w:val="5"/>
            <w:vAlign w:val="center"/>
          </w:tcPr>
          <w:p w:rsidR="00D03DAC" w:rsidRPr="00B26094" w:rsidRDefault="00D03DAC" w:rsidP="005C264B">
            <w:pPr>
              <w:spacing w:after="0" w:line="240" w:lineRule="auto"/>
              <w:jc w:val="both"/>
              <w:rPr>
                <w:rFonts w:ascii="Arial Narrow" w:hAnsi="Arial Narrow" w:cs="Arial"/>
                <w:b/>
                <w:i/>
              </w:rPr>
            </w:pPr>
            <w:r w:rsidRPr="00B26094">
              <w:rPr>
                <w:rFonts w:ascii="Arial Narrow" w:hAnsi="Arial Narrow" w:cs="Arial"/>
                <w:b/>
                <w:i/>
              </w:rPr>
              <w:t xml:space="preserve">Operatívny cieľ č. 1.2. Zvýšiť a udržať populáciu kačice </w:t>
            </w:r>
            <w:r w:rsidR="00AE563C">
              <w:rPr>
                <w:rFonts w:ascii="Arial Narrow" w:hAnsi="Arial Narrow" w:cs="Arial"/>
                <w:b/>
                <w:i/>
              </w:rPr>
              <w:t>chrapľavej</w:t>
            </w:r>
            <w:r w:rsidRPr="00B26094">
              <w:rPr>
                <w:rFonts w:ascii="Arial Narrow" w:hAnsi="Arial Narrow" w:cs="Arial"/>
                <w:b/>
                <w:i/>
              </w:rPr>
              <w:t xml:space="preserve"> na úrovni vyššej ako dva páry</w:t>
            </w:r>
          </w:p>
        </w:tc>
      </w:tr>
      <w:tr w:rsidR="00B31EA5" w:rsidRPr="006F5D3B" w:rsidTr="0084635A">
        <w:trPr>
          <w:cantSplit/>
          <w:trHeight w:val="266"/>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1.2.1.</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Zabezpečiť revitalizáciu riečnych ramien a zazemnených častí mokradí</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Default="00B52EE0" w:rsidP="000801DA">
            <w:pPr>
              <w:spacing w:after="0" w:line="240" w:lineRule="auto"/>
              <w:jc w:val="center"/>
              <w:rPr>
                <w:rFonts w:ascii="Arial Narrow" w:hAnsi="Arial Narrow" w:cs="Arial"/>
              </w:rPr>
            </w:pPr>
            <w:r>
              <w:rPr>
                <w:rFonts w:ascii="Arial Narrow" w:hAnsi="Arial Narrow" w:cs="Arial"/>
              </w:rPr>
              <w:t>zákon, vyhláška</w:t>
            </w:r>
          </w:p>
          <w:p w:rsidR="000801DA" w:rsidRPr="00B26094" w:rsidRDefault="000801DA" w:rsidP="000801DA">
            <w:pPr>
              <w:spacing w:after="0" w:line="240" w:lineRule="auto"/>
              <w:jc w:val="center"/>
              <w:rPr>
                <w:rFonts w:ascii="Arial Narrow" w:hAnsi="Arial Narrow" w:cs="Arial"/>
              </w:rPr>
            </w:pPr>
          </w:p>
        </w:tc>
      </w:tr>
      <w:tr w:rsidR="00B31EA5" w:rsidRPr="006F5D3B" w:rsidTr="0084635A">
        <w:trPr>
          <w:cantSplit/>
          <w:trHeight w:val="58"/>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1.2.2.</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 xml:space="preserve">Eliminovať vyrušovanie </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84635A">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1.2.3.</w:t>
            </w:r>
          </w:p>
        </w:tc>
        <w:tc>
          <w:tcPr>
            <w:tcW w:w="5528" w:type="dxa"/>
            <w:vAlign w:val="center"/>
          </w:tcPr>
          <w:p w:rsidR="00B31EA5" w:rsidRPr="00B26094" w:rsidRDefault="00B31EA5" w:rsidP="009D5104">
            <w:pPr>
              <w:spacing w:after="0" w:line="240" w:lineRule="auto"/>
              <w:rPr>
                <w:rFonts w:ascii="Arial Narrow" w:hAnsi="Arial Narrow" w:cs="Arial"/>
              </w:rPr>
            </w:pPr>
            <w:r w:rsidRPr="00B26094">
              <w:rPr>
                <w:rFonts w:ascii="Arial Narrow" w:hAnsi="Arial Narrow" w:cs="Arial"/>
              </w:rPr>
              <w:t>Vylúčiť rybolov a</w:t>
            </w:r>
            <w:r w:rsidR="009D5104">
              <w:rPr>
                <w:rFonts w:ascii="Arial Narrow" w:hAnsi="Arial Narrow" w:cs="Arial"/>
              </w:rPr>
              <w:t> vylúčiť/</w:t>
            </w:r>
            <w:r w:rsidR="006A73EB">
              <w:rPr>
                <w:rFonts w:ascii="Arial Narrow" w:hAnsi="Arial Narrow" w:cs="Arial"/>
              </w:rPr>
              <w:t>obmedziť</w:t>
            </w:r>
            <w:r w:rsidR="00594DE2">
              <w:rPr>
                <w:rFonts w:ascii="Arial Narrow" w:hAnsi="Arial Narrow" w:cs="Arial"/>
              </w:rPr>
              <w:t xml:space="preserve"> </w:t>
            </w:r>
            <w:r w:rsidRPr="00B26094">
              <w:rPr>
                <w:rFonts w:ascii="Arial Narrow" w:hAnsi="Arial Narrow" w:cs="Arial"/>
              </w:rPr>
              <w:t xml:space="preserve">poľovníctvo v CHVÚ </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52EE0" w:rsidP="0084635A">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1.2.4.</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Monitorovať výskyt inváznych živočíchov v CHVÚ a </w:t>
            </w:r>
            <w:r w:rsidR="003F1ADF" w:rsidRPr="00B26094">
              <w:rPr>
                <w:rFonts w:ascii="Arial Narrow" w:hAnsi="Arial Narrow" w:cs="Arial"/>
              </w:rPr>
              <w:t>zabezpečiť ich eradikáciu</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 a okolie</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84635A">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1.2.5.</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Vylúčiť likvidáciu alebo zmenšovanie rozlohy zamokrených depresií</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84635A">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1.2.6.</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Zabezpečiť vhodný vodný režim riadením vodohospodárskych objektov</w:t>
            </w:r>
            <w:r w:rsidR="009D5104">
              <w:rPr>
                <w:rFonts w:ascii="Arial Narrow" w:hAnsi="Arial Narrow" w:cs="Arial"/>
              </w:rPr>
              <w:t xml:space="preserve"> (definovaný v časti 1.6.3.1)</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750BD6">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1.2.7.</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 xml:space="preserve">Zlepšiť vodný režim aluviálnych lúk </w:t>
            </w:r>
            <w:r w:rsidR="003F1ADF" w:rsidRPr="00B26094">
              <w:rPr>
                <w:rFonts w:ascii="Arial Narrow" w:hAnsi="Arial Narrow" w:cs="Arial"/>
              </w:rPr>
              <w:t xml:space="preserve">a močiarov </w:t>
            </w:r>
            <w:r w:rsidRPr="00B26094">
              <w:rPr>
                <w:rFonts w:ascii="Arial Narrow" w:hAnsi="Arial Narrow" w:cs="Arial"/>
              </w:rPr>
              <w:t xml:space="preserve">Žitavského luhu </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750BD6">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1.2.8.</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 xml:space="preserve">Monitorovať každoročne veľkosť hniezdnej populácie kačice </w:t>
            </w:r>
            <w:r w:rsidR="00AE563C">
              <w:rPr>
                <w:rFonts w:ascii="Arial Narrow" w:hAnsi="Arial Narrow" w:cs="Arial"/>
              </w:rPr>
              <w:t>chrapľavej</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84635A">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1.2.9.</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 xml:space="preserve">Zabezpečiť kontrolu dodržiavania </w:t>
            </w:r>
            <w:r w:rsidR="00894A80" w:rsidRPr="00B26094">
              <w:rPr>
                <w:rFonts w:ascii="Arial Narrow" w:hAnsi="Arial Narrow" w:cs="Arial"/>
              </w:rPr>
              <w:t xml:space="preserve">právnych predpisov </w:t>
            </w:r>
            <w:r w:rsidRPr="00B26094">
              <w:rPr>
                <w:rFonts w:ascii="Arial Narrow" w:hAnsi="Arial Narrow" w:cs="Arial"/>
              </w:rPr>
              <w:t>ochrany životného prostredia v území</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84635A">
            <w:pPr>
              <w:spacing w:after="0" w:line="240" w:lineRule="auto"/>
              <w:jc w:val="center"/>
              <w:rPr>
                <w:rFonts w:ascii="Arial Narrow" w:hAnsi="Arial Narrow" w:cs="Arial"/>
              </w:rPr>
            </w:pPr>
            <w:r>
              <w:rPr>
                <w:rFonts w:ascii="Arial Narrow" w:hAnsi="Arial Narrow" w:cs="Arial"/>
              </w:rPr>
              <w:t>zákon, vyhláška</w:t>
            </w:r>
          </w:p>
        </w:tc>
      </w:tr>
      <w:tr w:rsidR="00D03DAC" w:rsidRPr="00291E62" w:rsidTr="00573016">
        <w:trPr>
          <w:cantSplit/>
          <w:trHeight w:val="505"/>
          <w:jc w:val="center"/>
        </w:trPr>
        <w:tc>
          <w:tcPr>
            <w:tcW w:w="9206" w:type="dxa"/>
            <w:gridSpan w:val="5"/>
            <w:vAlign w:val="center"/>
          </w:tcPr>
          <w:p w:rsidR="00D03DAC" w:rsidRPr="00B26094" w:rsidRDefault="00D03DAC" w:rsidP="005C264B">
            <w:pPr>
              <w:spacing w:after="0" w:line="240" w:lineRule="auto"/>
              <w:jc w:val="both"/>
              <w:rPr>
                <w:rFonts w:ascii="Arial Narrow" w:hAnsi="Arial Narrow" w:cs="Arial"/>
                <w:b/>
                <w:i/>
              </w:rPr>
            </w:pPr>
            <w:r w:rsidRPr="00B26094">
              <w:rPr>
                <w:rFonts w:ascii="Arial Narrow" w:hAnsi="Arial Narrow" w:cs="Arial"/>
                <w:b/>
                <w:i/>
              </w:rPr>
              <w:t xml:space="preserve">Operatívny cieľ č. 1.3. Zvýšiť rozsah vhodných potravných biotopov (migrácia, hniezdenie) kačice </w:t>
            </w:r>
            <w:r w:rsidR="00AE563C">
              <w:rPr>
                <w:rFonts w:ascii="Arial Narrow" w:hAnsi="Arial Narrow" w:cs="Arial"/>
                <w:b/>
                <w:i/>
              </w:rPr>
              <w:t>chrapľavej</w:t>
            </w:r>
            <w:r w:rsidRPr="00B26094">
              <w:rPr>
                <w:rFonts w:ascii="Arial Narrow" w:hAnsi="Arial Narrow" w:cs="Arial"/>
                <w:b/>
                <w:i/>
              </w:rPr>
              <w:t xml:space="preserve"> s vhodným manažmentom tak, aby pokrývali aspoň 70</w:t>
            </w:r>
            <w:r w:rsidR="00656061" w:rsidRPr="00B26094">
              <w:rPr>
                <w:rFonts w:ascii="Arial Narrow" w:hAnsi="Arial Narrow" w:cs="Arial"/>
                <w:b/>
                <w:i/>
              </w:rPr>
              <w:t> </w:t>
            </w:r>
            <w:r w:rsidRPr="00B26094">
              <w:rPr>
                <w:rFonts w:ascii="Arial Narrow" w:hAnsi="Arial Narrow" w:cs="Arial"/>
                <w:b/>
                <w:i/>
              </w:rPr>
              <w:t>% vhodného územia (60 ha)</w:t>
            </w:r>
          </w:p>
        </w:tc>
      </w:tr>
      <w:tr w:rsidR="00B31EA5" w:rsidRPr="006F5D3B" w:rsidTr="0084635A">
        <w:trPr>
          <w:cantSplit/>
          <w:trHeight w:val="372"/>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1.3.1.</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Zabezpečiť pravidelný manažment lúčno-mokraďových biotopov (kosenie, pastva) a odstraňovanie biomasy</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461CAE" w:rsidP="00750BD6">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trHeight w:val="387"/>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1.3.2.</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Zabezpečiť pravidelné odstraňovanie náletových drevín a inváznych rastlín z lúk</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750BD6">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1.3.3.</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Zabezpečiť kosenie s mozaikovito vynechanými nevykosenými porastmi s dostatočnou rozlohou</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461CAE" w:rsidP="0084635A">
            <w:pPr>
              <w:spacing w:after="0" w:line="240" w:lineRule="auto"/>
              <w:jc w:val="center"/>
              <w:rPr>
                <w:rFonts w:ascii="Arial Narrow" w:hAnsi="Arial Narrow" w:cs="Arial"/>
              </w:rPr>
            </w:pPr>
            <w:r>
              <w:rPr>
                <w:rFonts w:ascii="Arial Narrow" w:hAnsi="Arial Narrow" w:cs="Arial"/>
              </w:rPr>
              <w:t>PS</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1.3.4.</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Vylúčiť aplikáciu pesticídov v území</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461CAE" w:rsidP="0084635A">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1.3.5.</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Vylúčiť rozorávanie TTP v území</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SP</w:t>
            </w:r>
          </w:p>
        </w:tc>
        <w:tc>
          <w:tcPr>
            <w:tcW w:w="917" w:type="dxa"/>
            <w:vAlign w:val="center"/>
          </w:tcPr>
          <w:p w:rsidR="00B31EA5" w:rsidRPr="00B26094" w:rsidRDefault="00B26094" w:rsidP="0084635A">
            <w:pPr>
              <w:spacing w:after="0" w:line="240" w:lineRule="auto"/>
              <w:jc w:val="center"/>
              <w:rPr>
                <w:rFonts w:ascii="Arial Narrow" w:hAnsi="Arial Narrow" w:cs="Arial"/>
              </w:rPr>
            </w:pPr>
            <w:r>
              <w:rPr>
                <w:rFonts w:ascii="Arial Narrow" w:hAnsi="Arial Narrow" w:cs="Arial"/>
              </w:rPr>
              <w:t>zákon, vyhláška</w:t>
            </w:r>
          </w:p>
        </w:tc>
      </w:tr>
      <w:tr w:rsidR="00D03DAC" w:rsidRPr="00291E62" w:rsidTr="00573016">
        <w:trPr>
          <w:cantSplit/>
          <w:trHeight w:val="133"/>
          <w:jc w:val="center"/>
        </w:trPr>
        <w:tc>
          <w:tcPr>
            <w:tcW w:w="9206" w:type="dxa"/>
            <w:gridSpan w:val="5"/>
            <w:vAlign w:val="center"/>
          </w:tcPr>
          <w:p w:rsidR="00D03DAC" w:rsidRPr="00B26094" w:rsidRDefault="00D03DAC" w:rsidP="00051C43">
            <w:pPr>
              <w:spacing w:after="0" w:line="240" w:lineRule="auto"/>
              <w:rPr>
                <w:rFonts w:ascii="Arial Narrow" w:hAnsi="Arial Narrow" w:cs="Arial"/>
                <w:b/>
                <w:i/>
              </w:rPr>
            </w:pPr>
            <w:r w:rsidRPr="00B26094">
              <w:rPr>
                <w:rFonts w:ascii="Arial Narrow" w:hAnsi="Arial Narrow" w:cs="Arial"/>
                <w:b/>
                <w:i/>
              </w:rPr>
              <w:t>Operatívny cieľ č. 1.4. Udržať populáciu kane močiarnej priemerne na úrovni 3 pár</w:t>
            </w:r>
            <w:r w:rsidR="00656061" w:rsidRPr="00B26094">
              <w:rPr>
                <w:rFonts w:ascii="Arial Narrow" w:hAnsi="Arial Narrow" w:cs="Arial"/>
                <w:b/>
                <w:i/>
              </w:rPr>
              <w:t>ov</w:t>
            </w:r>
          </w:p>
        </w:tc>
      </w:tr>
      <w:tr w:rsidR="00B31EA5" w:rsidRPr="006F5D3B" w:rsidTr="0084635A">
        <w:trPr>
          <w:cantSplit/>
          <w:trHeight w:val="183"/>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1.4.1.</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Zabezpečiť pravidelný manažment lúčno-mokraďových biotopov (kosenie, pastva) a odstraňovanie biomasy</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461CAE" w:rsidP="00750BD6">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trHeight w:val="387"/>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1.4.2.</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Zabezpečiť pravidelné odstraňovanie náletových drevín a inváznych rastlín z lúk</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750BD6">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1.4.3.</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 xml:space="preserve">Zabezpečiť kosenie </w:t>
            </w:r>
            <w:r w:rsidR="00872D01" w:rsidRPr="00B26094">
              <w:rPr>
                <w:rFonts w:ascii="Arial Narrow" w:hAnsi="Arial Narrow" w:cs="Arial"/>
              </w:rPr>
              <w:t xml:space="preserve">s </w:t>
            </w:r>
            <w:r w:rsidRPr="00B26094">
              <w:rPr>
                <w:rFonts w:ascii="Arial Narrow" w:hAnsi="Arial Narrow" w:cs="Arial"/>
              </w:rPr>
              <w:t>mozaikovito vynechanými nevykosenými porastmi s dostatočnou rozlohou</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461CAE" w:rsidP="0084635A">
            <w:pPr>
              <w:spacing w:after="0" w:line="240" w:lineRule="auto"/>
              <w:jc w:val="center"/>
              <w:rPr>
                <w:rFonts w:ascii="Arial Narrow" w:hAnsi="Arial Narrow" w:cs="Arial"/>
              </w:rPr>
            </w:pPr>
            <w:r>
              <w:rPr>
                <w:rFonts w:ascii="Arial Narrow" w:hAnsi="Arial Narrow" w:cs="Arial"/>
              </w:rPr>
              <w:t>PS</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1.4.4.</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Vylúčiť aplikáciu pesticídov v území</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461CAE" w:rsidP="0084635A">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1.4.5.</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Vylúčiť rozorávanie TTP v území</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84635A">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1.4.6.</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Zvýšiť podiel TTP v území a okolí</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3B6E13" w:rsidP="0084635A">
            <w:pPr>
              <w:spacing w:after="0" w:line="240" w:lineRule="auto"/>
              <w:jc w:val="center"/>
              <w:rPr>
                <w:rFonts w:ascii="Arial Narrow" w:hAnsi="Arial Narrow" w:cs="Arial"/>
              </w:rPr>
            </w:pPr>
            <w:r>
              <w:rPr>
                <w:rFonts w:ascii="Arial Narrow" w:hAnsi="Arial Narrow" w:cs="Arial"/>
                <w:sz w:val="20"/>
                <w:szCs w:val="20"/>
              </w:rPr>
              <w:t>PS</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1.4.7.</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 xml:space="preserve">Eliminovať vyrušovanie </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SP</w:t>
            </w:r>
          </w:p>
        </w:tc>
        <w:tc>
          <w:tcPr>
            <w:tcW w:w="917" w:type="dxa"/>
            <w:vAlign w:val="center"/>
          </w:tcPr>
          <w:p w:rsidR="00B31EA5" w:rsidRPr="00B26094" w:rsidRDefault="00B26094" w:rsidP="0084635A">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1.4.8.</w:t>
            </w:r>
          </w:p>
        </w:tc>
        <w:tc>
          <w:tcPr>
            <w:tcW w:w="5528" w:type="dxa"/>
            <w:vAlign w:val="center"/>
          </w:tcPr>
          <w:p w:rsidR="00B31EA5" w:rsidRPr="00B26094" w:rsidRDefault="00B31EA5" w:rsidP="009D5104">
            <w:pPr>
              <w:spacing w:after="0" w:line="240" w:lineRule="auto"/>
              <w:rPr>
                <w:rFonts w:ascii="Arial Narrow" w:hAnsi="Arial Narrow" w:cs="Arial"/>
              </w:rPr>
            </w:pPr>
            <w:r w:rsidRPr="00B26094">
              <w:rPr>
                <w:rFonts w:ascii="Arial Narrow" w:hAnsi="Arial Narrow" w:cs="Arial"/>
              </w:rPr>
              <w:t>Vylúčiť rybolov a</w:t>
            </w:r>
            <w:r w:rsidR="009D5104">
              <w:rPr>
                <w:rFonts w:ascii="Arial Narrow" w:hAnsi="Arial Narrow" w:cs="Arial"/>
              </w:rPr>
              <w:t> vylúčiť/obmedziť</w:t>
            </w:r>
            <w:r w:rsidR="00594DE2">
              <w:rPr>
                <w:rFonts w:ascii="Arial Narrow" w:hAnsi="Arial Narrow" w:cs="Arial"/>
              </w:rPr>
              <w:t xml:space="preserve"> </w:t>
            </w:r>
            <w:r w:rsidRPr="00B26094">
              <w:rPr>
                <w:rFonts w:ascii="Arial Narrow" w:hAnsi="Arial Narrow" w:cs="Arial"/>
              </w:rPr>
              <w:t>poľovníctvo v CHVÚ</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52EE0" w:rsidP="0084635A">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1.4.9.</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Monitorovať výskyt inváznych živočíchov v CHVÚ a </w:t>
            </w:r>
            <w:r w:rsidR="00872D01" w:rsidRPr="00B26094">
              <w:rPr>
                <w:rFonts w:ascii="Arial Narrow" w:hAnsi="Arial Narrow" w:cs="Arial"/>
              </w:rPr>
              <w:t>zabezpečiť ich eradikáciu</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SP</w:t>
            </w:r>
          </w:p>
        </w:tc>
        <w:tc>
          <w:tcPr>
            <w:tcW w:w="917" w:type="dxa"/>
            <w:vAlign w:val="center"/>
          </w:tcPr>
          <w:p w:rsidR="00B31EA5" w:rsidRPr="00B26094" w:rsidRDefault="00B26094" w:rsidP="0084635A">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1.4.10.</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Vylúčiť likvidáciu alebo zmenšovanie rozlohy zamokrených depresií</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84635A">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1.4.11.</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Zabezpečiť vhodný vodný režim riadením vodohospodárskych objektov</w:t>
            </w:r>
            <w:r w:rsidR="009D5104">
              <w:rPr>
                <w:rFonts w:ascii="Arial Narrow" w:hAnsi="Arial Narrow" w:cs="Arial"/>
              </w:rPr>
              <w:t xml:space="preserve"> (definovaný v časti 1.6.3.1)</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750BD6">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1.4.12.</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 xml:space="preserve">Zlepšiť vodný režim aluviálnych lúk a močiarov Žitavského luhu </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750BD6">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1.4.13.</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Monitorovať každoročne veľkosť hniezdnej populácie kane močiarnej</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84635A">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1.4.14.</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 xml:space="preserve">Zabezpečiť kontrolu dodržiavania </w:t>
            </w:r>
            <w:r w:rsidR="0013658F" w:rsidRPr="00B26094">
              <w:rPr>
                <w:rFonts w:ascii="Arial Narrow" w:hAnsi="Arial Narrow" w:cs="Arial"/>
              </w:rPr>
              <w:t xml:space="preserve">právnych predpisov </w:t>
            </w:r>
            <w:r w:rsidRPr="00B26094">
              <w:rPr>
                <w:rFonts w:ascii="Arial Narrow" w:hAnsi="Arial Narrow" w:cs="Arial"/>
              </w:rPr>
              <w:t>ochrany životného prostredia v území</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84635A">
            <w:pPr>
              <w:spacing w:after="0" w:line="240" w:lineRule="auto"/>
              <w:jc w:val="center"/>
              <w:rPr>
                <w:rFonts w:ascii="Arial Narrow" w:hAnsi="Arial Narrow" w:cs="Arial"/>
              </w:rPr>
            </w:pPr>
            <w:r>
              <w:rPr>
                <w:rFonts w:ascii="Arial Narrow" w:hAnsi="Arial Narrow" w:cs="Arial"/>
              </w:rPr>
              <w:t>zákon, vyhláška</w:t>
            </w:r>
          </w:p>
        </w:tc>
      </w:tr>
      <w:tr w:rsidR="00D03DAC" w:rsidRPr="00291E62" w:rsidTr="00573016">
        <w:trPr>
          <w:cantSplit/>
          <w:trHeight w:val="576"/>
          <w:jc w:val="center"/>
        </w:trPr>
        <w:tc>
          <w:tcPr>
            <w:tcW w:w="9206" w:type="dxa"/>
            <w:gridSpan w:val="5"/>
            <w:vAlign w:val="center"/>
          </w:tcPr>
          <w:p w:rsidR="00D03DAC" w:rsidRPr="00B26094" w:rsidRDefault="00D03DAC" w:rsidP="005C264B">
            <w:pPr>
              <w:spacing w:after="0" w:line="240" w:lineRule="auto"/>
              <w:jc w:val="both"/>
              <w:rPr>
                <w:rFonts w:ascii="Arial Narrow" w:hAnsi="Arial Narrow" w:cs="Arial"/>
                <w:b/>
                <w:i/>
              </w:rPr>
            </w:pPr>
            <w:r w:rsidRPr="00B26094">
              <w:rPr>
                <w:rFonts w:ascii="Arial Narrow" w:hAnsi="Arial Narrow" w:cs="Arial"/>
                <w:b/>
                <w:i/>
              </w:rPr>
              <w:t>Operatívny cieľ č. 2.1. Zlepšiť úroveň poznania vtáctva, propagovať myšlienku ochrany významnej ornitologickej lokality a vybudovať infraštruktúru pre pozorovanie vtáctva na lokalite</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2.1.1.</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Vybudovať minimálne na jednom mieste vežu vhodnú na pozorovanie vtáctva</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SP</w:t>
            </w:r>
          </w:p>
        </w:tc>
        <w:tc>
          <w:tcPr>
            <w:tcW w:w="917" w:type="dxa"/>
            <w:vAlign w:val="center"/>
          </w:tcPr>
          <w:p w:rsidR="00B31EA5" w:rsidRPr="00B26094" w:rsidRDefault="00B26094" w:rsidP="0084635A">
            <w:pPr>
              <w:spacing w:after="0" w:line="240" w:lineRule="auto"/>
              <w:jc w:val="center"/>
              <w:rPr>
                <w:rFonts w:ascii="Arial Narrow" w:hAnsi="Arial Narrow" w:cs="Arial"/>
              </w:rPr>
            </w:pPr>
            <w:r>
              <w:rPr>
                <w:rFonts w:ascii="Arial Narrow" w:hAnsi="Arial Narrow" w:cs="Arial"/>
              </w:rPr>
              <w:t>PS</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2.1.2.</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Udržiavať a v prípade potreby opraviť informačné tabule v CHVÚ</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84635A">
            <w:pPr>
              <w:spacing w:after="0" w:line="240" w:lineRule="auto"/>
              <w:jc w:val="center"/>
              <w:rPr>
                <w:rFonts w:ascii="Arial Narrow" w:hAnsi="Arial Narrow" w:cs="Arial"/>
              </w:rPr>
            </w:pPr>
            <w:r>
              <w:rPr>
                <w:rFonts w:ascii="Arial Narrow" w:hAnsi="Arial Narrow" w:cs="Arial"/>
              </w:rPr>
              <w:t>PS</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2.1.3.</w:t>
            </w:r>
          </w:p>
        </w:tc>
        <w:tc>
          <w:tcPr>
            <w:tcW w:w="5528" w:type="dxa"/>
            <w:vAlign w:val="center"/>
          </w:tcPr>
          <w:p w:rsidR="00B31EA5" w:rsidRPr="00B26094" w:rsidRDefault="00B31EA5" w:rsidP="0084635A">
            <w:pPr>
              <w:tabs>
                <w:tab w:val="left" w:pos="72"/>
                <w:tab w:val="left" w:pos="900"/>
              </w:tabs>
              <w:spacing w:after="0" w:line="240" w:lineRule="auto"/>
              <w:rPr>
                <w:rFonts w:ascii="Arial Narrow" w:hAnsi="Arial Narrow" w:cs="Arial"/>
              </w:rPr>
            </w:pPr>
            <w:r w:rsidRPr="00B26094">
              <w:rPr>
                <w:rFonts w:ascii="Arial Narrow" w:hAnsi="Arial Narrow" w:cs="Arial"/>
              </w:rPr>
              <w:t xml:space="preserve">Realizovať propagačnú a publikačnú činnosť formou exkurzií, prednášok a vydávaním propagačných materiálov a mediálnych výstupov </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84635A">
            <w:pPr>
              <w:spacing w:after="0" w:line="240" w:lineRule="auto"/>
              <w:jc w:val="center"/>
              <w:rPr>
                <w:rFonts w:ascii="Arial Narrow" w:hAnsi="Arial Narrow" w:cs="Arial"/>
              </w:rPr>
            </w:pPr>
            <w:r>
              <w:rPr>
                <w:rFonts w:ascii="Arial Narrow" w:hAnsi="Arial Narrow" w:cs="Arial"/>
              </w:rPr>
              <w:t>PS</w:t>
            </w:r>
          </w:p>
        </w:tc>
      </w:tr>
      <w:tr w:rsidR="00D03DAC" w:rsidRPr="00291E62" w:rsidTr="00573016">
        <w:trPr>
          <w:cantSplit/>
          <w:trHeight w:val="191"/>
          <w:jc w:val="center"/>
        </w:trPr>
        <w:tc>
          <w:tcPr>
            <w:tcW w:w="9206" w:type="dxa"/>
            <w:gridSpan w:val="5"/>
            <w:vAlign w:val="center"/>
          </w:tcPr>
          <w:p w:rsidR="00D03DAC" w:rsidRPr="00B26094" w:rsidRDefault="00D03DAC" w:rsidP="005C264B">
            <w:pPr>
              <w:spacing w:after="0" w:line="240" w:lineRule="auto"/>
              <w:jc w:val="both"/>
              <w:rPr>
                <w:rFonts w:ascii="Arial Narrow" w:hAnsi="Arial Narrow" w:cs="Arial"/>
                <w:b/>
                <w:i/>
              </w:rPr>
            </w:pPr>
            <w:r w:rsidRPr="00B26094">
              <w:rPr>
                <w:rFonts w:ascii="Arial Narrow" w:hAnsi="Arial Narrow" w:cs="Arial"/>
                <w:b/>
                <w:i/>
              </w:rPr>
              <w:t>Operatívny cieľ č. 2.2. Presadzovať extenzívne poľnohospodárske využívanie CHVÚ prostredníctvom spolupráce s vlastníkmi a užívateľmi územia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2.2.1.</w:t>
            </w:r>
          </w:p>
        </w:tc>
        <w:tc>
          <w:tcPr>
            <w:tcW w:w="5528" w:type="dxa"/>
            <w:vAlign w:val="center"/>
          </w:tcPr>
          <w:p w:rsidR="00B31EA5" w:rsidRPr="00B26094" w:rsidRDefault="00461CAE" w:rsidP="0084635A">
            <w:pPr>
              <w:spacing w:after="0" w:line="240" w:lineRule="auto"/>
              <w:rPr>
                <w:rFonts w:ascii="Arial Narrow" w:hAnsi="Arial Narrow" w:cs="Arial"/>
              </w:rPr>
            </w:pPr>
            <w:r w:rsidRPr="00D22A83">
              <w:rPr>
                <w:rFonts w:ascii="Arial Narrow" w:hAnsi="Arial Narrow" w:cs="Arial"/>
              </w:rPr>
              <w:t>N</w:t>
            </w:r>
            <w:r w:rsidRPr="00C05566">
              <w:rPr>
                <w:rFonts w:ascii="Arial Narrow" w:hAnsi="Arial Narrow" w:cs="Arial"/>
              </w:rPr>
              <w:t xml:space="preserve">a </w:t>
            </w:r>
            <w:r>
              <w:rPr>
                <w:rFonts w:ascii="Arial Narrow" w:hAnsi="Arial Narrow" w:cs="Arial"/>
              </w:rPr>
              <w:t>pozemkoch vo vlastníctve štátu a v</w:t>
            </w:r>
            <w:r w:rsidRPr="00C05566">
              <w:rPr>
                <w:rFonts w:ascii="Arial Narrow" w:hAnsi="Arial Narrow" w:cs="Arial"/>
              </w:rPr>
              <w:t xml:space="preserve"> správe </w:t>
            </w:r>
            <w:r w:rsidR="003B6E13">
              <w:rPr>
                <w:rFonts w:ascii="Arial Narrow" w:hAnsi="Arial Narrow" w:cs="Arial"/>
              </w:rPr>
              <w:t>Slovenského pozemkového fondu (</w:t>
            </w:r>
            <w:r>
              <w:rPr>
                <w:rFonts w:ascii="Arial Narrow" w:hAnsi="Arial Narrow" w:cs="Arial"/>
              </w:rPr>
              <w:t>SPF</w:t>
            </w:r>
            <w:r w:rsidR="003B6E13">
              <w:rPr>
                <w:rFonts w:ascii="Arial Narrow" w:hAnsi="Arial Narrow" w:cs="Arial"/>
              </w:rPr>
              <w:t>)</w:t>
            </w:r>
            <w:r>
              <w:rPr>
                <w:rFonts w:ascii="Arial Narrow" w:hAnsi="Arial Narrow" w:cs="Arial"/>
              </w:rPr>
              <w:t xml:space="preserve"> zabezpečiť</w:t>
            </w:r>
            <w:r w:rsidRPr="00C05566">
              <w:rPr>
                <w:rFonts w:ascii="Arial Narrow" w:hAnsi="Arial Narrow" w:cs="Arial"/>
              </w:rPr>
              <w:t xml:space="preserve"> v súčinnosti s SPF podmienky prenájmu a obhospodarovania pozemkov, ktoré zohľadnia ekologické nároky predmetu ochrany</w:t>
            </w:r>
            <w:r>
              <w:rPr>
                <w:rFonts w:ascii="Arial Narrow" w:hAnsi="Arial Narrow" w:cs="Arial"/>
              </w:rPr>
              <w:t>.</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52EE0" w:rsidP="0084635A">
            <w:pPr>
              <w:spacing w:after="0" w:line="240" w:lineRule="auto"/>
              <w:jc w:val="center"/>
              <w:rPr>
                <w:rFonts w:ascii="Arial Narrow" w:hAnsi="Arial Narrow" w:cs="Arial"/>
              </w:rPr>
            </w:pPr>
            <w:r>
              <w:rPr>
                <w:rFonts w:ascii="Arial Narrow" w:hAnsi="Arial Narrow" w:cs="Arial"/>
              </w:rPr>
              <w:t>PS</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2.2.2.</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 xml:space="preserve">Realizovať v prípade záujmu vlastníkov s pozemkami umiestnenými v CHVÚ ich zámenu za vhodné štátne pozemky umiestnené mimo CHVÚ alebo realizovať iné formy náhrad podľa § 61 zákona </w:t>
            </w:r>
            <w:r w:rsidR="007A2E60" w:rsidRPr="00B26094">
              <w:rPr>
                <w:rFonts w:ascii="Arial Narrow" w:hAnsi="Arial Narrow" w:cs="Arial"/>
              </w:rPr>
              <w:t xml:space="preserve">č. </w:t>
            </w:r>
            <w:r w:rsidRPr="00B26094">
              <w:rPr>
                <w:rFonts w:ascii="Arial Narrow" w:hAnsi="Arial Narrow" w:cs="Arial"/>
              </w:rPr>
              <w:t>543/2002</w:t>
            </w:r>
            <w:r w:rsidR="007A2E60" w:rsidRPr="00B26094">
              <w:rPr>
                <w:rFonts w:ascii="Arial Narrow" w:hAnsi="Arial Narrow" w:cs="Arial"/>
              </w:rPr>
              <w:t xml:space="preserve"> Z</w:t>
            </w:r>
            <w:r w:rsidR="00A815BA" w:rsidRPr="00B26094">
              <w:rPr>
                <w:rFonts w:ascii="Arial Narrow" w:hAnsi="Arial Narrow" w:cs="Arial"/>
              </w:rPr>
              <w:t>.</w:t>
            </w:r>
            <w:r w:rsidR="007A2E60" w:rsidRPr="00B26094">
              <w:rPr>
                <w:rFonts w:ascii="Arial Narrow" w:hAnsi="Arial Narrow" w:cs="Arial"/>
              </w:rPr>
              <w:t> z.</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461CAE" w:rsidP="0084635A">
            <w:pPr>
              <w:spacing w:after="0" w:line="240" w:lineRule="auto"/>
              <w:jc w:val="center"/>
              <w:rPr>
                <w:rFonts w:ascii="Arial Narrow" w:hAnsi="Arial Narrow" w:cs="Arial"/>
              </w:rPr>
            </w:pPr>
            <w:r>
              <w:rPr>
                <w:rFonts w:ascii="Arial Narrow" w:hAnsi="Arial Narrow" w:cs="Arial"/>
              </w:rPr>
              <w:t>zákon, vyhláška</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2.2.3.</w:t>
            </w:r>
          </w:p>
        </w:tc>
        <w:tc>
          <w:tcPr>
            <w:tcW w:w="5528" w:type="dxa"/>
            <w:vAlign w:val="center"/>
          </w:tcPr>
          <w:p w:rsidR="00B31EA5" w:rsidRPr="00B26094" w:rsidRDefault="00B31EA5" w:rsidP="0084635A">
            <w:pPr>
              <w:tabs>
                <w:tab w:val="left" w:pos="72"/>
                <w:tab w:val="left" w:pos="900"/>
              </w:tabs>
              <w:spacing w:after="0" w:line="240" w:lineRule="auto"/>
              <w:rPr>
                <w:rFonts w:ascii="Arial Narrow" w:hAnsi="Arial Narrow" w:cs="Arial"/>
              </w:rPr>
            </w:pPr>
            <w:r w:rsidRPr="00B26094">
              <w:rPr>
                <w:rFonts w:ascii="Arial Narrow" w:hAnsi="Arial Narrow" w:cs="Arial"/>
              </w:rPr>
              <w:t>Zabezpečiť akcie na podporu a propagáciu tradičných a udržateľných foriem hospodárenia v území a jeho okolí</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SP</w:t>
            </w:r>
          </w:p>
        </w:tc>
        <w:tc>
          <w:tcPr>
            <w:tcW w:w="917" w:type="dxa"/>
            <w:vAlign w:val="center"/>
          </w:tcPr>
          <w:p w:rsidR="00B31EA5" w:rsidRPr="00B26094" w:rsidRDefault="00B26094" w:rsidP="0084635A">
            <w:pPr>
              <w:spacing w:after="0" w:line="240" w:lineRule="auto"/>
              <w:jc w:val="center"/>
              <w:rPr>
                <w:rFonts w:ascii="Arial Narrow" w:hAnsi="Arial Narrow" w:cs="Arial"/>
              </w:rPr>
            </w:pPr>
            <w:r>
              <w:rPr>
                <w:rFonts w:ascii="Arial Narrow" w:hAnsi="Arial Narrow" w:cs="Arial"/>
              </w:rPr>
              <w:t>PS</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2.2.4.</w:t>
            </w:r>
          </w:p>
        </w:tc>
        <w:tc>
          <w:tcPr>
            <w:tcW w:w="5528" w:type="dxa"/>
            <w:vAlign w:val="center"/>
          </w:tcPr>
          <w:p w:rsidR="00B31EA5" w:rsidRPr="00B26094" w:rsidRDefault="00B31EA5" w:rsidP="0084635A">
            <w:pPr>
              <w:spacing w:after="0" w:line="240" w:lineRule="auto"/>
              <w:rPr>
                <w:rFonts w:ascii="Arial Narrow" w:hAnsi="Arial Narrow" w:cs="Arial"/>
              </w:rPr>
            </w:pPr>
            <w:r w:rsidRPr="00B26094">
              <w:rPr>
                <w:rFonts w:ascii="Arial Narrow" w:hAnsi="Arial Narrow" w:cs="Arial"/>
              </w:rPr>
              <w:t>Zabezpečiť stretnutia s poľnohospodármi aktívnymi v území za účelom predstavenia možností a nástrojov na podporu vhodných foriem hospodárenia s ohľadom na predmety ochrany</w:t>
            </w:r>
          </w:p>
        </w:tc>
        <w:tc>
          <w:tcPr>
            <w:tcW w:w="85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84635A">
            <w:pPr>
              <w:spacing w:after="0" w:line="240" w:lineRule="auto"/>
              <w:jc w:val="center"/>
              <w:rPr>
                <w:rFonts w:ascii="Arial Narrow" w:hAnsi="Arial Narrow" w:cs="Arial"/>
              </w:rPr>
            </w:pPr>
            <w:r>
              <w:rPr>
                <w:rFonts w:ascii="Arial Narrow" w:hAnsi="Arial Narrow" w:cs="Arial"/>
              </w:rPr>
              <w:t>PS</w:t>
            </w:r>
          </w:p>
        </w:tc>
      </w:tr>
      <w:tr w:rsidR="00D03DAC" w:rsidRPr="00291E62" w:rsidTr="00573016">
        <w:trPr>
          <w:cantSplit/>
          <w:trHeight w:val="425"/>
          <w:jc w:val="center"/>
        </w:trPr>
        <w:tc>
          <w:tcPr>
            <w:tcW w:w="9206" w:type="dxa"/>
            <w:gridSpan w:val="5"/>
            <w:vAlign w:val="center"/>
          </w:tcPr>
          <w:p w:rsidR="00D03DAC" w:rsidRPr="00B26094" w:rsidRDefault="00D03DAC" w:rsidP="007D44D6">
            <w:pPr>
              <w:spacing w:after="0" w:line="240" w:lineRule="auto"/>
              <w:jc w:val="both"/>
              <w:rPr>
                <w:rFonts w:ascii="Arial Narrow" w:hAnsi="Arial Narrow" w:cs="Arial"/>
                <w:b/>
                <w:i/>
              </w:rPr>
            </w:pPr>
            <w:r w:rsidRPr="00B26094">
              <w:rPr>
                <w:rFonts w:ascii="Arial Narrow" w:hAnsi="Arial Narrow" w:cs="Arial"/>
                <w:b/>
                <w:i/>
              </w:rPr>
              <w:t>Operatívny cieľ č. 2.3.</w:t>
            </w:r>
            <w:r w:rsidRPr="00B26094">
              <w:rPr>
                <w:rFonts w:ascii="Arial Narrow" w:hAnsi="Arial Narrow" w:cs="Arial"/>
              </w:rPr>
              <w:t xml:space="preserve"> </w:t>
            </w:r>
            <w:r w:rsidRPr="00B26094">
              <w:rPr>
                <w:rFonts w:ascii="Arial Narrow" w:hAnsi="Arial Narrow" w:cs="Arial"/>
                <w:b/>
                <w:i/>
              </w:rPr>
              <w:t>Na základe zmapovania druhov spracovať a predložiť návrh všeobecne záväzného právneho predpisu, ktorým sa vyhlasuje CHVÚ Žitavský luh s cieľom prehodnotenia zakázaných činností tak, aby boli adresné k požiadavkám predmetov ochrany</w:t>
            </w:r>
          </w:p>
        </w:tc>
      </w:tr>
      <w:tr w:rsidR="00B31EA5" w:rsidRPr="006F5D3B" w:rsidTr="0084635A">
        <w:trPr>
          <w:cantSplit/>
          <w:jc w:val="center"/>
        </w:trPr>
        <w:tc>
          <w:tcPr>
            <w:tcW w:w="1060"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2.3.1.</w:t>
            </w:r>
          </w:p>
        </w:tc>
        <w:tc>
          <w:tcPr>
            <w:tcW w:w="5528" w:type="dxa"/>
            <w:vAlign w:val="center"/>
          </w:tcPr>
          <w:p w:rsidR="00B31EA5" w:rsidRPr="00B26094" w:rsidRDefault="00373924" w:rsidP="0084635A">
            <w:pPr>
              <w:spacing w:after="0" w:line="240" w:lineRule="auto"/>
              <w:rPr>
                <w:rFonts w:ascii="Arial Narrow" w:hAnsi="Arial Narrow" w:cs="Arial"/>
              </w:rPr>
            </w:pPr>
            <w:r w:rsidRPr="00B26094">
              <w:rPr>
                <w:rFonts w:ascii="Arial Narrow" w:hAnsi="Arial Narrow" w:cs="Arial"/>
              </w:rPr>
              <w:t xml:space="preserve">Zhodnotiť efektívnosť súčasných obmedzení platných v CHVÚ a pokrytie opatrení navrhnutých v programe starostlivosti vyhláškou MŽP SR č. 31/2008 Z. z. a ďalšími právnymi predpismi </w:t>
            </w:r>
          </w:p>
        </w:tc>
        <w:tc>
          <w:tcPr>
            <w:tcW w:w="850" w:type="dxa"/>
            <w:vAlign w:val="center"/>
          </w:tcPr>
          <w:p w:rsidR="00B31EA5" w:rsidRPr="00B26094" w:rsidRDefault="00BD7FDC" w:rsidP="0084635A">
            <w:pPr>
              <w:spacing w:after="0" w:line="240" w:lineRule="auto"/>
              <w:jc w:val="center"/>
              <w:rPr>
                <w:rFonts w:ascii="Arial Narrow" w:hAnsi="Arial Narrow" w:cs="Arial"/>
              </w:rPr>
            </w:pPr>
            <w:r w:rsidRPr="00B26094">
              <w:rPr>
                <w:rFonts w:ascii="Arial Narrow" w:hAnsi="Arial Narrow" w:cs="Arial"/>
              </w:rPr>
              <w:t>CHVÚ</w:t>
            </w:r>
          </w:p>
        </w:tc>
        <w:tc>
          <w:tcPr>
            <w:tcW w:w="851" w:type="dxa"/>
            <w:vAlign w:val="center"/>
          </w:tcPr>
          <w:p w:rsidR="00B31EA5" w:rsidRPr="00B26094" w:rsidRDefault="00B31EA5" w:rsidP="0084635A">
            <w:pPr>
              <w:spacing w:after="0" w:line="240" w:lineRule="auto"/>
              <w:jc w:val="center"/>
              <w:rPr>
                <w:rFonts w:ascii="Arial Narrow" w:hAnsi="Arial Narrow" w:cs="Arial"/>
              </w:rPr>
            </w:pPr>
            <w:r w:rsidRPr="00B26094">
              <w:rPr>
                <w:rFonts w:ascii="Arial Narrow" w:hAnsi="Arial Narrow" w:cs="Arial"/>
              </w:rPr>
              <w:t>VP</w:t>
            </w:r>
          </w:p>
        </w:tc>
        <w:tc>
          <w:tcPr>
            <w:tcW w:w="917" w:type="dxa"/>
            <w:vAlign w:val="center"/>
          </w:tcPr>
          <w:p w:rsidR="00B31EA5" w:rsidRPr="00B26094" w:rsidRDefault="00B26094" w:rsidP="0084635A">
            <w:pPr>
              <w:spacing w:after="0" w:line="240" w:lineRule="auto"/>
              <w:jc w:val="center"/>
              <w:rPr>
                <w:rFonts w:ascii="Arial Narrow" w:hAnsi="Arial Narrow" w:cs="Arial"/>
              </w:rPr>
            </w:pPr>
            <w:r>
              <w:rPr>
                <w:rFonts w:ascii="Arial Narrow" w:hAnsi="Arial Narrow" w:cs="Arial"/>
              </w:rPr>
              <w:t>PS</w:t>
            </w:r>
          </w:p>
        </w:tc>
      </w:tr>
    </w:tbl>
    <w:p w:rsidR="00F116A3" w:rsidRPr="006F5D3B" w:rsidRDefault="00F116A3" w:rsidP="00443652">
      <w:pPr>
        <w:pStyle w:val="Default"/>
        <w:jc w:val="both"/>
        <w:rPr>
          <w:rFonts w:ascii="Arial" w:hAnsi="Arial" w:cs="Arial"/>
          <w:b/>
          <w:sz w:val="22"/>
          <w:szCs w:val="22"/>
        </w:rPr>
      </w:pPr>
    </w:p>
    <w:p w:rsidR="00840D5A" w:rsidRDefault="00840D5A" w:rsidP="00443652">
      <w:pPr>
        <w:pStyle w:val="Default"/>
        <w:jc w:val="both"/>
        <w:rPr>
          <w:rFonts w:ascii="Arial" w:hAnsi="Arial" w:cs="Arial"/>
          <w:b/>
          <w:sz w:val="22"/>
          <w:szCs w:val="22"/>
        </w:rPr>
      </w:pPr>
    </w:p>
    <w:p w:rsidR="00840D5A" w:rsidRDefault="00840D5A" w:rsidP="00443652">
      <w:pPr>
        <w:pStyle w:val="Default"/>
        <w:jc w:val="both"/>
        <w:rPr>
          <w:rFonts w:ascii="Arial" w:hAnsi="Arial" w:cs="Arial"/>
          <w:b/>
          <w:sz w:val="22"/>
          <w:szCs w:val="22"/>
        </w:rPr>
      </w:pPr>
    </w:p>
    <w:p w:rsidR="00F116A3" w:rsidRPr="006F5D3B" w:rsidRDefault="00F116A3" w:rsidP="00443652">
      <w:pPr>
        <w:pStyle w:val="Default"/>
        <w:jc w:val="both"/>
        <w:rPr>
          <w:rFonts w:ascii="Arial" w:hAnsi="Arial" w:cs="Arial"/>
          <w:b/>
          <w:sz w:val="22"/>
          <w:szCs w:val="22"/>
        </w:rPr>
      </w:pPr>
      <w:r w:rsidRPr="006F5D3B">
        <w:rPr>
          <w:rFonts w:ascii="Arial" w:hAnsi="Arial" w:cs="Arial"/>
          <w:b/>
          <w:sz w:val="22"/>
          <w:szCs w:val="22"/>
        </w:rPr>
        <w:t xml:space="preserve">Realizačné </w:t>
      </w:r>
      <w:r w:rsidR="0089273E">
        <w:rPr>
          <w:rFonts w:ascii="Arial" w:hAnsi="Arial" w:cs="Arial"/>
          <w:b/>
          <w:sz w:val="22"/>
          <w:szCs w:val="22"/>
        </w:rPr>
        <w:t>aktivity</w:t>
      </w:r>
      <w:r w:rsidR="0089273E" w:rsidRPr="006F5D3B">
        <w:rPr>
          <w:rFonts w:ascii="Arial" w:hAnsi="Arial" w:cs="Arial"/>
          <w:b/>
          <w:sz w:val="22"/>
          <w:szCs w:val="22"/>
        </w:rPr>
        <w:t xml:space="preserve"> </w:t>
      </w:r>
      <w:r w:rsidRPr="006F5D3B">
        <w:rPr>
          <w:rFonts w:ascii="Arial" w:hAnsi="Arial" w:cs="Arial"/>
          <w:b/>
          <w:sz w:val="22"/>
          <w:szCs w:val="22"/>
        </w:rPr>
        <w:t>navrhovaných opatrení</w:t>
      </w:r>
    </w:p>
    <w:p w:rsidR="00F116A3" w:rsidRPr="006F5D3B" w:rsidRDefault="00F116A3" w:rsidP="00443652">
      <w:pPr>
        <w:pStyle w:val="Default"/>
        <w:jc w:val="both"/>
        <w:rPr>
          <w:rFonts w:ascii="Arial" w:hAnsi="Arial" w:cs="Arial"/>
          <w:b/>
          <w:sz w:val="22"/>
          <w:szCs w:val="22"/>
        </w:rPr>
      </w:pPr>
    </w:p>
    <w:p w:rsidR="00F116A3" w:rsidRDefault="00F116A3" w:rsidP="00443652">
      <w:pPr>
        <w:pStyle w:val="Default"/>
        <w:jc w:val="both"/>
        <w:rPr>
          <w:rFonts w:ascii="Arial" w:hAnsi="Arial" w:cs="Arial"/>
          <w:b/>
          <w:i/>
          <w:sz w:val="22"/>
          <w:szCs w:val="22"/>
        </w:rPr>
      </w:pPr>
      <w:r w:rsidRPr="006F5D3B">
        <w:rPr>
          <w:rFonts w:ascii="Arial" w:hAnsi="Arial" w:cs="Arial"/>
          <w:b/>
          <w:i/>
          <w:sz w:val="22"/>
          <w:szCs w:val="22"/>
        </w:rPr>
        <w:t>Praktická starostlivosť</w:t>
      </w:r>
    </w:p>
    <w:p w:rsidR="0052624F" w:rsidRDefault="0052624F" w:rsidP="00443652">
      <w:pPr>
        <w:pStyle w:val="Default"/>
        <w:jc w:val="both"/>
        <w:rPr>
          <w:rFonts w:ascii="Arial" w:hAnsi="Arial" w:cs="Arial"/>
          <w:b/>
          <w:i/>
          <w:sz w:val="22"/>
          <w:szCs w:val="22"/>
        </w:rPr>
      </w:pPr>
    </w:p>
    <w:p w:rsidR="0052624F" w:rsidRPr="00AB2B5A" w:rsidRDefault="00AB2B5A" w:rsidP="0052624F">
      <w:pPr>
        <w:spacing w:after="0" w:line="241" w:lineRule="exact"/>
        <w:rPr>
          <w:rFonts w:ascii="Arial Narrow" w:eastAsia="Times New Roman" w:hAnsi="Arial Narrow" w:cs="Arial"/>
          <w:color w:val="auto"/>
          <w:sz w:val="24"/>
          <w:szCs w:val="24"/>
          <w:lang w:eastAsia="sk-SK"/>
        </w:rPr>
      </w:pPr>
      <w:r w:rsidRPr="00AB2B5A">
        <w:rPr>
          <w:rFonts w:ascii="Arial Narrow" w:eastAsia="Times New Roman" w:hAnsi="Arial Narrow" w:cs="Arial"/>
          <w:color w:val="auto"/>
          <w:sz w:val="24"/>
          <w:szCs w:val="24"/>
          <w:lang w:eastAsia="sk-SK"/>
        </w:rPr>
        <w:t>Tabuľka č. 9</w:t>
      </w:r>
      <w:r w:rsidR="0052624F" w:rsidRPr="00AB2B5A">
        <w:rPr>
          <w:rFonts w:ascii="Arial Narrow" w:eastAsia="Times New Roman" w:hAnsi="Arial Narrow" w:cs="Arial"/>
          <w:color w:val="auto"/>
          <w:sz w:val="24"/>
          <w:szCs w:val="24"/>
          <w:lang w:eastAsia="sk-SK"/>
        </w:rPr>
        <w:t xml:space="preserve"> – Aktivita „Revitalizácia mokradí </w:t>
      </w:r>
      <w:r w:rsidR="002E5811" w:rsidRPr="00AB2B5A">
        <w:rPr>
          <w:rFonts w:ascii="Arial Narrow" w:eastAsia="Times New Roman" w:hAnsi="Arial Narrow" w:cs="Arial"/>
          <w:color w:val="auto"/>
          <w:sz w:val="24"/>
          <w:szCs w:val="24"/>
          <w:lang w:eastAsia="sk-SK"/>
        </w:rPr>
        <w:t xml:space="preserve">a vodného režimu </w:t>
      </w:r>
      <w:r w:rsidR="0052624F" w:rsidRPr="00AB2B5A">
        <w:rPr>
          <w:rFonts w:ascii="Arial Narrow" w:eastAsia="Times New Roman" w:hAnsi="Arial Narrow" w:cs="Arial"/>
          <w:color w:val="auto"/>
          <w:sz w:val="24"/>
          <w:szCs w:val="24"/>
          <w:lang w:eastAsia="sk-SK"/>
        </w:rPr>
        <w:t>v CHVÚ Žitavský luh“</w:t>
      </w:r>
    </w:p>
    <w:tbl>
      <w:tblPr>
        <w:tblW w:w="9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732"/>
      </w:tblGrid>
      <w:tr w:rsidR="0052624F" w:rsidRPr="00ED24E6" w:rsidTr="00573016">
        <w:trPr>
          <w:jc w:val="center"/>
        </w:trPr>
        <w:tc>
          <w:tcPr>
            <w:tcW w:w="4419" w:type="dxa"/>
            <w:tcBorders>
              <w:top w:val="single" w:sz="18" w:space="0" w:color="auto"/>
              <w:left w:val="single" w:sz="18" w:space="0" w:color="auto"/>
            </w:tcBorders>
          </w:tcPr>
          <w:p w:rsidR="0052624F" w:rsidRPr="0052624F" w:rsidRDefault="0052624F" w:rsidP="002E5811">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 xml:space="preserve">1. Názov a kód aktivity v CHVÚ </w:t>
            </w:r>
          </w:p>
        </w:tc>
        <w:tc>
          <w:tcPr>
            <w:tcW w:w="4732" w:type="dxa"/>
            <w:tcBorders>
              <w:top w:val="single" w:sz="18" w:space="0" w:color="auto"/>
              <w:right w:val="single" w:sz="18" w:space="0" w:color="auto"/>
            </w:tcBorders>
          </w:tcPr>
          <w:p w:rsidR="0052624F" w:rsidRPr="00052CAB" w:rsidRDefault="0052624F" w:rsidP="0088539A">
            <w:pPr>
              <w:spacing w:after="0" w:line="240" w:lineRule="auto"/>
              <w:rPr>
                <w:rFonts w:ascii="Arial Narrow" w:eastAsia="Times New Roman" w:hAnsi="Arial Narrow" w:cs="Arial"/>
                <w:b/>
                <w:bCs w:val="0"/>
                <w:color w:val="auto"/>
                <w:sz w:val="24"/>
                <w:szCs w:val="24"/>
                <w:lang w:eastAsia="sk-SK"/>
              </w:rPr>
            </w:pPr>
            <w:r w:rsidRPr="00052CAB">
              <w:rPr>
                <w:rFonts w:ascii="Arial Narrow" w:eastAsia="Times New Roman" w:hAnsi="Arial Narrow" w:cs="Arial"/>
                <w:b/>
                <w:bCs w:val="0"/>
                <w:color w:val="auto"/>
                <w:sz w:val="24"/>
                <w:szCs w:val="24"/>
                <w:lang w:eastAsia="sk-SK"/>
              </w:rPr>
              <w:t>SKCHVU03</w:t>
            </w:r>
            <w:r w:rsidR="0088539A">
              <w:rPr>
                <w:rFonts w:ascii="Arial Narrow" w:eastAsia="Times New Roman" w:hAnsi="Arial Narrow" w:cs="Arial"/>
                <w:b/>
                <w:bCs w:val="0"/>
                <w:color w:val="auto"/>
                <w:sz w:val="24"/>
                <w:szCs w:val="24"/>
                <w:lang w:eastAsia="sk-SK"/>
              </w:rPr>
              <w:t>8</w:t>
            </w:r>
            <w:r w:rsidRPr="00052CAB">
              <w:rPr>
                <w:rFonts w:ascii="Arial Narrow" w:eastAsia="Times New Roman" w:hAnsi="Arial Narrow" w:cs="Arial"/>
                <w:b/>
                <w:bCs w:val="0"/>
                <w:color w:val="auto"/>
                <w:sz w:val="24"/>
                <w:szCs w:val="24"/>
                <w:lang w:eastAsia="sk-SK"/>
              </w:rPr>
              <w:t>-0</w:t>
            </w:r>
            <w:r w:rsidR="00052CAB" w:rsidRPr="00052CAB">
              <w:rPr>
                <w:rFonts w:ascii="Arial Narrow" w:eastAsia="Times New Roman" w:hAnsi="Arial Narrow" w:cs="Arial"/>
                <w:b/>
                <w:bCs w:val="0"/>
                <w:color w:val="auto"/>
                <w:sz w:val="24"/>
                <w:szCs w:val="24"/>
                <w:lang w:eastAsia="sk-SK"/>
              </w:rPr>
              <w:t>1</w:t>
            </w:r>
            <w:r w:rsidRPr="00052CAB">
              <w:rPr>
                <w:rFonts w:ascii="Arial Narrow" w:eastAsia="Times New Roman" w:hAnsi="Arial Narrow" w:cs="Arial"/>
                <w:b/>
                <w:bCs w:val="0"/>
                <w:color w:val="auto"/>
                <w:sz w:val="24"/>
                <w:szCs w:val="24"/>
                <w:lang w:eastAsia="sk-SK"/>
              </w:rPr>
              <w:t xml:space="preserve"> Revitalizácia mokradí </w:t>
            </w:r>
            <w:r w:rsidR="002E5811" w:rsidRPr="00052CAB">
              <w:rPr>
                <w:rFonts w:ascii="Arial Narrow" w:eastAsia="Times New Roman" w:hAnsi="Arial Narrow" w:cs="Arial"/>
                <w:b/>
                <w:bCs w:val="0"/>
                <w:color w:val="auto"/>
                <w:sz w:val="24"/>
                <w:szCs w:val="24"/>
                <w:lang w:eastAsia="sk-SK"/>
              </w:rPr>
              <w:t xml:space="preserve">a vodného režimu </w:t>
            </w:r>
            <w:r w:rsidRPr="00052CAB">
              <w:rPr>
                <w:rFonts w:ascii="Arial Narrow" w:eastAsia="Times New Roman" w:hAnsi="Arial Narrow" w:cs="Arial"/>
                <w:b/>
                <w:bCs w:val="0"/>
                <w:color w:val="auto"/>
                <w:sz w:val="24"/>
                <w:szCs w:val="24"/>
                <w:lang w:eastAsia="sk-SK"/>
              </w:rPr>
              <w:t>v CHVÚ Žitavský luh</w:t>
            </w:r>
          </w:p>
        </w:tc>
      </w:tr>
      <w:tr w:rsidR="0052624F" w:rsidRPr="00ED24E6" w:rsidTr="00573016">
        <w:trPr>
          <w:jc w:val="center"/>
        </w:trPr>
        <w:tc>
          <w:tcPr>
            <w:tcW w:w="4419" w:type="dxa"/>
            <w:tcBorders>
              <w:left w:val="single" w:sz="18" w:space="0" w:color="auto"/>
            </w:tcBorders>
          </w:tcPr>
          <w:p w:rsidR="0052624F" w:rsidRPr="00ED24E6" w:rsidRDefault="0052624F" w:rsidP="00BD7A4F">
            <w:pPr>
              <w:pStyle w:val="Default"/>
              <w:jc w:val="both"/>
              <w:rPr>
                <w:rFonts w:ascii="Arial" w:hAnsi="Arial" w:cs="Arial"/>
                <w:b/>
                <w:sz w:val="18"/>
                <w:szCs w:val="18"/>
              </w:rPr>
            </w:pPr>
            <w:r w:rsidRPr="00F96137">
              <w:rPr>
                <w:rFonts w:ascii="Arial Narrow" w:hAnsi="Arial Narrow" w:cs="Arial"/>
                <w:b/>
                <w:color w:val="auto"/>
              </w:rPr>
              <w:t>2. Príslušný operatívny cieľ</w:t>
            </w:r>
          </w:p>
        </w:tc>
        <w:tc>
          <w:tcPr>
            <w:tcW w:w="4732" w:type="dxa"/>
            <w:tcBorders>
              <w:right w:val="single" w:sz="18" w:space="0" w:color="auto"/>
            </w:tcBorders>
          </w:tcPr>
          <w:p w:rsidR="0052624F" w:rsidRPr="005C264B" w:rsidRDefault="0052624F" w:rsidP="00BD7A4F">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1.1., 1.2., 1.4.</w:t>
            </w:r>
          </w:p>
        </w:tc>
      </w:tr>
      <w:tr w:rsidR="0052624F" w:rsidRPr="00ED24E6" w:rsidTr="00573016">
        <w:trPr>
          <w:jc w:val="center"/>
        </w:trPr>
        <w:tc>
          <w:tcPr>
            <w:tcW w:w="4419" w:type="dxa"/>
            <w:tcBorders>
              <w:left w:val="single" w:sz="18" w:space="0" w:color="auto"/>
            </w:tcBorders>
          </w:tcPr>
          <w:p w:rsidR="0052624F" w:rsidRPr="00ED24E6" w:rsidRDefault="0052624F" w:rsidP="00BD7A4F">
            <w:pPr>
              <w:pStyle w:val="Default"/>
              <w:jc w:val="both"/>
              <w:rPr>
                <w:rFonts w:ascii="Arial" w:hAnsi="Arial" w:cs="Arial"/>
                <w:b/>
                <w:sz w:val="18"/>
                <w:szCs w:val="18"/>
              </w:rPr>
            </w:pPr>
            <w:r w:rsidRPr="00F96137">
              <w:rPr>
                <w:rFonts w:ascii="Arial Narrow" w:hAnsi="Arial Narrow" w:cs="Arial"/>
                <w:b/>
                <w:color w:val="auto"/>
              </w:rPr>
              <w:t>3. Príslušné opatrenie pre druhy</w:t>
            </w:r>
          </w:p>
        </w:tc>
        <w:tc>
          <w:tcPr>
            <w:tcW w:w="4732" w:type="dxa"/>
            <w:tcBorders>
              <w:right w:val="single" w:sz="18" w:space="0" w:color="auto"/>
            </w:tcBorders>
          </w:tcPr>
          <w:p w:rsidR="0052624F" w:rsidRPr="005C264B" w:rsidRDefault="0052624F" w:rsidP="00BD7A4F">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1.1.11., 1.1.12., 1.2.1., 1.2.6., 1.2.7., 1.4.11., 1.4.12.</w:t>
            </w:r>
          </w:p>
        </w:tc>
      </w:tr>
      <w:tr w:rsidR="0052624F" w:rsidRPr="00ED24E6" w:rsidTr="00573016">
        <w:trPr>
          <w:jc w:val="center"/>
        </w:trPr>
        <w:tc>
          <w:tcPr>
            <w:tcW w:w="4419" w:type="dxa"/>
            <w:tcBorders>
              <w:left w:val="single" w:sz="18" w:space="0" w:color="auto"/>
            </w:tcBorders>
          </w:tcPr>
          <w:p w:rsidR="0052624F" w:rsidRPr="00ED24E6" w:rsidRDefault="0052624F" w:rsidP="00DB6B09">
            <w:pPr>
              <w:pStyle w:val="Default"/>
              <w:jc w:val="both"/>
              <w:rPr>
                <w:rFonts w:ascii="Arial" w:hAnsi="Arial" w:cs="Arial"/>
                <w:b/>
                <w:sz w:val="18"/>
                <w:szCs w:val="18"/>
              </w:rPr>
            </w:pPr>
            <w:r w:rsidRPr="00F96137">
              <w:rPr>
                <w:rFonts w:ascii="Arial Narrow" w:hAnsi="Arial Narrow" w:cs="Arial"/>
                <w:b/>
                <w:color w:val="auto"/>
              </w:rPr>
              <w:t xml:space="preserve">4. Stručný popis </w:t>
            </w:r>
          </w:p>
        </w:tc>
        <w:tc>
          <w:tcPr>
            <w:tcW w:w="4732" w:type="dxa"/>
            <w:tcBorders>
              <w:right w:val="single" w:sz="18" w:space="0" w:color="auto"/>
            </w:tcBorders>
          </w:tcPr>
          <w:p w:rsidR="0052624F" w:rsidRPr="005C264B" w:rsidRDefault="0052624F" w:rsidP="001C6AC7">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 xml:space="preserve">Zlepšenie stavu mokraďových biotopov, odstránenie sedimentov a nánosov z mokradí, zlepšenie vodného režimu, </w:t>
            </w:r>
            <w:r w:rsidR="00FD0DA6" w:rsidRPr="005C264B">
              <w:rPr>
                <w:rFonts w:ascii="Arial Narrow" w:hAnsi="Arial Narrow" w:cs="Arial"/>
                <w:bCs/>
                <w:color w:val="auto"/>
                <w:sz w:val="22"/>
                <w:szCs w:val="22"/>
              </w:rPr>
              <w:t>rekonštrukcia</w:t>
            </w:r>
            <w:r w:rsidRPr="005C264B">
              <w:rPr>
                <w:rFonts w:ascii="Arial Narrow" w:hAnsi="Arial Narrow" w:cs="Arial"/>
                <w:bCs/>
                <w:color w:val="auto"/>
                <w:sz w:val="22"/>
                <w:szCs w:val="22"/>
              </w:rPr>
              <w:t xml:space="preserve"> vodohospodárskych objektov slúžiacich na riadenie vodného režimu, dobudovanie objektov na zlepšenie vodného režimu</w:t>
            </w:r>
            <w:r w:rsidR="001C6AC7">
              <w:rPr>
                <w:rFonts w:ascii="Arial Narrow" w:hAnsi="Arial Narrow" w:cs="Arial"/>
                <w:bCs/>
                <w:color w:val="auto"/>
                <w:sz w:val="22"/>
                <w:szCs w:val="22"/>
              </w:rPr>
              <w:t xml:space="preserve"> (na základe hydrogeologickej alebo inej odbornej štúdie)</w:t>
            </w:r>
            <w:r w:rsidRPr="005C264B">
              <w:rPr>
                <w:rFonts w:ascii="Arial Narrow" w:hAnsi="Arial Narrow" w:cs="Arial"/>
                <w:bCs/>
                <w:color w:val="auto"/>
                <w:sz w:val="22"/>
                <w:szCs w:val="22"/>
              </w:rPr>
              <w:t>.</w:t>
            </w:r>
          </w:p>
        </w:tc>
      </w:tr>
      <w:tr w:rsidR="0052624F" w:rsidRPr="00ED24E6" w:rsidTr="00573016">
        <w:trPr>
          <w:jc w:val="center"/>
        </w:trPr>
        <w:tc>
          <w:tcPr>
            <w:tcW w:w="4419" w:type="dxa"/>
            <w:tcBorders>
              <w:left w:val="single" w:sz="18" w:space="0" w:color="auto"/>
            </w:tcBorders>
          </w:tcPr>
          <w:p w:rsidR="0052624F" w:rsidRPr="00ED24E6" w:rsidRDefault="0052624F" w:rsidP="00DB6B09">
            <w:pPr>
              <w:pStyle w:val="Default"/>
              <w:jc w:val="both"/>
              <w:rPr>
                <w:rFonts w:ascii="Arial" w:hAnsi="Arial" w:cs="Arial"/>
                <w:b/>
                <w:sz w:val="18"/>
                <w:szCs w:val="18"/>
              </w:rPr>
            </w:pPr>
            <w:r w:rsidRPr="00F96137">
              <w:rPr>
                <w:rFonts w:ascii="Arial Narrow" w:hAnsi="Arial Narrow" w:cs="Arial"/>
                <w:b/>
                <w:color w:val="auto"/>
              </w:rPr>
              <w:t xml:space="preserve">5. Detailnejší popis </w:t>
            </w:r>
          </w:p>
        </w:tc>
        <w:tc>
          <w:tcPr>
            <w:tcW w:w="4732" w:type="dxa"/>
            <w:tcBorders>
              <w:right w:val="single" w:sz="18" w:space="0" w:color="auto"/>
            </w:tcBorders>
          </w:tcPr>
          <w:p w:rsidR="00782680" w:rsidRPr="005C264B" w:rsidRDefault="0046066A" w:rsidP="00F82DF4">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Zmena vodného režimu po vodohospodárskych zásahoch v území spôsobili postupné zazemňovanie mokradí v dôsledku z</w:t>
            </w:r>
            <w:r w:rsidR="00AA2944" w:rsidRPr="005C264B">
              <w:rPr>
                <w:rFonts w:ascii="Arial Narrow" w:hAnsi="Arial Narrow" w:cs="Arial"/>
                <w:bCs/>
                <w:color w:val="auto"/>
                <w:sz w:val="22"/>
                <w:szCs w:val="22"/>
              </w:rPr>
              <w:t>astavenia</w:t>
            </w:r>
            <w:r w:rsidRPr="005C264B">
              <w:rPr>
                <w:rFonts w:ascii="Arial Narrow" w:hAnsi="Arial Narrow" w:cs="Arial"/>
                <w:bCs/>
                <w:color w:val="auto"/>
                <w:sz w:val="22"/>
                <w:szCs w:val="22"/>
              </w:rPr>
              <w:t xml:space="preserve"> pôsobenia riečnych procesov. Zazemňovanie je urýchlené aj eróziou na poľnohospodárskej pôde. Súčasný stav zanesenia bývalých riečnych ramien a mokraďových biotopov spôsobuje sukcesiu a postupnú nežiaducu zmenu biotopu a jeho vysychanie. Pre zvrátenie tohto stavu je potrebné </w:t>
            </w:r>
            <w:r w:rsidRPr="001C6AC7">
              <w:rPr>
                <w:rFonts w:ascii="Arial Narrow" w:hAnsi="Arial Narrow" w:cs="Arial"/>
                <w:bCs/>
                <w:color w:val="auto"/>
                <w:sz w:val="22"/>
                <w:szCs w:val="22"/>
                <w:u w:val="single"/>
              </w:rPr>
              <w:t>odstrániť nahromadené sedimenty</w:t>
            </w:r>
            <w:r w:rsidRPr="005C264B">
              <w:rPr>
                <w:rFonts w:ascii="Arial Narrow" w:hAnsi="Arial Narrow" w:cs="Arial"/>
                <w:bCs/>
                <w:color w:val="auto"/>
                <w:sz w:val="22"/>
                <w:szCs w:val="22"/>
              </w:rPr>
              <w:t xml:space="preserve"> z častí mokradí, čím sa zlepší stav biotopov pre cieľové druhy vtáctva. Mechanické odstraňovanie sedimentov môže byť uskutočnené šetrnou formou využitím sacieho bagra. Pre zlepšenie stavu mokrade a zabezpečenia bezproblémovej prietočnosti vody v území je potrebné revitalizovať takouto formou ramená a močiarne plochy v</w:t>
            </w:r>
            <w:r w:rsidR="00AE712F" w:rsidRPr="005C264B">
              <w:rPr>
                <w:rFonts w:ascii="Arial Narrow" w:hAnsi="Arial Narrow" w:cs="Arial"/>
                <w:bCs/>
                <w:color w:val="auto"/>
                <w:sz w:val="22"/>
                <w:szCs w:val="22"/>
              </w:rPr>
              <w:t> </w:t>
            </w:r>
            <w:r w:rsidRPr="005C264B">
              <w:rPr>
                <w:rFonts w:ascii="Arial Narrow" w:hAnsi="Arial Narrow" w:cs="Arial"/>
                <w:bCs/>
                <w:color w:val="auto"/>
                <w:sz w:val="22"/>
                <w:szCs w:val="22"/>
              </w:rPr>
              <w:t>území</w:t>
            </w:r>
            <w:r w:rsidR="00AE712F" w:rsidRPr="005C264B">
              <w:rPr>
                <w:rFonts w:ascii="Arial Narrow" w:hAnsi="Arial Narrow" w:cs="Arial"/>
                <w:bCs/>
                <w:color w:val="auto"/>
                <w:sz w:val="22"/>
                <w:szCs w:val="22"/>
              </w:rPr>
              <w:t xml:space="preserve"> CHVÚ</w:t>
            </w:r>
            <w:r w:rsidRPr="005C264B">
              <w:rPr>
                <w:rFonts w:ascii="Arial Narrow" w:hAnsi="Arial Narrow" w:cs="Arial"/>
                <w:bCs/>
                <w:color w:val="auto"/>
                <w:sz w:val="22"/>
                <w:szCs w:val="22"/>
              </w:rPr>
              <w:t>.</w:t>
            </w:r>
            <w:r w:rsidR="00AE712F" w:rsidRPr="005C264B">
              <w:rPr>
                <w:rFonts w:ascii="Arial Narrow" w:hAnsi="Arial Narrow" w:cs="Arial"/>
                <w:bCs/>
                <w:color w:val="auto"/>
                <w:sz w:val="22"/>
                <w:szCs w:val="22"/>
              </w:rPr>
              <w:t xml:space="preserve"> Na plochách s pokročilou sukcesiou a zanesením terénnych zníženín alebo bývalých riečnych ramien, ktoré sú vyschnuté</w:t>
            </w:r>
            <w:r w:rsidR="00AA2944" w:rsidRPr="005C264B">
              <w:rPr>
                <w:rFonts w:ascii="Arial Narrow" w:hAnsi="Arial Narrow" w:cs="Arial"/>
                <w:bCs/>
                <w:color w:val="auto"/>
                <w:sz w:val="22"/>
                <w:szCs w:val="22"/>
              </w:rPr>
              <w:t>,</w:t>
            </w:r>
            <w:r w:rsidR="00AE712F" w:rsidRPr="005C264B">
              <w:rPr>
                <w:rFonts w:ascii="Arial Narrow" w:hAnsi="Arial Narrow" w:cs="Arial"/>
                <w:bCs/>
                <w:color w:val="auto"/>
                <w:sz w:val="22"/>
                <w:szCs w:val="22"/>
              </w:rPr>
              <w:t xml:space="preserve"> je v prípade potreby vhodné zrealizovať </w:t>
            </w:r>
            <w:r w:rsidR="00AA2944" w:rsidRPr="001C6AC7">
              <w:rPr>
                <w:rFonts w:ascii="Arial Narrow" w:hAnsi="Arial Narrow" w:cs="Arial"/>
                <w:bCs/>
                <w:color w:val="auto"/>
                <w:sz w:val="22"/>
                <w:szCs w:val="22"/>
                <w:u w:val="single"/>
              </w:rPr>
              <w:t xml:space="preserve">mechanické </w:t>
            </w:r>
            <w:r w:rsidR="00AE712F" w:rsidRPr="001C6AC7">
              <w:rPr>
                <w:rFonts w:ascii="Arial Narrow" w:hAnsi="Arial Narrow" w:cs="Arial"/>
                <w:bCs/>
                <w:color w:val="auto"/>
                <w:sz w:val="22"/>
                <w:szCs w:val="22"/>
                <w:u w:val="single"/>
              </w:rPr>
              <w:t xml:space="preserve">odstránenie vegetačného krytu a nánosov </w:t>
            </w:r>
            <w:r w:rsidR="00AE712F" w:rsidRPr="005C264B">
              <w:rPr>
                <w:rFonts w:ascii="Arial Narrow" w:hAnsi="Arial Narrow" w:cs="Arial"/>
                <w:bCs/>
                <w:color w:val="auto"/>
                <w:sz w:val="22"/>
                <w:szCs w:val="22"/>
              </w:rPr>
              <w:t xml:space="preserve">s cieľom obnoviť vhodné biotopy </w:t>
            </w:r>
            <w:r w:rsidR="00AA2944" w:rsidRPr="005C264B">
              <w:rPr>
                <w:rFonts w:ascii="Arial Narrow" w:hAnsi="Arial Narrow" w:cs="Arial"/>
                <w:bCs/>
                <w:color w:val="auto"/>
                <w:sz w:val="22"/>
                <w:szCs w:val="22"/>
              </w:rPr>
              <w:t>s</w:t>
            </w:r>
            <w:r w:rsidR="00AE712F" w:rsidRPr="005C264B">
              <w:rPr>
                <w:rFonts w:ascii="Arial Narrow" w:hAnsi="Arial Narrow" w:cs="Arial"/>
                <w:bCs/>
                <w:color w:val="auto"/>
                <w:sz w:val="22"/>
                <w:szCs w:val="22"/>
              </w:rPr>
              <w:t> plytkou vodou.</w:t>
            </w:r>
          </w:p>
          <w:p w:rsidR="00C7750D" w:rsidRDefault="00782680" w:rsidP="00F82DF4">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 xml:space="preserve">Vodohospodárske objekty zabezpečujúce dotáciu územia CHVÚ vodou sú </w:t>
            </w:r>
            <w:r w:rsidR="00AA2944" w:rsidRPr="005C264B">
              <w:rPr>
                <w:rFonts w:ascii="Arial Narrow" w:hAnsi="Arial Narrow" w:cs="Arial"/>
                <w:bCs/>
                <w:color w:val="auto"/>
                <w:sz w:val="22"/>
                <w:szCs w:val="22"/>
              </w:rPr>
              <w:t>zastarané</w:t>
            </w:r>
            <w:r w:rsidRPr="005C264B">
              <w:rPr>
                <w:rFonts w:ascii="Arial Narrow" w:hAnsi="Arial Narrow" w:cs="Arial"/>
                <w:bCs/>
                <w:color w:val="auto"/>
                <w:sz w:val="22"/>
                <w:szCs w:val="22"/>
              </w:rPr>
              <w:t xml:space="preserve"> a neuspokojujú potreby vhodného riadenia vodného režimu ako z pohľadu vodohospodárskeho, tak aj ochrany prírody. Preto je nevyhnutné zabezpečiť dôkladný </w:t>
            </w:r>
            <w:r w:rsidRPr="001C6AC7">
              <w:rPr>
                <w:rFonts w:ascii="Arial Narrow" w:hAnsi="Arial Narrow" w:cs="Arial"/>
                <w:bCs/>
                <w:color w:val="auto"/>
                <w:sz w:val="22"/>
                <w:szCs w:val="22"/>
                <w:u w:val="single"/>
              </w:rPr>
              <w:t xml:space="preserve">audit </w:t>
            </w:r>
            <w:r w:rsidR="00AA2944" w:rsidRPr="001C6AC7">
              <w:rPr>
                <w:rFonts w:ascii="Arial Narrow" w:hAnsi="Arial Narrow" w:cs="Arial"/>
                <w:bCs/>
                <w:color w:val="auto"/>
                <w:sz w:val="22"/>
                <w:szCs w:val="22"/>
                <w:u w:val="single"/>
              </w:rPr>
              <w:t xml:space="preserve">všetkých súvisiacich </w:t>
            </w:r>
            <w:r w:rsidRPr="001C6AC7">
              <w:rPr>
                <w:rFonts w:ascii="Arial Narrow" w:hAnsi="Arial Narrow" w:cs="Arial"/>
                <w:bCs/>
                <w:color w:val="auto"/>
                <w:sz w:val="22"/>
                <w:szCs w:val="22"/>
                <w:u w:val="single"/>
              </w:rPr>
              <w:t xml:space="preserve">objektov </w:t>
            </w:r>
            <w:r w:rsidR="00AA2944" w:rsidRPr="005C264B">
              <w:rPr>
                <w:rFonts w:ascii="Arial Narrow" w:hAnsi="Arial Narrow" w:cs="Arial"/>
                <w:bCs/>
                <w:color w:val="auto"/>
                <w:sz w:val="22"/>
                <w:szCs w:val="22"/>
              </w:rPr>
              <w:t>systému riadenia vodného režimu</w:t>
            </w:r>
            <w:r w:rsidRPr="005C264B">
              <w:rPr>
                <w:rFonts w:ascii="Arial Narrow" w:hAnsi="Arial Narrow" w:cs="Arial"/>
                <w:bCs/>
                <w:color w:val="auto"/>
                <w:sz w:val="22"/>
                <w:szCs w:val="22"/>
              </w:rPr>
              <w:t xml:space="preserve"> PR Žitavský luh</w:t>
            </w:r>
            <w:r w:rsidR="00AA2944" w:rsidRPr="005C264B">
              <w:rPr>
                <w:rFonts w:ascii="Arial Narrow" w:hAnsi="Arial Narrow" w:cs="Arial"/>
                <w:bCs/>
                <w:color w:val="auto"/>
                <w:sz w:val="22"/>
                <w:szCs w:val="22"/>
              </w:rPr>
              <w:t xml:space="preserve"> a PP Rieka Žitava </w:t>
            </w:r>
            <w:r w:rsidR="00EB1F1C" w:rsidRPr="005C264B">
              <w:rPr>
                <w:rFonts w:ascii="Arial Narrow" w:hAnsi="Arial Narrow" w:cs="Arial"/>
                <w:bCs/>
                <w:color w:val="auto"/>
                <w:sz w:val="22"/>
                <w:szCs w:val="22"/>
              </w:rPr>
              <w:t>týkajúce sa</w:t>
            </w:r>
            <w:r w:rsidR="00AA2944" w:rsidRPr="005C264B">
              <w:rPr>
                <w:rFonts w:ascii="Arial Narrow" w:hAnsi="Arial Narrow" w:cs="Arial"/>
                <w:bCs/>
                <w:color w:val="auto"/>
                <w:sz w:val="22"/>
                <w:szCs w:val="22"/>
              </w:rPr>
              <w:t xml:space="preserve"> CHVÚ</w:t>
            </w:r>
            <w:r w:rsidRPr="005C264B">
              <w:rPr>
                <w:rFonts w:ascii="Arial Narrow" w:hAnsi="Arial Narrow" w:cs="Arial"/>
                <w:bCs/>
                <w:color w:val="auto"/>
                <w:sz w:val="22"/>
                <w:szCs w:val="22"/>
              </w:rPr>
              <w:t>. Na základe výsledku auditu pristúpiť k rekonštrukcii alebo úplnému prebudovaniu objektov a ich doplneni</w:t>
            </w:r>
            <w:r w:rsidR="00C7750D">
              <w:rPr>
                <w:rFonts w:ascii="Arial Narrow" w:hAnsi="Arial Narrow" w:cs="Arial"/>
                <w:bCs/>
                <w:color w:val="auto"/>
                <w:sz w:val="22"/>
                <w:szCs w:val="22"/>
              </w:rPr>
              <w:t>u</w:t>
            </w:r>
            <w:r w:rsidRPr="005C264B">
              <w:rPr>
                <w:rFonts w:ascii="Arial Narrow" w:hAnsi="Arial Narrow" w:cs="Arial"/>
                <w:bCs/>
                <w:color w:val="auto"/>
                <w:sz w:val="22"/>
                <w:szCs w:val="22"/>
              </w:rPr>
              <w:t xml:space="preserve"> o nové technické objekty, ktoré zefektívnia možnosti riadenia vodného režimu.</w:t>
            </w:r>
            <w:r w:rsidR="00C7750D">
              <w:rPr>
                <w:rFonts w:ascii="Arial Narrow" w:hAnsi="Arial Narrow" w:cs="Arial"/>
                <w:bCs/>
                <w:color w:val="auto"/>
                <w:sz w:val="22"/>
                <w:szCs w:val="22"/>
              </w:rPr>
              <w:t xml:space="preserve"> Sú to</w:t>
            </w:r>
            <w:r w:rsidR="001C6AC7">
              <w:rPr>
                <w:rFonts w:ascii="Arial Narrow" w:hAnsi="Arial Narrow" w:cs="Arial"/>
                <w:bCs/>
                <w:color w:val="auto"/>
                <w:sz w:val="22"/>
                <w:szCs w:val="22"/>
              </w:rPr>
              <w:t xml:space="preserve"> napr.</w:t>
            </w:r>
            <w:r w:rsidR="00C7750D">
              <w:rPr>
                <w:rFonts w:ascii="Arial Narrow" w:hAnsi="Arial Narrow" w:cs="Arial"/>
                <w:bCs/>
                <w:color w:val="auto"/>
                <w:sz w:val="22"/>
                <w:szCs w:val="22"/>
              </w:rPr>
              <w:t>:</w:t>
            </w:r>
          </w:p>
          <w:p w:rsidR="00C7750D" w:rsidRPr="001C6AC7" w:rsidRDefault="00C7750D" w:rsidP="00F82DF4">
            <w:pPr>
              <w:spacing w:after="0" w:line="240" w:lineRule="auto"/>
              <w:jc w:val="both"/>
              <w:rPr>
                <w:rFonts w:ascii="Arial Narrow" w:eastAsia="Times New Roman" w:hAnsi="Arial Narrow" w:cs="Arial"/>
                <w:color w:val="auto"/>
                <w:lang w:eastAsia="sk-SK"/>
              </w:rPr>
            </w:pPr>
            <w:r w:rsidRPr="001C6AC7">
              <w:rPr>
                <w:rFonts w:ascii="Arial Narrow" w:eastAsia="Times New Roman" w:hAnsi="Arial Narrow" w:cs="Arial"/>
                <w:color w:val="auto"/>
                <w:lang w:eastAsia="sk-SK"/>
              </w:rPr>
              <w:t xml:space="preserve">„- rekonštrukcia zhybky, ktorá privádza vodu zo starého koryta Žitavy cez obec Michal nad Žitavou, a to tak, aby bola zhybka univerzálna a umožňovala: a) sprietočnenie starej Žitavy v PR Žitavský luh, b) vypúšťanie vody v prípade vyšších stavov zo starej Žitavy od strany obce Michal nad Žitavou do novej Žitavy, c) možnosť uzatvorenia oboch vpustných objektov zhybky pre zefektívnenie manažmentu vnútorných vôd. V súčasnosti je možná len funkcionalita v bode a). Prebudovanie umožní efektívne riadenie vodného režimu a v prípade potreby vypúšťanie vôd do novej Žitavy z obce Michal nad Žitavou zo starej Žitavy. </w:t>
            </w:r>
          </w:p>
          <w:p w:rsidR="00C7750D" w:rsidRPr="001C6AC7" w:rsidRDefault="00C7750D" w:rsidP="00F82DF4">
            <w:pPr>
              <w:spacing w:after="0" w:line="240" w:lineRule="auto"/>
              <w:jc w:val="both"/>
              <w:rPr>
                <w:rFonts w:ascii="Arial Narrow" w:eastAsia="Times New Roman" w:hAnsi="Arial Narrow" w:cs="Arial"/>
                <w:color w:val="auto"/>
                <w:lang w:eastAsia="sk-SK"/>
              </w:rPr>
            </w:pPr>
            <w:r w:rsidRPr="001C6AC7">
              <w:rPr>
                <w:rFonts w:ascii="Arial Narrow" w:eastAsia="Times New Roman" w:hAnsi="Arial Narrow" w:cs="Arial"/>
                <w:color w:val="auto"/>
                <w:lang w:eastAsia="sk-SK"/>
              </w:rPr>
              <w:t xml:space="preserve">- rekonštrukcia stavidla tzv. výpustného objektu v juhovýchodnej časti PR Žitavský luh za účelom obnovy stavidla, ktoré je v nevhodnom technickom stave a neumožňuje vhodné riadenie vodného režimu z pohľadu ochrany PR Žitavský luh. Rekonštrukciou sa zabezpečí zlepšenie bezpečnosti stavidla a splnenie bezpečnostných predpisov z vodohospodárskeho  hľadiska. </w:t>
            </w:r>
          </w:p>
          <w:p w:rsidR="00C7750D" w:rsidRPr="001C6AC7" w:rsidRDefault="00C7750D" w:rsidP="00F82DF4">
            <w:pPr>
              <w:spacing w:after="0" w:line="240" w:lineRule="auto"/>
              <w:jc w:val="both"/>
              <w:rPr>
                <w:rFonts w:ascii="Arial Narrow" w:eastAsia="Times New Roman" w:hAnsi="Arial Narrow" w:cs="Arial"/>
                <w:color w:val="auto"/>
                <w:lang w:eastAsia="sk-SK"/>
              </w:rPr>
            </w:pPr>
            <w:r w:rsidRPr="001C6AC7">
              <w:rPr>
                <w:rFonts w:ascii="Arial Narrow" w:eastAsia="Times New Roman" w:hAnsi="Arial Narrow" w:cs="Arial"/>
                <w:color w:val="auto"/>
                <w:lang w:eastAsia="sk-SK"/>
              </w:rPr>
              <w:t xml:space="preserve">- navýšenie južnej hrádze PR Žitavský luh  pre zlepšenie protipovodňovej ochrany obce Veľká Maňa predovšetkým na miestach, kde dochádzalo v roku 2010 k pretekaniu hrádze. Hrádza by sa mala navýšiť na úroveň hrádze pri novej Žitave. V súvislosti s navýšením hrádze bude prebiehať vyčistenie hrádze od náletov drevinovej vegetácie. </w:t>
            </w:r>
          </w:p>
          <w:p w:rsidR="00C7750D" w:rsidRDefault="00C7750D" w:rsidP="00F82DF4">
            <w:pPr>
              <w:spacing w:after="0" w:line="240" w:lineRule="auto"/>
              <w:jc w:val="both"/>
              <w:rPr>
                <w:rFonts w:ascii="Arial Narrow" w:eastAsia="Times New Roman" w:hAnsi="Arial Narrow" w:cs="Arial"/>
                <w:color w:val="auto"/>
                <w:lang w:eastAsia="sk-SK"/>
              </w:rPr>
            </w:pPr>
            <w:r w:rsidRPr="001C6AC7">
              <w:rPr>
                <w:rFonts w:ascii="Arial Narrow" w:eastAsia="Times New Roman" w:hAnsi="Arial Narrow" w:cs="Arial"/>
                <w:color w:val="auto"/>
                <w:lang w:eastAsia="sk-SK"/>
              </w:rPr>
              <w:t xml:space="preserve">-  vybudovanie objektu na novej Žitave (hrádzová priepust) k zlepšeniu vodného režimu v PR Žitavský luh, ktorý umožní vpúšťať vodu z novej Žitavy priamo do územia PR Žitavský luh. Tento objekt - hrádzová priepust umožní sprírodnenie vodného režimu bez toho, aby boli dotknuté iné záujmy v území a zhoršené podmienky ochrany obcí pred povodňami. Zároveň umožní alternatívne napúšťanie PR namiesto napúšťania prostredníctvom zhybky cez Michal nad Žitavou, čím sa obmedzí v citlivom období prívod vody cez obec. </w:t>
            </w:r>
          </w:p>
          <w:p w:rsidR="00C7750D" w:rsidRDefault="00C7750D" w:rsidP="00F82DF4">
            <w:pPr>
              <w:spacing w:after="0" w:line="240" w:lineRule="auto"/>
              <w:jc w:val="both"/>
              <w:rPr>
                <w:rFonts w:ascii="Arial Narrow" w:eastAsia="Times New Roman" w:hAnsi="Arial Narrow" w:cs="Arial"/>
                <w:color w:val="auto"/>
                <w:lang w:eastAsia="sk-SK"/>
              </w:rPr>
            </w:pPr>
            <w:r>
              <w:rPr>
                <w:rFonts w:ascii="Arial Narrow" w:eastAsia="Times New Roman" w:hAnsi="Arial Narrow" w:cs="Arial"/>
                <w:color w:val="auto"/>
                <w:lang w:eastAsia="sk-SK"/>
              </w:rPr>
              <w:t xml:space="preserve">- </w:t>
            </w:r>
            <w:r w:rsidRPr="001C6AC7">
              <w:rPr>
                <w:rFonts w:ascii="Arial Narrow" w:eastAsia="Times New Roman" w:hAnsi="Arial Narrow" w:cs="Arial"/>
                <w:color w:val="auto"/>
                <w:lang w:eastAsia="sk-SK"/>
              </w:rPr>
              <w:t>zabezpeč</w:t>
            </w:r>
            <w:r>
              <w:rPr>
                <w:rFonts w:ascii="Arial Narrow" w:eastAsia="Times New Roman" w:hAnsi="Arial Narrow" w:cs="Arial"/>
                <w:color w:val="auto"/>
                <w:lang w:eastAsia="sk-SK"/>
              </w:rPr>
              <w:t>enie</w:t>
            </w:r>
            <w:r w:rsidRPr="001C6AC7">
              <w:rPr>
                <w:rFonts w:ascii="Arial Narrow" w:eastAsia="Times New Roman" w:hAnsi="Arial Narrow" w:cs="Arial"/>
                <w:color w:val="auto"/>
                <w:lang w:eastAsia="sk-SK"/>
              </w:rPr>
              <w:t xml:space="preserve"> prietočnos</w:t>
            </w:r>
            <w:r>
              <w:rPr>
                <w:rFonts w:ascii="Arial Narrow" w:eastAsia="Times New Roman" w:hAnsi="Arial Narrow" w:cs="Arial"/>
                <w:color w:val="auto"/>
                <w:lang w:eastAsia="sk-SK"/>
              </w:rPr>
              <w:t>ti</w:t>
            </w:r>
            <w:r w:rsidRPr="001C6AC7">
              <w:rPr>
                <w:rFonts w:ascii="Arial Narrow" w:eastAsia="Times New Roman" w:hAnsi="Arial Narrow" w:cs="Arial"/>
                <w:color w:val="auto"/>
                <w:lang w:eastAsia="sk-SK"/>
              </w:rPr>
              <w:t xml:space="preserve"> stavidla v lokalite Hamarka pravidelnou kontrolou a odstraňovaním nánosov zabraňujúcich prietoku. </w:t>
            </w:r>
          </w:p>
          <w:p w:rsidR="0075753A" w:rsidRPr="005C264B" w:rsidRDefault="00AA2944" w:rsidP="00F82DF4">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Objekty musia byť prispôsobené aktuálnym požiadavkám v krajine pre riešenie extrémnych javov počasia s požiadavkou efektívneho manažmentu vôd</w:t>
            </w:r>
            <w:r w:rsidR="00EB1F1C" w:rsidRPr="005C264B">
              <w:rPr>
                <w:rFonts w:ascii="Arial Narrow" w:hAnsi="Arial Narrow" w:cs="Arial"/>
                <w:bCs/>
                <w:color w:val="auto"/>
                <w:sz w:val="22"/>
                <w:szCs w:val="22"/>
              </w:rPr>
              <w:t xml:space="preserve"> s ohľadom na ochranu prírody</w:t>
            </w:r>
            <w:r w:rsidRPr="005C264B">
              <w:rPr>
                <w:rFonts w:ascii="Arial Narrow" w:hAnsi="Arial Narrow" w:cs="Arial"/>
                <w:bCs/>
                <w:color w:val="auto"/>
                <w:sz w:val="22"/>
                <w:szCs w:val="22"/>
              </w:rPr>
              <w:t>.</w:t>
            </w:r>
            <w:r w:rsidR="00C7750D">
              <w:rPr>
                <w:rFonts w:ascii="Arial Narrow" w:hAnsi="Arial Narrow" w:cs="Arial"/>
                <w:bCs/>
                <w:color w:val="auto"/>
                <w:sz w:val="22"/>
                <w:szCs w:val="22"/>
              </w:rPr>
              <w:t xml:space="preserve"> </w:t>
            </w:r>
            <w:r w:rsidR="001C6AC7">
              <w:rPr>
                <w:rFonts w:ascii="Arial Narrow" w:hAnsi="Arial Narrow" w:cs="Arial"/>
                <w:bCs/>
                <w:color w:val="auto"/>
                <w:sz w:val="22"/>
                <w:szCs w:val="22"/>
              </w:rPr>
              <w:t>Východiskom bude hydrogeologická alebo iná odborná štúdia.</w:t>
            </w:r>
          </w:p>
        </w:tc>
      </w:tr>
      <w:tr w:rsidR="0052624F" w:rsidRPr="00ED24E6" w:rsidTr="00573016">
        <w:trPr>
          <w:jc w:val="center"/>
        </w:trPr>
        <w:tc>
          <w:tcPr>
            <w:tcW w:w="4419" w:type="dxa"/>
            <w:tcBorders>
              <w:left w:val="single" w:sz="18" w:space="0" w:color="auto"/>
            </w:tcBorders>
          </w:tcPr>
          <w:p w:rsidR="0052624F" w:rsidRPr="00ED24E6" w:rsidRDefault="002E5811" w:rsidP="00BD7A4F">
            <w:pPr>
              <w:pStyle w:val="Default"/>
              <w:jc w:val="both"/>
              <w:rPr>
                <w:rFonts w:ascii="Arial" w:hAnsi="Arial" w:cs="Arial"/>
                <w:b/>
                <w:sz w:val="18"/>
                <w:szCs w:val="18"/>
              </w:rPr>
            </w:pPr>
            <w:r w:rsidRPr="00F96137">
              <w:rPr>
                <w:rFonts w:ascii="Arial Narrow" w:hAnsi="Arial Narrow" w:cs="Arial"/>
                <w:b/>
                <w:color w:val="auto"/>
              </w:rPr>
              <w:t>6. Priorita</w:t>
            </w:r>
          </w:p>
        </w:tc>
        <w:tc>
          <w:tcPr>
            <w:tcW w:w="4732" w:type="dxa"/>
            <w:tcBorders>
              <w:right w:val="single" w:sz="18" w:space="0" w:color="auto"/>
            </w:tcBorders>
          </w:tcPr>
          <w:p w:rsidR="0052624F" w:rsidRPr="005C264B" w:rsidRDefault="0052624F" w:rsidP="00BD7A4F">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Vysoká</w:t>
            </w:r>
          </w:p>
        </w:tc>
      </w:tr>
      <w:tr w:rsidR="0052624F" w:rsidRPr="00ED24E6" w:rsidTr="00573016">
        <w:trPr>
          <w:jc w:val="center"/>
        </w:trPr>
        <w:tc>
          <w:tcPr>
            <w:tcW w:w="4419" w:type="dxa"/>
            <w:tcBorders>
              <w:left w:val="single" w:sz="18" w:space="0" w:color="auto"/>
            </w:tcBorders>
          </w:tcPr>
          <w:p w:rsidR="0052624F" w:rsidRPr="00ED24E6" w:rsidRDefault="002E5811" w:rsidP="002E5811">
            <w:pPr>
              <w:pStyle w:val="Default"/>
              <w:jc w:val="both"/>
              <w:rPr>
                <w:rFonts w:ascii="Arial" w:hAnsi="Arial" w:cs="Arial"/>
                <w:b/>
                <w:sz w:val="18"/>
                <w:szCs w:val="18"/>
              </w:rPr>
            </w:pPr>
            <w:r>
              <w:rPr>
                <w:rFonts w:ascii="Arial Narrow" w:hAnsi="Arial Narrow" w:cs="Arial"/>
                <w:b/>
                <w:color w:val="auto"/>
              </w:rPr>
              <w:t>7. M</w:t>
            </w:r>
            <w:r w:rsidRPr="00F96137">
              <w:rPr>
                <w:rFonts w:ascii="Arial Narrow" w:hAnsi="Arial Narrow" w:cs="Arial"/>
                <w:b/>
                <w:color w:val="auto"/>
              </w:rPr>
              <w:t>iesto uskutočnenia zásahu</w:t>
            </w:r>
          </w:p>
        </w:tc>
        <w:tc>
          <w:tcPr>
            <w:tcW w:w="4732" w:type="dxa"/>
            <w:tcBorders>
              <w:right w:val="single" w:sz="18" w:space="0" w:color="auto"/>
            </w:tcBorders>
          </w:tcPr>
          <w:p w:rsidR="0052624F" w:rsidRPr="005C264B" w:rsidRDefault="0052624F" w:rsidP="001B745F">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CHVÚ</w:t>
            </w:r>
            <w:r w:rsidR="001B745F" w:rsidRPr="005C264B">
              <w:rPr>
                <w:rFonts w:ascii="Arial Narrow" w:hAnsi="Arial Narrow" w:cs="Arial"/>
                <w:bCs/>
                <w:color w:val="auto"/>
                <w:sz w:val="22"/>
                <w:szCs w:val="22"/>
              </w:rPr>
              <w:t xml:space="preserve"> a jeho okolie</w:t>
            </w:r>
            <w:r w:rsidR="003710D6" w:rsidRPr="005C264B">
              <w:rPr>
                <w:rFonts w:ascii="Arial Narrow" w:hAnsi="Arial Narrow" w:cs="Arial"/>
                <w:bCs/>
                <w:color w:val="auto"/>
                <w:sz w:val="22"/>
                <w:szCs w:val="22"/>
              </w:rPr>
              <w:t xml:space="preserve"> </w:t>
            </w:r>
            <w:r w:rsidR="002E5811" w:rsidRPr="005C264B">
              <w:rPr>
                <w:rFonts w:ascii="Arial Narrow" w:hAnsi="Arial Narrow" w:cs="Arial"/>
                <w:bCs/>
                <w:color w:val="auto"/>
                <w:sz w:val="22"/>
                <w:szCs w:val="22"/>
              </w:rPr>
              <w:t>(stavidlá)</w:t>
            </w:r>
          </w:p>
        </w:tc>
      </w:tr>
      <w:tr w:rsidR="0052624F" w:rsidRPr="00ED24E6" w:rsidTr="00573016">
        <w:trPr>
          <w:jc w:val="center"/>
        </w:trPr>
        <w:tc>
          <w:tcPr>
            <w:tcW w:w="4419" w:type="dxa"/>
            <w:tcBorders>
              <w:left w:val="single" w:sz="18" w:space="0" w:color="auto"/>
            </w:tcBorders>
          </w:tcPr>
          <w:p w:rsidR="0052624F" w:rsidRPr="00ED24E6" w:rsidRDefault="002E5811" w:rsidP="00BD7A4F">
            <w:pPr>
              <w:pStyle w:val="Default"/>
              <w:jc w:val="both"/>
              <w:rPr>
                <w:rFonts w:ascii="Arial" w:hAnsi="Arial" w:cs="Arial"/>
                <w:b/>
                <w:sz w:val="18"/>
                <w:szCs w:val="18"/>
              </w:rPr>
            </w:pPr>
            <w:r w:rsidRPr="00F96137">
              <w:rPr>
                <w:rFonts w:ascii="Arial Narrow" w:hAnsi="Arial Narrow" w:cs="Arial"/>
                <w:b/>
                <w:color w:val="auto"/>
              </w:rPr>
              <w:t>8. Obdobie realizácie</w:t>
            </w:r>
          </w:p>
        </w:tc>
        <w:tc>
          <w:tcPr>
            <w:tcW w:w="4732" w:type="dxa"/>
            <w:tcBorders>
              <w:right w:val="single" w:sz="18" w:space="0" w:color="auto"/>
            </w:tcBorders>
          </w:tcPr>
          <w:p w:rsidR="0052624F" w:rsidRPr="005C264B" w:rsidRDefault="0052624F" w:rsidP="00101D64">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201</w:t>
            </w:r>
            <w:r w:rsidR="00101D64" w:rsidRPr="005C264B">
              <w:rPr>
                <w:rFonts w:ascii="Arial Narrow" w:hAnsi="Arial Narrow" w:cs="Arial"/>
                <w:bCs/>
                <w:color w:val="auto"/>
                <w:sz w:val="22"/>
                <w:szCs w:val="22"/>
              </w:rPr>
              <w:t>8</w:t>
            </w:r>
            <w:r w:rsidR="00373924">
              <w:rPr>
                <w:rFonts w:ascii="Arial Narrow" w:hAnsi="Arial Narrow" w:cs="Arial"/>
                <w:bCs/>
                <w:color w:val="auto"/>
                <w:sz w:val="22"/>
                <w:szCs w:val="22"/>
              </w:rPr>
              <w:t xml:space="preserve"> – </w:t>
            </w:r>
            <w:r w:rsidRPr="005C264B">
              <w:rPr>
                <w:rFonts w:ascii="Arial Narrow" w:hAnsi="Arial Narrow" w:cs="Arial"/>
                <w:bCs/>
                <w:color w:val="auto"/>
                <w:sz w:val="22"/>
                <w:szCs w:val="22"/>
              </w:rPr>
              <w:t>202</w:t>
            </w:r>
            <w:r w:rsidR="00101D64" w:rsidRPr="005C264B">
              <w:rPr>
                <w:rFonts w:ascii="Arial Narrow" w:hAnsi="Arial Narrow" w:cs="Arial"/>
                <w:bCs/>
                <w:color w:val="auto"/>
                <w:sz w:val="22"/>
                <w:szCs w:val="22"/>
              </w:rPr>
              <w:t>1</w:t>
            </w:r>
          </w:p>
        </w:tc>
      </w:tr>
      <w:tr w:rsidR="0052624F" w:rsidRPr="00ED24E6" w:rsidTr="00573016">
        <w:trPr>
          <w:jc w:val="center"/>
        </w:trPr>
        <w:tc>
          <w:tcPr>
            <w:tcW w:w="4419" w:type="dxa"/>
            <w:tcBorders>
              <w:left w:val="single" w:sz="18" w:space="0" w:color="auto"/>
            </w:tcBorders>
          </w:tcPr>
          <w:p w:rsidR="0052624F" w:rsidRPr="00ED24E6" w:rsidRDefault="00AB2B5A" w:rsidP="00AB2B5A">
            <w:pPr>
              <w:pStyle w:val="Default"/>
              <w:jc w:val="both"/>
              <w:rPr>
                <w:rFonts w:ascii="Arial" w:hAnsi="Arial" w:cs="Arial"/>
                <w:b/>
                <w:sz w:val="18"/>
                <w:szCs w:val="18"/>
              </w:rPr>
            </w:pPr>
            <w:r>
              <w:rPr>
                <w:rFonts w:ascii="Arial Narrow" w:hAnsi="Arial Narrow" w:cs="Arial"/>
                <w:b/>
                <w:color w:val="auto"/>
              </w:rPr>
              <w:t>9</w:t>
            </w:r>
            <w:r w:rsidRPr="00F96137">
              <w:rPr>
                <w:rFonts w:ascii="Arial Narrow" w:hAnsi="Arial Narrow" w:cs="Arial"/>
                <w:b/>
                <w:color w:val="auto"/>
              </w:rPr>
              <w:t xml:space="preserve">. </w:t>
            </w:r>
            <w:r>
              <w:rPr>
                <w:rFonts w:ascii="Arial Narrow" w:hAnsi="Arial Narrow" w:cs="Arial"/>
                <w:b/>
                <w:color w:val="auto"/>
              </w:rPr>
              <w:t>Realizátor</w:t>
            </w:r>
          </w:p>
        </w:tc>
        <w:tc>
          <w:tcPr>
            <w:tcW w:w="4732" w:type="dxa"/>
            <w:tcBorders>
              <w:right w:val="single" w:sz="18" w:space="0" w:color="auto"/>
            </w:tcBorders>
          </w:tcPr>
          <w:p w:rsidR="0052624F" w:rsidRPr="005C264B" w:rsidRDefault="00AB2B5A" w:rsidP="00133AB5">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ŠOP</w:t>
            </w:r>
            <w:r w:rsidR="0052624F" w:rsidRPr="005C264B">
              <w:rPr>
                <w:rFonts w:ascii="Arial Narrow" w:hAnsi="Arial Narrow" w:cs="Arial"/>
                <w:bCs/>
                <w:color w:val="auto"/>
                <w:sz w:val="22"/>
                <w:szCs w:val="22"/>
              </w:rPr>
              <w:t xml:space="preserve"> SR</w:t>
            </w:r>
            <w:r w:rsidR="00133AB5" w:rsidRPr="005C264B">
              <w:rPr>
                <w:rFonts w:ascii="Arial Narrow" w:hAnsi="Arial Narrow" w:cs="Arial"/>
                <w:bCs/>
                <w:color w:val="auto"/>
                <w:sz w:val="22"/>
                <w:szCs w:val="22"/>
              </w:rPr>
              <w:t>, SVP</w:t>
            </w:r>
            <w:r w:rsidR="001B305A" w:rsidRPr="005C264B">
              <w:rPr>
                <w:rFonts w:ascii="Arial Narrow" w:hAnsi="Arial Narrow" w:cs="Arial"/>
                <w:bCs/>
                <w:color w:val="auto"/>
                <w:sz w:val="22"/>
                <w:szCs w:val="22"/>
              </w:rPr>
              <w:t>, š. p.</w:t>
            </w:r>
            <w:r w:rsidR="00133AB5" w:rsidRPr="005C264B">
              <w:rPr>
                <w:rFonts w:ascii="Arial Narrow" w:hAnsi="Arial Narrow" w:cs="Arial"/>
                <w:bCs/>
                <w:color w:val="auto"/>
                <w:sz w:val="22"/>
                <w:szCs w:val="22"/>
              </w:rPr>
              <w:t xml:space="preserve">, </w:t>
            </w:r>
            <w:r w:rsidR="00E92EB7" w:rsidRPr="005C264B">
              <w:rPr>
                <w:rFonts w:ascii="Arial Narrow" w:hAnsi="Arial Narrow" w:cs="Arial"/>
                <w:bCs/>
                <w:color w:val="auto"/>
                <w:sz w:val="22"/>
                <w:szCs w:val="22"/>
              </w:rPr>
              <w:t>občianske združenia aktívne v ochrane prírody</w:t>
            </w:r>
            <w:r w:rsidR="00E42019" w:rsidRPr="005C264B">
              <w:rPr>
                <w:rFonts w:ascii="Arial Narrow" w:hAnsi="Arial Narrow" w:cs="Arial"/>
                <w:bCs/>
                <w:color w:val="auto"/>
                <w:sz w:val="22"/>
                <w:szCs w:val="22"/>
              </w:rPr>
              <w:t>, užívatelia, vlastníci</w:t>
            </w:r>
          </w:p>
        </w:tc>
      </w:tr>
      <w:tr w:rsidR="0052624F" w:rsidRPr="00ED24E6" w:rsidTr="00573016">
        <w:trPr>
          <w:jc w:val="center"/>
        </w:trPr>
        <w:tc>
          <w:tcPr>
            <w:tcW w:w="4419" w:type="dxa"/>
            <w:tcBorders>
              <w:left w:val="single" w:sz="18" w:space="0" w:color="auto"/>
            </w:tcBorders>
          </w:tcPr>
          <w:p w:rsidR="0052624F" w:rsidRPr="00ED24E6" w:rsidRDefault="002E5811" w:rsidP="00BD7A4F">
            <w:pPr>
              <w:pStyle w:val="Default"/>
              <w:jc w:val="both"/>
              <w:rPr>
                <w:rFonts w:ascii="Arial" w:hAnsi="Arial" w:cs="Arial"/>
                <w:b/>
                <w:sz w:val="18"/>
                <w:szCs w:val="18"/>
              </w:rPr>
            </w:pPr>
            <w:r w:rsidRPr="00F96137">
              <w:rPr>
                <w:rFonts w:ascii="Arial Narrow" w:hAnsi="Arial Narrow" w:cs="Arial"/>
                <w:b/>
                <w:color w:val="auto"/>
              </w:rPr>
              <w:t>10. O</w:t>
            </w:r>
            <w:r w:rsidR="002076F0">
              <w:rPr>
                <w:rFonts w:ascii="Arial Narrow" w:hAnsi="Arial Narrow" w:cs="Arial"/>
                <w:b/>
                <w:color w:val="auto"/>
              </w:rPr>
              <w:t>dhadované realizačné náklady</w:t>
            </w:r>
          </w:p>
        </w:tc>
        <w:tc>
          <w:tcPr>
            <w:tcW w:w="4732" w:type="dxa"/>
            <w:tcBorders>
              <w:right w:val="single" w:sz="18" w:space="0" w:color="auto"/>
            </w:tcBorders>
          </w:tcPr>
          <w:p w:rsidR="0052624F" w:rsidRPr="005C264B" w:rsidRDefault="00723F55" w:rsidP="00B74020">
            <w:pPr>
              <w:pStyle w:val="Default"/>
              <w:jc w:val="both"/>
              <w:rPr>
                <w:rFonts w:ascii="Arial Narrow" w:hAnsi="Arial Narrow" w:cs="Arial"/>
                <w:bCs/>
                <w:color w:val="auto"/>
                <w:sz w:val="22"/>
                <w:szCs w:val="22"/>
                <w:highlight w:val="yellow"/>
              </w:rPr>
            </w:pPr>
            <w:r>
              <w:rPr>
                <w:rFonts w:ascii="Arial Narrow" w:hAnsi="Arial Narrow" w:cs="Arial"/>
                <w:bCs/>
                <w:color w:val="auto"/>
                <w:sz w:val="22"/>
                <w:szCs w:val="22"/>
              </w:rPr>
              <w:t>120 000 € / rok v období rokov 2018 – 2021, od roku 2023 – 400 € / rok</w:t>
            </w:r>
            <w:r w:rsidR="00AA4575">
              <w:rPr>
                <w:rFonts w:ascii="Arial Narrow" w:hAnsi="Arial Narrow" w:cs="Arial"/>
                <w:bCs/>
                <w:color w:val="auto"/>
                <w:sz w:val="22"/>
                <w:szCs w:val="22"/>
              </w:rPr>
              <w:t>, c</w:t>
            </w:r>
            <w:r>
              <w:rPr>
                <w:rFonts w:ascii="Arial Narrow" w:hAnsi="Arial Narrow" w:cs="Arial"/>
                <w:bCs/>
                <w:color w:val="auto"/>
                <w:sz w:val="22"/>
                <w:szCs w:val="22"/>
              </w:rPr>
              <w:t xml:space="preserve">elkovo </w:t>
            </w:r>
            <w:r w:rsidR="001A27E5" w:rsidRPr="005C264B">
              <w:rPr>
                <w:rFonts w:ascii="Arial Narrow" w:hAnsi="Arial Narrow" w:cs="Arial"/>
                <w:bCs/>
                <w:color w:val="auto"/>
                <w:sz w:val="22"/>
                <w:szCs w:val="22"/>
              </w:rPr>
              <w:t>4</w:t>
            </w:r>
            <w:r w:rsidR="00B74020">
              <w:rPr>
                <w:rFonts w:ascii="Arial Narrow" w:hAnsi="Arial Narrow" w:cs="Arial"/>
                <w:bCs/>
                <w:color w:val="auto"/>
                <w:sz w:val="22"/>
                <w:szCs w:val="22"/>
              </w:rPr>
              <w:t>900</w:t>
            </w:r>
            <w:r w:rsidR="001A27E5" w:rsidRPr="005C264B">
              <w:rPr>
                <w:rFonts w:ascii="Arial Narrow" w:hAnsi="Arial Narrow" w:cs="Arial"/>
                <w:bCs/>
                <w:color w:val="auto"/>
                <w:sz w:val="22"/>
                <w:szCs w:val="22"/>
              </w:rPr>
              <w:t>00</w:t>
            </w:r>
            <w:r w:rsidR="0052624F" w:rsidRPr="005C264B">
              <w:rPr>
                <w:rFonts w:ascii="Arial Narrow" w:hAnsi="Arial Narrow" w:cs="Arial"/>
                <w:bCs/>
                <w:color w:val="auto"/>
                <w:sz w:val="22"/>
                <w:szCs w:val="22"/>
              </w:rPr>
              <w:t xml:space="preserve"> €</w:t>
            </w:r>
            <w:r w:rsidR="00101D64" w:rsidRPr="005C264B">
              <w:rPr>
                <w:rFonts w:ascii="Arial Narrow" w:hAnsi="Arial Narrow" w:cs="Arial"/>
                <w:bCs/>
                <w:color w:val="auto"/>
                <w:sz w:val="22"/>
                <w:szCs w:val="22"/>
              </w:rPr>
              <w:t xml:space="preserve"> </w:t>
            </w:r>
          </w:p>
        </w:tc>
      </w:tr>
      <w:tr w:rsidR="0052624F" w:rsidRPr="00ED24E6" w:rsidTr="00573016">
        <w:trPr>
          <w:jc w:val="center"/>
        </w:trPr>
        <w:tc>
          <w:tcPr>
            <w:tcW w:w="4419" w:type="dxa"/>
            <w:tcBorders>
              <w:left w:val="single" w:sz="18" w:space="0" w:color="auto"/>
            </w:tcBorders>
          </w:tcPr>
          <w:p w:rsidR="0052624F" w:rsidRPr="00ED24E6" w:rsidRDefault="002E5811" w:rsidP="00BD7A4F">
            <w:pPr>
              <w:pStyle w:val="Default"/>
              <w:jc w:val="both"/>
              <w:rPr>
                <w:rFonts w:ascii="Arial" w:hAnsi="Arial" w:cs="Arial"/>
                <w:b/>
                <w:sz w:val="18"/>
                <w:szCs w:val="18"/>
              </w:rPr>
            </w:pPr>
            <w:r w:rsidRPr="00F96137">
              <w:rPr>
                <w:rFonts w:ascii="Arial Narrow" w:hAnsi="Arial Narrow" w:cs="Arial"/>
                <w:b/>
                <w:color w:val="auto"/>
              </w:rPr>
              <w:t>11. Predpokladaný zdroj financovania</w:t>
            </w:r>
          </w:p>
        </w:tc>
        <w:tc>
          <w:tcPr>
            <w:tcW w:w="4732" w:type="dxa"/>
            <w:tcBorders>
              <w:right w:val="single" w:sz="18" w:space="0" w:color="auto"/>
            </w:tcBorders>
          </w:tcPr>
          <w:p w:rsidR="0052624F" w:rsidRPr="005C264B" w:rsidRDefault="002E5811" w:rsidP="00BD7A4F">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Európske štrukturálne a investičné fondy</w:t>
            </w:r>
            <w:r w:rsidR="00B30645" w:rsidRPr="005C264B">
              <w:rPr>
                <w:rFonts w:ascii="Arial Narrow" w:hAnsi="Arial Narrow" w:cs="Arial"/>
                <w:bCs/>
                <w:color w:val="auto"/>
                <w:sz w:val="22"/>
                <w:szCs w:val="22"/>
              </w:rPr>
              <w:t xml:space="preserve"> (fakultatívne)</w:t>
            </w:r>
            <w:r w:rsidRPr="005C264B">
              <w:rPr>
                <w:rFonts w:ascii="Arial Narrow" w:hAnsi="Arial Narrow" w:cs="Arial"/>
                <w:bCs/>
                <w:color w:val="auto"/>
                <w:sz w:val="22"/>
                <w:szCs w:val="22"/>
              </w:rPr>
              <w:t>,</w:t>
            </w:r>
            <w:r w:rsidR="00B30645" w:rsidRPr="005C264B">
              <w:rPr>
                <w:rFonts w:ascii="Arial Narrow" w:hAnsi="Arial Narrow" w:cs="Arial"/>
                <w:bCs/>
                <w:color w:val="auto"/>
                <w:sz w:val="22"/>
                <w:szCs w:val="22"/>
              </w:rPr>
              <w:t xml:space="preserve"> verejné zdroje –</w:t>
            </w:r>
            <w:r w:rsidRPr="005C264B">
              <w:rPr>
                <w:rFonts w:ascii="Arial Narrow" w:hAnsi="Arial Narrow" w:cs="Arial"/>
                <w:bCs/>
                <w:color w:val="auto"/>
                <w:sz w:val="22"/>
                <w:szCs w:val="22"/>
              </w:rPr>
              <w:t xml:space="preserve"> štátny rozpočet</w:t>
            </w:r>
            <w:r w:rsidR="00B30645" w:rsidRPr="005C264B">
              <w:rPr>
                <w:rFonts w:ascii="Arial Narrow" w:hAnsi="Arial Narrow" w:cs="Arial"/>
                <w:bCs/>
                <w:color w:val="auto"/>
                <w:sz w:val="22"/>
                <w:szCs w:val="22"/>
              </w:rPr>
              <w:t xml:space="preserve"> (obligatórne)</w:t>
            </w:r>
            <w:r w:rsidRPr="005C264B">
              <w:rPr>
                <w:rFonts w:ascii="Arial Narrow" w:hAnsi="Arial Narrow" w:cs="Arial"/>
                <w:bCs/>
                <w:color w:val="auto"/>
                <w:sz w:val="22"/>
                <w:szCs w:val="22"/>
              </w:rPr>
              <w:t>, vlastné zdroje prijímateľa</w:t>
            </w:r>
          </w:p>
        </w:tc>
      </w:tr>
      <w:tr w:rsidR="0052624F" w:rsidRPr="00ED24E6" w:rsidTr="00573016">
        <w:trPr>
          <w:jc w:val="center"/>
        </w:trPr>
        <w:tc>
          <w:tcPr>
            <w:tcW w:w="4419" w:type="dxa"/>
            <w:tcBorders>
              <w:left w:val="single" w:sz="18" w:space="0" w:color="auto"/>
              <w:bottom w:val="single" w:sz="18" w:space="0" w:color="auto"/>
            </w:tcBorders>
          </w:tcPr>
          <w:p w:rsidR="0052624F" w:rsidRPr="00ED24E6" w:rsidRDefault="002E5811" w:rsidP="00BD7A4F">
            <w:pPr>
              <w:pStyle w:val="Default"/>
              <w:jc w:val="both"/>
              <w:rPr>
                <w:rFonts w:ascii="Arial" w:hAnsi="Arial" w:cs="Arial"/>
                <w:b/>
                <w:sz w:val="18"/>
                <w:szCs w:val="18"/>
              </w:rPr>
            </w:pPr>
            <w:r w:rsidRPr="00F96137">
              <w:rPr>
                <w:rFonts w:ascii="Arial Narrow" w:hAnsi="Arial Narrow" w:cs="Arial"/>
                <w:b/>
                <w:color w:val="auto"/>
              </w:rPr>
              <w:t>12. Spôsob vyhodnotenia realizácie</w:t>
            </w:r>
          </w:p>
        </w:tc>
        <w:tc>
          <w:tcPr>
            <w:tcW w:w="4732" w:type="dxa"/>
            <w:tcBorders>
              <w:bottom w:val="single" w:sz="18" w:space="0" w:color="auto"/>
              <w:right w:val="single" w:sz="18" w:space="0" w:color="auto"/>
            </w:tcBorders>
          </w:tcPr>
          <w:p w:rsidR="0052624F" w:rsidRPr="005C264B" w:rsidRDefault="002E5811" w:rsidP="00BD7A4F">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Záverečná správa</w:t>
            </w:r>
          </w:p>
        </w:tc>
      </w:tr>
    </w:tbl>
    <w:p w:rsidR="0052624F" w:rsidRDefault="0052624F" w:rsidP="00443652">
      <w:pPr>
        <w:pStyle w:val="Default"/>
        <w:jc w:val="both"/>
        <w:rPr>
          <w:rFonts w:ascii="Arial" w:hAnsi="Arial" w:cs="Arial"/>
          <w:b/>
          <w:i/>
          <w:sz w:val="22"/>
          <w:szCs w:val="22"/>
        </w:rPr>
      </w:pPr>
    </w:p>
    <w:p w:rsidR="00F82DF4" w:rsidRDefault="00F82DF4" w:rsidP="00443652">
      <w:pPr>
        <w:pStyle w:val="Default"/>
        <w:jc w:val="both"/>
        <w:rPr>
          <w:rFonts w:ascii="Arial" w:hAnsi="Arial" w:cs="Arial"/>
          <w:b/>
          <w:i/>
          <w:sz w:val="22"/>
          <w:szCs w:val="22"/>
        </w:rPr>
      </w:pPr>
    </w:p>
    <w:p w:rsidR="0089273E" w:rsidRPr="00AB2B5A" w:rsidRDefault="000D69D7" w:rsidP="00F96137">
      <w:pPr>
        <w:spacing w:after="0" w:line="241" w:lineRule="exact"/>
        <w:rPr>
          <w:rFonts w:ascii="Arial Narrow" w:eastAsia="Times New Roman" w:hAnsi="Arial Narrow" w:cs="Arial"/>
          <w:color w:val="auto"/>
          <w:sz w:val="24"/>
          <w:szCs w:val="24"/>
          <w:lang w:eastAsia="sk-SK"/>
        </w:rPr>
      </w:pPr>
      <w:r w:rsidRPr="00AB2B5A">
        <w:rPr>
          <w:rFonts w:ascii="Arial Narrow" w:eastAsia="Times New Roman" w:hAnsi="Arial Narrow" w:cs="Arial"/>
          <w:color w:val="auto"/>
          <w:sz w:val="24"/>
          <w:szCs w:val="24"/>
          <w:lang w:eastAsia="sk-SK"/>
        </w:rPr>
        <w:t>Tabuľka č. 1</w:t>
      </w:r>
      <w:r w:rsidR="00AB2B5A" w:rsidRPr="00AB2B5A">
        <w:rPr>
          <w:rFonts w:ascii="Arial Narrow" w:eastAsia="Times New Roman" w:hAnsi="Arial Narrow" w:cs="Arial"/>
          <w:color w:val="auto"/>
          <w:sz w:val="24"/>
          <w:szCs w:val="24"/>
          <w:lang w:eastAsia="sk-SK"/>
        </w:rPr>
        <w:t>0</w:t>
      </w:r>
      <w:r w:rsidR="0089273E" w:rsidRPr="00AB2B5A">
        <w:rPr>
          <w:rFonts w:ascii="Arial Narrow" w:eastAsia="Times New Roman" w:hAnsi="Arial Narrow" w:cs="Arial"/>
          <w:color w:val="auto"/>
          <w:sz w:val="24"/>
          <w:szCs w:val="24"/>
          <w:lang w:eastAsia="sk-SK"/>
        </w:rPr>
        <w:t xml:space="preserve"> – Aktivita „Zlepšenie a udržanie vhodných podmienok pre hniezdenie vodného vtáctva </w:t>
      </w:r>
      <w:r w:rsidR="00F96137" w:rsidRPr="00AB2B5A">
        <w:rPr>
          <w:rFonts w:ascii="Arial Narrow" w:eastAsia="Times New Roman" w:hAnsi="Arial Narrow" w:cs="Arial"/>
          <w:color w:val="auto"/>
          <w:sz w:val="24"/>
          <w:szCs w:val="24"/>
          <w:lang w:eastAsia="sk-SK"/>
        </w:rPr>
        <w:t xml:space="preserve">v CHVÚ </w:t>
      </w:r>
      <w:r w:rsidR="0089273E" w:rsidRPr="00AB2B5A">
        <w:rPr>
          <w:rFonts w:ascii="Arial Narrow" w:eastAsia="Times New Roman" w:hAnsi="Arial Narrow" w:cs="Arial"/>
          <w:color w:val="auto"/>
          <w:sz w:val="24"/>
          <w:szCs w:val="24"/>
          <w:lang w:eastAsia="sk-SK"/>
        </w:rPr>
        <w:t>Žitavsk</w:t>
      </w:r>
      <w:r w:rsidR="00F96137" w:rsidRPr="00AB2B5A">
        <w:rPr>
          <w:rFonts w:ascii="Arial Narrow" w:eastAsia="Times New Roman" w:hAnsi="Arial Narrow" w:cs="Arial"/>
          <w:color w:val="auto"/>
          <w:sz w:val="24"/>
          <w:szCs w:val="24"/>
          <w:lang w:eastAsia="sk-SK"/>
        </w:rPr>
        <w:t>ý</w:t>
      </w:r>
      <w:r w:rsidR="0089273E" w:rsidRPr="00AB2B5A">
        <w:rPr>
          <w:rFonts w:ascii="Arial Narrow" w:eastAsia="Times New Roman" w:hAnsi="Arial Narrow" w:cs="Arial"/>
          <w:color w:val="auto"/>
          <w:sz w:val="24"/>
          <w:szCs w:val="24"/>
          <w:lang w:eastAsia="sk-SK"/>
        </w:rPr>
        <w:t xml:space="preserve"> luh“</w:t>
      </w:r>
    </w:p>
    <w:tbl>
      <w:tblPr>
        <w:tblW w:w="9151"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419"/>
        <w:gridCol w:w="4732"/>
      </w:tblGrid>
      <w:tr w:rsidR="00CE14D8" w:rsidRPr="00ED24E6" w:rsidTr="00573016">
        <w:trPr>
          <w:jc w:val="center"/>
        </w:trPr>
        <w:tc>
          <w:tcPr>
            <w:tcW w:w="4419" w:type="dxa"/>
          </w:tcPr>
          <w:p w:rsidR="00CE14D8" w:rsidRPr="00F96137" w:rsidRDefault="00CE14D8" w:rsidP="00F96137">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 xml:space="preserve">1. Názov </w:t>
            </w:r>
            <w:r w:rsidR="0089273E" w:rsidRPr="00F96137">
              <w:rPr>
                <w:rFonts w:ascii="Arial Narrow" w:eastAsia="Times New Roman" w:hAnsi="Arial Narrow" w:cs="Arial"/>
                <w:b/>
                <w:bCs w:val="0"/>
                <w:color w:val="auto"/>
                <w:sz w:val="24"/>
                <w:szCs w:val="24"/>
                <w:lang w:eastAsia="sk-SK"/>
              </w:rPr>
              <w:t xml:space="preserve">a kód aktivity v CHVÚ </w:t>
            </w:r>
          </w:p>
        </w:tc>
        <w:tc>
          <w:tcPr>
            <w:tcW w:w="4732" w:type="dxa"/>
          </w:tcPr>
          <w:p w:rsidR="00CE14D8" w:rsidRPr="00F96137" w:rsidRDefault="00CE14D8" w:rsidP="0088539A">
            <w:pPr>
              <w:pStyle w:val="Default"/>
              <w:jc w:val="both"/>
              <w:rPr>
                <w:rFonts w:ascii="Arial Narrow" w:hAnsi="Arial Narrow" w:cs="Arial"/>
                <w:b/>
                <w:color w:val="auto"/>
              </w:rPr>
            </w:pPr>
            <w:r w:rsidRPr="00052CAB">
              <w:rPr>
                <w:rFonts w:ascii="Arial Narrow" w:hAnsi="Arial Narrow" w:cs="Arial"/>
                <w:b/>
                <w:color w:val="auto"/>
              </w:rPr>
              <w:t>SKCHVU03</w:t>
            </w:r>
            <w:r w:rsidR="0088539A">
              <w:rPr>
                <w:rFonts w:ascii="Arial Narrow" w:hAnsi="Arial Narrow" w:cs="Arial"/>
                <w:b/>
                <w:color w:val="auto"/>
              </w:rPr>
              <w:t>8</w:t>
            </w:r>
            <w:r w:rsidRPr="00052CAB">
              <w:rPr>
                <w:rFonts w:ascii="Arial Narrow" w:hAnsi="Arial Narrow" w:cs="Arial"/>
                <w:b/>
                <w:color w:val="auto"/>
              </w:rPr>
              <w:t>-0</w:t>
            </w:r>
            <w:r w:rsidR="00052CAB" w:rsidRPr="00052CAB">
              <w:rPr>
                <w:rFonts w:ascii="Arial Narrow" w:hAnsi="Arial Narrow" w:cs="Arial"/>
                <w:b/>
                <w:color w:val="auto"/>
              </w:rPr>
              <w:t>2</w:t>
            </w:r>
            <w:r w:rsidRPr="00052CAB">
              <w:rPr>
                <w:rFonts w:ascii="Arial Narrow" w:hAnsi="Arial Narrow" w:cs="Arial"/>
                <w:b/>
                <w:color w:val="auto"/>
              </w:rPr>
              <w:t xml:space="preserve"> </w:t>
            </w:r>
            <w:r w:rsidR="00AE506B" w:rsidRPr="00052CAB">
              <w:rPr>
                <w:rFonts w:ascii="Arial Narrow" w:hAnsi="Arial Narrow" w:cs="Arial"/>
                <w:b/>
                <w:color w:val="auto"/>
              </w:rPr>
              <w:t>Zlepšenie</w:t>
            </w:r>
            <w:r w:rsidR="00AE506B" w:rsidRPr="00F96137">
              <w:rPr>
                <w:rFonts w:ascii="Arial Narrow" w:hAnsi="Arial Narrow" w:cs="Arial"/>
                <w:b/>
                <w:color w:val="auto"/>
              </w:rPr>
              <w:t xml:space="preserve"> a udržanie vhodných podmienok pre hniezdenie vodného vtáctva </w:t>
            </w:r>
            <w:r w:rsidR="00F96137">
              <w:rPr>
                <w:rFonts w:ascii="Arial Narrow" w:hAnsi="Arial Narrow" w:cs="Arial"/>
                <w:b/>
                <w:color w:val="auto"/>
              </w:rPr>
              <w:t>v CHVÚ</w:t>
            </w:r>
            <w:r w:rsidR="00AE506B" w:rsidRPr="00F96137">
              <w:rPr>
                <w:rFonts w:ascii="Arial Narrow" w:hAnsi="Arial Narrow" w:cs="Arial"/>
                <w:b/>
                <w:color w:val="auto"/>
              </w:rPr>
              <w:t xml:space="preserve"> Žitavsk</w:t>
            </w:r>
            <w:r w:rsidR="00F96137">
              <w:rPr>
                <w:rFonts w:ascii="Arial Narrow" w:hAnsi="Arial Narrow" w:cs="Arial"/>
                <w:b/>
                <w:color w:val="auto"/>
              </w:rPr>
              <w:t>ý</w:t>
            </w:r>
            <w:r w:rsidR="00AE506B" w:rsidRPr="00F96137">
              <w:rPr>
                <w:rFonts w:ascii="Arial Narrow" w:hAnsi="Arial Narrow" w:cs="Arial"/>
                <w:b/>
                <w:color w:val="auto"/>
              </w:rPr>
              <w:t xml:space="preserve"> luh</w:t>
            </w:r>
          </w:p>
        </w:tc>
      </w:tr>
      <w:tr w:rsidR="00CE14D8" w:rsidRPr="00ED24E6" w:rsidTr="00573016">
        <w:trPr>
          <w:jc w:val="center"/>
        </w:trPr>
        <w:tc>
          <w:tcPr>
            <w:tcW w:w="4419" w:type="dxa"/>
          </w:tcPr>
          <w:p w:rsidR="00CE14D8" w:rsidRPr="00F96137" w:rsidRDefault="00CE14D8" w:rsidP="00F96137">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2. Príslušný operatívny cieľ</w:t>
            </w:r>
          </w:p>
        </w:tc>
        <w:tc>
          <w:tcPr>
            <w:tcW w:w="4732" w:type="dxa"/>
          </w:tcPr>
          <w:p w:rsidR="00CE14D8" w:rsidRPr="005C264B" w:rsidRDefault="00AE506B" w:rsidP="00F96137">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1.1., 1.3., 1.4.</w:t>
            </w:r>
          </w:p>
        </w:tc>
      </w:tr>
      <w:tr w:rsidR="00CE14D8" w:rsidRPr="00ED24E6" w:rsidTr="00573016">
        <w:trPr>
          <w:jc w:val="center"/>
        </w:trPr>
        <w:tc>
          <w:tcPr>
            <w:tcW w:w="4419" w:type="dxa"/>
          </w:tcPr>
          <w:p w:rsidR="00CE14D8" w:rsidRPr="00F96137" w:rsidRDefault="00CE14D8" w:rsidP="00F96137">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 xml:space="preserve">3. </w:t>
            </w:r>
            <w:r w:rsidR="0089273E" w:rsidRPr="00F96137">
              <w:rPr>
                <w:rFonts w:ascii="Arial Narrow" w:eastAsia="Times New Roman" w:hAnsi="Arial Narrow" w:cs="Arial"/>
                <w:b/>
                <w:bCs w:val="0"/>
                <w:color w:val="auto"/>
                <w:sz w:val="24"/>
                <w:szCs w:val="24"/>
                <w:lang w:eastAsia="sk-SK"/>
              </w:rPr>
              <w:t>Príslušné o</w:t>
            </w:r>
            <w:r w:rsidRPr="00F96137">
              <w:rPr>
                <w:rFonts w:ascii="Arial Narrow" w:eastAsia="Times New Roman" w:hAnsi="Arial Narrow" w:cs="Arial"/>
                <w:b/>
                <w:bCs w:val="0"/>
                <w:color w:val="auto"/>
                <w:sz w:val="24"/>
                <w:szCs w:val="24"/>
                <w:lang w:eastAsia="sk-SK"/>
              </w:rPr>
              <w:t>patreni</w:t>
            </w:r>
            <w:r w:rsidR="0089273E" w:rsidRPr="00F96137">
              <w:rPr>
                <w:rFonts w:ascii="Arial Narrow" w:eastAsia="Times New Roman" w:hAnsi="Arial Narrow" w:cs="Arial"/>
                <w:b/>
                <w:bCs w:val="0"/>
                <w:color w:val="auto"/>
                <w:sz w:val="24"/>
                <w:szCs w:val="24"/>
                <w:lang w:eastAsia="sk-SK"/>
              </w:rPr>
              <w:t>e pre druhy</w:t>
            </w:r>
          </w:p>
        </w:tc>
        <w:tc>
          <w:tcPr>
            <w:tcW w:w="4732" w:type="dxa"/>
          </w:tcPr>
          <w:p w:rsidR="00CE14D8" w:rsidRPr="005C264B" w:rsidRDefault="00AE506B" w:rsidP="00F96137">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1.1.1., 1.1.2., 1.1.3., 1.1.6., 1.3.1., 1.3.2., 1.3.3., 1.3.5., 1.4.1., 1.4.2., 1.4.3., 1.4.6.</w:t>
            </w:r>
          </w:p>
        </w:tc>
      </w:tr>
      <w:tr w:rsidR="0089273E" w:rsidRPr="00ED24E6" w:rsidTr="00573016">
        <w:trPr>
          <w:jc w:val="center"/>
        </w:trPr>
        <w:tc>
          <w:tcPr>
            <w:tcW w:w="4419" w:type="dxa"/>
          </w:tcPr>
          <w:p w:rsidR="0089273E" w:rsidRPr="00F96137" w:rsidRDefault="0089273E" w:rsidP="00EC55E9">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 xml:space="preserve">4. Stručný popis </w:t>
            </w:r>
          </w:p>
        </w:tc>
        <w:tc>
          <w:tcPr>
            <w:tcW w:w="4732" w:type="dxa"/>
          </w:tcPr>
          <w:p w:rsidR="0089273E" w:rsidRPr="005C264B" w:rsidRDefault="005E5724" w:rsidP="00EB1F1C">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Manažment lúčno-mokraďových biotopov vtáctva, manažment porastov formou kosenia a pasenia hospodárskymi zvieratami</w:t>
            </w:r>
            <w:r w:rsidR="00BC0671" w:rsidRPr="005C264B">
              <w:rPr>
                <w:rFonts w:ascii="Arial Narrow" w:eastAsia="Times New Roman" w:hAnsi="Arial Narrow" w:cs="Arial"/>
                <w:color w:val="auto"/>
                <w:lang w:eastAsia="sk-SK"/>
              </w:rPr>
              <w:t>, obnova lúčnych biotopov</w:t>
            </w:r>
            <w:r w:rsidR="005D34DF" w:rsidRPr="005C264B">
              <w:rPr>
                <w:rFonts w:ascii="Arial Narrow" w:eastAsia="Times New Roman" w:hAnsi="Arial Narrow" w:cs="Arial"/>
                <w:color w:val="auto"/>
                <w:lang w:eastAsia="sk-SK"/>
              </w:rPr>
              <w:t xml:space="preserve">, </w:t>
            </w:r>
            <w:r w:rsidR="0052624F" w:rsidRPr="005C264B">
              <w:rPr>
                <w:rFonts w:ascii="Arial Narrow" w:eastAsia="Times New Roman" w:hAnsi="Arial Narrow" w:cs="Arial"/>
                <w:color w:val="auto"/>
                <w:lang w:eastAsia="sk-SK"/>
              </w:rPr>
              <w:t>riadenie</w:t>
            </w:r>
            <w:r w:rsidR="005D34DF" w:rsidRPr="005C264B">
              <w:rPr>
                <w:rFonts w:ascii="Arial Narrow" w:eastAsia="Times New Roman" w:hAnsi="Arial Narrow" w:cs="Arial"/>
                <w:color w:val="auto"/>
                <w:lang w:eastAsia="sk-SK"/>
              </w:rPr>
              <w:t xml:space="preserve"> </w:t>
            </w:r>
            <w:r w:rsidR="0052624F" w:rsidRPr="005C264B">
              <w:rPr>
                <w:rFonts w:ascii="Arial Narrow" w:eastAsia="Times New Roman" w:hAnsi="Arial Narrow" w:cs="Arial"/>
                <w:color w:val="auto"/>
                <w:lang w:eastAsia="sk-SK"/>
              </w:rPr>
              <w:t xml:space="preserve">vhodného </w:t>
            </w:r>
            <w:r w:rsidR="005D34DF" w:rsidRPr="005C264B">
              <w:rPr>
                <w:rFonts w:ascii="Arial Narrow" w:eastAsia="Times New Roman" w:hAnsi="Arial Narrow" w:cs="Arial"/>
                <w:color w:val="auto"/>
                <w:lang w:eastAsia="sk-SK"/>
              </w:rPr>
              <w:t>vodného režimu</w:t>
            </w:r>
            <w:r w:rsidRPr="005C264B">
              <w:rPr>
                <w:rFonts w:ascii="Arial Narrow" w:eastAsia="Times New Roman" w:hAnsi="Arial Narrow" w:cs="Arial"/>
                <w:color w:val="auto"/>
                <w:lang w:eastAsia="sk-SK"/>
              </w:rPr>
              <w:t xml:space="preserve">. </w:t>
            </w:r>
          </w:p>
        </w:tc>
      </w:tr>
      <w:tr w:rsidR="0089273E" w:rsidRPr="00ED24E6" w:rsidTr="00573016">
        <w:trPr>
          <w:jc w:val="center"/>
        </w:trPr>
        <w:tc>
          <w:tcPr>
            <w:tcW w:w="4419" w:type="dxa"/>
          </w:tcPr>
          <w:p w:rsidR="0089273E" w:rsidRPr="00F96137" w:rsidRDefault="0089273E" w:rsidP="00EC55E9">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 xml:space="preserve">5. Detailnejší popis </w:t>
            </w:r>
          </w:p>
        </w:tc>
        <w:tc>
          <w:tcPr>
            <w:tcW w:w="4732" w:type="dxa"/>
          </w:tcPr>
          <w:p w:rsidR="0089273E" w:rsidRPr="005C264B" w:rsidRDefault="005E5724" w:rsidP="00FD102A">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Pre zachovanie vhodných biotopových podmienok pre cieľové druhy vtáctva je nevyhnutné realizovať aktívny manažment zabezpečujúci vhodné podmienky podľa habitatových nárokov cieľových druhov vtákov. Cieľom manažmentu lúčno-mokraďových biotopov je udržiavanie lúk a mokradí v dobrom ekologickom stave, tlmenie sukcesie</w:t>
            </w:r>
            <w:r w:rsidR="00BC0671" w:rsidRPr="005C264B">
              <w:rPr>
                <w:rFonts w:ascii="Arial Narrow" w:eastAsia="Times New Roman" w:hAnsi="Arial Narrow" w:cs="Arial"/>
                <w:color w:val="auto"/>
                <w:lang w:eastAsia="sk-SK"/>
              </w:rPr>
              <w:t xml:space="preserve">, homogenizácie porastov </w:t>
            </w:r>
            <w:r w:rsidRPr="005C264B">
              <w:rPr>
                <w:rFonts w:ascii="Arial Narrow" w:eastAsia="Times New Roman" w:hAnsi="Arial Narrow" w:cs="Arial"/>
                <w:color w:val="auto"/>
                <w:lang w:eastAsia="sk-SK"/>
              </w:rPr>
              <w:t>a zarastania biotopov expanzívnymi a inváznymi bylinami alebo náletovými drevinami. Manažment bude zabezpečovaný v kombinácii kosenie porastov s odvozom biomasy a pasenie hospodárskymi zvieratami. Kosenie prebehne vo vhodnom období s minimalizáciou vzniku kolízií s hniezdiacim vtáctvom. Pasenie bude prebiehať v postačujúcom zaťažení lúk, t.</w:t>
            </w:r>
            <w:r w:rsidR="008558E0">
              <w:t> </w:t>
            </w:r>
            <w:r w:rsidRPr="005C264B">
              <w:rPr>
                <w:rFonts w:ascii="Arial Narrow" w:eastAsia="Times New Roman" w:hAnsi="Arial Narrow" w:cs="Arial"/>
                <w:color w:val="auto"/>
                <w:lang w:eastAsia="sk-SK"/>
              </w:rPr>
              <w:t>j. 0,</w:t>
            </w:r>
            <w:r w:rsidR="00BC0671" w:rsidRPr="005C264B">
              <w:rPr>
                <w:rFonts w:ascii="Arial Narrow" w:eastAsia="Times New Roman" w:hAnsi="Arial Narrow" w:cs="Arial"/>
                <w:color w:val="auto"/>
                <w:lang w:eastAsia="sk-SK"/>
              </w:rPr>
              <w:t xml:space="preserve">5 </w:t>
            </w:r>
            <w:r w:rsidRPr="005C264B">
              <w:rPr>
                <w:rFonts w:ascii="Arial Narrow" w:eastAsia="Times New Roman" w:hAnsi="Arial Narrow" w:cs="Arial"/>
                <w:color w:val="auto"/>
                <w:lang w:eastAsia="sk-SK"/>
              </w:rPr>
              <w:t xml:space="preserve">VDJ/ha plochy. Pasenie bude realizované podľa potreby na rôznych biotopoch podľa nárokov vegetácie, v niektorých plochách bude prebiehať celoročne. </w:t>
            </w:r>
            <w:r w:rsidR="00EB1F1C" w:rsidRPr="005C264B">
              <w:rPr>
                <w:rFonts w:ascii="Arial Narrow" w:eastAsia="Times New Roman" w:hAnsi="Arial Narrow" w:cs="Arial"/>
                <w:color w:val="auto"/>
                <w:lang w:eastAsia="sk-SK"/>
              </w:rPr>
              <w:t>Mulčovanie TTP nie je žiaducou formou manažmentu, uprednostniť kosbu TTP.</w:t>
            </w:r>
            <w:r w:rsidRPr="005C264B">
              <w:rPr>
                <w:rFonts w:ascii="Arial Narrow" w:eastAsia="Times New Roman" w:hAnsi="Arial Narrow" w:cs="Arial"/>
                <w:color w:val="auto"/>
                <w:lang w:eastAsia="sk-SK"/>
              </w:rPr>
              <w:t xml:space="preserve"> </w:t>
            </w:r>
            <w:r w:rsidR="005D34DF" w:rsidRPr="005C264B">
              <w:rPr>
                <w:rFonts w:ascii="Arial Narrow" w:eastAsia="Times New Roman" w:hAnsi="Arial Narrow" w:cs="Arial"/>
                <w:color w:val="auto"/>
                <w:lang w:eastAsia="sk-SK"/>
              </w:rPr>
              <w:t xml:space="preserve">Pri kosení lúk je potrebné ponechávať mozaiky alebo pásy nepokosenej vegetácie pre vybrané lúčne druhy vtáctva (napríklad </w:t>
            </w:r>
            <w:r w:rsidR="005D34DF" w:rsidRPr="005C264B">
              <w:rPr>
                <w:rFonts w:ascii="Arial Narrow" w:eastAsia="Times New Roman" w:hAnsi="Arial Narrow" w:cs="Arial"/>
                <w:i/>
                <w:color w:val="auto"/>
                <w:lang w:eastAsia="sk-SK"/>
              </w:rPr>
              <w:t>M. flava</w:t>
            </w:r>
            <w:r w:rsidR="005D34DF" w:rsidRPr="005C264B">
              <w:rPr>
                <w:rFonts w:ascii="Arial Narrow" w:eastAsia="Times New Roman" w:hAnsi="Arial Narrow" w:cs="Arial"/>
                <w:color w:val="auto"/>
                <w:lang w:eastAsia="sk-SK"/>
              </w:rPr>
              <w:t xml:space="preserve">, </w:t>
            </w:r>
            <w:r w:rsidR="005D34DF" w:rsidRPr="005C264B">
              <w:rPr>
                <w:rFonts w:ascii="Arial Narrow" w:eastAsia="Times New Roman" w:hAnsi="Arial Narrow" w:cs="Arial"/>
                <w:i/>
                <w:color w:val="auto"/>
                <w:lang w:eastAsia="sk-SK"/>
              </w:rPr>
              <w:t>E. schoeniclus</w:t>
            </w:r>
            <w:r w:rsidR="005D34DF" w:rsidRPr="005C264B">
              <w:rPr>
                <w:rFonts w:ascii="Arial Narrow" w:eastAsia="Times New Roman" w:hAnsi="Arial Narrow" w:cs="Arial"/>
                <w:color w:val="auto"/>
                <w:lang w:eastAsia="sk-SK"/>
              </w:rPr>
              <w:t xml:space="preserve">, </w:t>
            </w:r>
            <w:r w:rsidR="005D34DF" w:rsidRPr="005C264B">
              <w:rPr>
                <w:rFonts w:ascii="Arial Narrow" w:eastAsia="Times New Roman" w:hAnsi="Arial Narrow" w:cs="Arial"/>
                <w:i/>
                <w:color w:val="auto"/>
                <w:lang w:eastAsia="sk-SK"/>
              </w:rPr>
              <w:t>A. schoenobaneus</w:t>
            </w:r>
            <w:r w:rsidR="005D34DF" w:rsidRPr="005C264B">
              <w:rPr>
                <w:rFonts w:ascii="Arial Narrow" w:eastAsia="Times New Roman" w:hAnsi="Arial Narrow" w:cs="Arial"/>
                <w:color w:val="auto"/>
                <w:lang w:eastAsia="sk-SK"/>
              </w:rPr>
              <w:t xml:space="preserve">, </w:t>
            </w:r>
            <w:r w:rsidR="005D34DF" w:rsidRPr="005C264B">
              <w:rPr>
                <w:rFonts w:ascii="Arial Narrow" w:eastAsia="Times New Roman" w:hAnsi="Arial Narrow" w:cs="Arial"/>
                <w:i/>
                <w:color w:val="auto"/>
                <w:lang w:eastAsia="sk-SK"/>
              </w:rPr>
              <w:t>C. crex</w:t>
            </w:r>
            <w:r w:rsidR="005D34DF" w:rsidRPr="005C264B">
              <w:rPr>
                <w:rFonts w:ascii="Arial Narrow" w:eastAsia="Times New Roman" w:hAnsi="Arial Narrow" w:cs="Arial"/>
                <w:color w:val="auto"/>
                <w:lang w:eastAsia="sk-SK"/>
              </w:rPr>
              <w:t xml:space="preserve"> a i.). Podobne aj pri kosení porastov vysokých močiarnych tráv ponechať dostatočne veľké mozaiky porastov bez zásahu podľa nárokov výberových druhov na hniezdny habitat (</w:t>
            </w:r>
            <w:r w:rsidR="005D34DF" w:rsidRPr="005C264B">
              <w:rPr>
                <w:rFonts w:ascii="Arial Narrow" w:eastAsia="Times New Roman" w:hAnsi="Arial Narrow" w:cs="Arial"/>
                <w:i/>
                <w:color w:val="auto"/>
                <w:lang w:eastAsia="sk-SK"/>
              </w:rPr>
              <w:t>C. aeruginosus</w:t>
            </w:r>
            <w:r w:rsidR="005D34DF" w:rsidRPr="005C264B">
              <w:rPr>
                <w:rFonts w:ascii="Arial Narrow" w:eastAsia="Times New Roman" w:hAnsi="Arial Narrow" w:cs="Arial"/>
                <w:color w:val="auto"/>
                <w:lang w:eastAsia="sk-SK"/>
              </w:rPr>
              <w:t xml:space="preserve">, </w:t>
            </w:r>
            <w:r w:rsidR="005D34DF" w:rsidRPr="005C264B">
              <w:rPr>
                <w:rFonts w:ascii="Arial Narrow" w:eastAsia="Times New Roman" w:hAnsi="Arial Narrow" w:cs="Arial"/>
                <w:i/>
                <w:color w:val="auto"/>
                <w:lang w:eastAsia="sk-SK"/>
              </w:rPr>
              <w:t>P. por</w:t>
            </w:r>
            <w:r w:rsidR="001B305A">
              <w:rPr>
                <w:rFonts w:ascii="Arial Narrow" w:eastAsia="Times New Roman" w:hAnsi="Arial Narrow" w:cs="Arial"/>
                <w:i/>
                <w:color w:val="auto"/>
                <w:lang w:eastAsia="sk-SK"/>
              </w:rPr>
              <w:t>zana</w:t>
            </w:r>
            <w:r w:rsidR="005D34DF" w:rsidRPr="005C264B">
              <w:rPr>
                <w:rFonts w:ascii="Arial Narrow" w:eastAsia="Times New Roman" w:hAnsi="Arial Narrow" w:cs="Arial"/>
                <w:color w:val="auto"/>
                <w:lang w:eastAsia="sk-SK"/>
              </w:rPr>
              <w:t xml:space="preserve">, </w:t>
            </w:r>
            <w:r w:rsidR="005D34DF" w:rsidRPr="005C264B">
              <w:rPr>
                <w:rFonts w:ascii="Arial Narrow" w:eastAsia="Times New Roman" w:hAnsi="Arial Narrow" w:cs="Arial"/>
                <w:i/>
                <w:color w:val="auto"/>
                <w:lang w:eastAsia="sk-SK"/>
              </w:rPr>
              <w:t>A. querquedula</w:t>
            </w:r>
            <w:r w:rsidR="005D34DF" w:rsidRPr="005C264B">
              <w:rPr>
                <w:rFonts w:ascii="Arial Narrow" w:eastAsia="Times New Roman" w:hAnsi="Arial Narrow" w:cs="Arial"/>
                <w:color w:val="auto"/>
                <w:lang w:eastAsia="sk-SK"/>
              </w:rPr>
              <w:t>). Ideálnou formou manažmentu močiarnych porastov vysokých tráv je pastva s vhodným zaťažením s cieľom vzniku heterogénnych štrukturovaných porastov vyhovujúcich pre cieľové druhy (</w:t>
            </w:r>
            <w:r w:rsidR="005D34DF" w:rsidRPr="005C264B">
              <w:rPr>
                <w:rFonts w:ascii="Arial Narrow" w:eastAsia="Times New Roman" w:hAnsi="Arial Narrow" w:cs="Arial"/>
                <w:i/>
                <w:color w:val="auto"/>
                <w:lang w:eastAsia="sk-SK"/>
              </w:rPr>
              <w:t>A. querquedula</w:t>
            </w:r>
            <w:r w:rsidR="005D34DF" w:rsidRPr="005C264B">
              <w:rPr>
                <w:rFonts w:ascii="Arial Narrow" w:eastAsia="Times New Roman" w:hAnsi="Arial Narrow" w:cs="Arial"/>
                <w:color w:val="auto"/>
                <w:lang w:eastAsia="sk-SK"/>
              </w:rPr>
              <w:t xml:space="preserve">, </w:t>
            </w:r>
            <w:r w:rsidR="005D34DF" w:rsidRPr="005C264B">
              <w:rPr>
                <w:rFonts w:ascii="Arial Narrow" w:eastAsia="Times New Roman" w:hAnsi="Arial Narrow" w:cs="Arial"/>
                <w:i/>
                <w:color w:val="auto"/>
                <w:lang w:eastAsia="sk-SK"/>
              </w:rPr>
              <w:t xml:space="preserve">P. </w:t>
            </w:r>
            <w:r w:rsidR="001B305A">
              <w:rPr>
                <w:rFonts w:ascii="Arial Narrow" w:eastAsia="Times New Roman" w:hAnsi="Arial Narrow" w:cs="Arial"/>
                <w:i/>
                <w:color w:val="auto"/>
                <w:lang w:eastAsia="sk-SK"/>
              </w:rPr>
              <w:t>p</w:t>
            </w:r>
            <w:r w:rsidR="005D34DF" w:rsidRPr="005C264B">
              <w:rPr>
                <w:rFonts w:ascii="Arial Narrow" w:eastAsia="Times New Roman" w:hAnsi="Arial Narrow" w:cs="Arial"/>
                <w:i/>
                <w:color w:val="auto"/>
                <w:lang w:eastAsia="sk-SK"/>
              </w:rPr>
              <w:t>orzana</w:t>
            </w:r>
            <w:r w:rsidR="005D34DF" w:rsidRPr="005C264B">
              <w:rPr>
                <w:rFonts w:ascii="Arial Narrow" w:eastAsia="Times New Roman" w:hAnsi="Arial Narrow" w:cs="Arial"/>
                <w:color w:val="auto"/>
                <w:lang w:eastAsia="sk-SK"/>
              </w:rPr>
              <w:t xml:space="preserve">). Pre zabezpečenie vhodných biotopových podmienok cieľových druhov vtákov je potrebné dôsledné riadenie vodného režimu a zabezpečovanie dotácie územia vodou podľa aktuálne platného manipulačného režimu podľa požiadaviek druhov a biotopov. </w:t>
            </w:r>
            <w:r w:rsidR="007C333A" w:rsidRPr="005C264B">
              <w:rPr>
                <w:rFonts w:ascii="Arial Narrow" w:eastAsia="Times New Roman" w:hAnsi="Arial Narrow" w:cs="Arial"/>
                <w:color w:val="auto"/>
                <w:lang w:eastAsia="sk-SK"/>
              </w:rPr>
              <w:t>V skoro</w:t>
            </w:r>
            <w:r w:rsidR="00BF0105" w:rsidRPr="005C264B">
              <w:rPr>
                <w:rFonts w:ascii="Arial Narrow" w:eastAsia="Times New Roman" w:hAnsi="Arial Narrow" w:cs="Arial"/>
                <w:color w:val="auto"/>
                <w:lang w:eastAsia="sk-SK"/>
              </w:rPr>
              <w:t>m</w:t>
            </w:r>
            <w:r w:rsidR="007C333A" w:rsidRPr="005C264B">
              <w:rPr>
                <w:rFonts w:ascii="Arial Narrow" w:eastAsia="Times New Roman" w:hAnsi="Arial Narrow" w:cs="Arial"/>
                <w:color w:val="auto"/>
                <w:lang w:eastAsia="sk-SK"/>
              </w:rPr>
              <w:t xml:space="preserve"> jarnom období je potrebné zabezpečiť </w:t>
            </w:r>
            <w:r w:rsidR="00BF0105" w:rsidRPr="005C264B">
              <w:rPr>
                <w:rFonts w:ascii="Arial Narrow" w:eastAsia="Times New Roman" w:hAnsi="Arial Narrow" w:cs="Arial"/>
                <w:color w:val="auto"/>
                <w:lang w:eastAsia="sk-SK"/>
              </w:rPr>
              <w:t>zaplavenie</w:t>
            </w:r>
            <w:r w:rsidR="007C333A" w:rsidRPr="005C264B">
              <w:rPr>
                <w:rFonts w:ascii="Arial Narrow" w:eastAsia="Times New Roman" w:hAnsi="Arial Narrow" w:cs="Arial"/>
                <w:color w:val="auto"/>
                <w:lang w:eastAsia="sk-SK"/>
              </w:rPr>
              <w:t xml:space="preserve"> lúk a mokradí v potrebnej miere. Počas hniezdneho obdobia je potrebné udržiavať stabilnú vodnú hladinu. Počas mimohniezdneho obdobia sa výška vodnej hladiny prispôsobuje potrebám migrujúceho a zimujúceho vtáctva, ako aj potrebám manažmentu územia s vysokým dôrazom na prirodzený priebeh vodného režimu aluviálnych lúk.</w:t>
            </w:r>
          </w:p>
        </w:tc>
      </w:tr>
      <w:tr w:rsidR="00CE14D8" w:rsidRPr="00ED24E6" w:rsidTr="00573016">
        <w:trPr>
          <w:jc w:val="center"/>
        </w:trPr>
        <w:tc>
          <w:tcPr>
            <w:tcW w:w="4419" w:type="dxa"/>
          </w:tcPr>
          <w:p w:rsidR="00CE14D8" w:rsidRPr="00F96137" w:rsidRDefault="0089273E" w:rsidP="00F96137">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6</w:t>
            </w:r>
            <w:r w:rsidR="00CE14D8" w:rsidRPr="00F96137">
              <w:rPr>
                <w:rFonts w:ascii="Arial Narrow" w:eastAsia="Times New Roman" w:hAnsi="Arial Narrow" w:cs="Arial"/>
                <w:b/>
                <w:bCs w:val="0"/>
                <w:color w:val="auto"/>
                <w:sz w:val="24"/>
                <w:szCs w:val="24"/>
                <w:lang w:eastAsia="sk-SK"/>
              </w:rPr>
              <w:t>. Priorita</w:t>
            </w:r>
          </w:p>
        </w:tc>
        <w:tc>
          <w:tcPr>
            <w:tcW w:w="4732" w:type="dxa"/>
          </w:tcPr>
          <w:p w:rsidR="00CE14D8" w:rsidRPr="005C264B" w:rsidRDefault="00AE506B" w:rsidP="00F96137">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Vysoká</w:t>
            </w:r>
          </w:p>
        </w:tc>
      </w:tr>
      <w:tr w:rsidR="00CE14D8" w:rsidRPr="00ED24E6" w:rsidTr="00573016">
        <w:trPr>
          <w:jc w:val="center"/>
        </w:trPr>
        <w:tc>
          <w:tcPr>
            <w:tcW w:w="4419" w:type="dxa"/>
          </w:tcPr>
          <w:p w:rsidR="00CE14D8" w:rsidRPr="00F96137" w:rsidRDefault="0089273E" w:rsidP="00F96137">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7</w:t>
            </w:r>
            <w:r w:rsidR="00CE14D8" w:rsidRPr="00F96137">
              <w:rPr>
                <w:rFonts w:ascii="Arial Narrow" w:eastAsia="Times New Roman" w:hAnsi="Arial Narrow" w:cs="Arial"/>
                <w:b/>
                <w:bCs w:val="0"/>
                <w:color w:val="auto"/>
                <w:sz w:val="24"/>
                <w:szCs w:val="24"/>
                <w:lang w:eastAsia="sk-SK"/>
              </w:rPr>
              <w:t>. Miesto uskutočnenia zásahu</w:t>
            </w:r>
          </w:p>
        </w:tc>
        <w:tc>
          <w:tcPr>
            <w:tcW w:w="4732" w:type="dxa"/>
          </w:tcPr>
          <w:p w:rsidR="00CE14D8" w:rsidRPr="005C264B" w:rsidRDefault="00AE506B" w:rsidP="00F96137">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CHVÚ</w:t>
            </w:r>
          </w:p>
        </w:tc>
      </w:tr>
      <w:tr w:rsidR="00CE14D8" w:rsidRPr="00ED24E6" w:rsidTr="00573016">
        <w:trPr>
          <w:jc w:val="center"/>
        </w:trPr>
        <w:tc>
          <w:tcPr>
            <w:tcW w:w="4419" w:type="dxa"/>
          </w:tcPr>
          <w:p w:rsidR="00CE14D8" w:rsidRPr="00F96137" w:rsidRDefault="0089273E" w:rsidP="00F96137">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8</w:t>
            </w:r>
            <w:r w:rsidR="00CE14D8" w:rsidRPr="00F96137">
              <w:rPr>
                <w:rFonts w:ascii="Arial Narrow" w:eastAsia="Times New Roman" w:hAnsi="Arial Narrow" w:cs="Arial"/>
                <w:b/>
                <w:bCs w:val="0"/>
                <w:color w:val="auto"/>
                <w:sz w:val="24"/>
                <w:szCs w:val="24"/>
                <w:lang w:eastAsia="sk-SK"/>
              </w:rPr>
              <w:t xml:space="preserve">. </w:t>
            </w:r>
            <w:r w:rsidRPr="00F96137">
              <w:rPr>
                <w:rFonts w:ascii="Arial Narrow" w:eastAsia="Times New Roman" w:hAnsi="Arial Narrow" w:cs="Arial"/>
                <w:b/>
                <w:bCs w:val="0"/>
                <w:color w:val="auto"/>
                <w:sz w:val="24"/>
                <w:szCs w:val="24"/>
                <w:lang w:eastAsia="sk-SK"/>
              </w:rPr>
              <w:t>Obdobie realizácie</w:t>
            </w:r>
          </w:p>
        </w:tc>
        <w:tc>
          <w:tcPr>
            <w:tcW w:w="4732" w:type="dxa"/>
          </w:tcPr>
          <w:p w:rsidR="00CE14D8" w:rsidRPr="005C264B" w:rsidRDefault="00CE14D8" w:rsidP="00F56A49">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Priebežne v celom období platnosti programu starostlivosti (20</w:t>
            </w:r>
            <w:r w:rsidR="00F56A49">
              <w:rPr>
                <w:rFonts w:ascii="Arial Narrow" w:eastAsia="Times New Roman" w:hAnsi="Arial Narrow" w:cs="Arial"/>
                <w:color w:val="auto"/>
                <w:lang w:eastAsia="sk-SK"/>
              </w:rPr>
              <w:t>18</w:t>
            </w:r>
            <w:r w:rsidR="00C25A35">
              <w:rPr>
                <w:rFonts w:ascii="Arial Narrow" w:eastAsia="Times New Roman" w:hAnsi="Arial Narrow" w:cs="Arial"/>
                <w:color w:val="auto"/>
                <w:lang w:eastAsia="sk-SK"/>
              </w:rPr>
              <w:t xml:space="preserve"> – </w:t>
            </w:r>
            <w:r w:rsidRPr="005C264B">
              <w:rPr>
                <w:rFonts w:ascii="Arial Narrow" w:eastAsia="Times New Roman" w:hAnsi="Arial Narrow" w:cs="Arial"/>
                <w:color w:val="auto"/>
                <w:lang w:eastAsia="sk-SK"/>
              </w:rPr>
              <w:t>204</w:t>
            </w:r>
            <w:r w:rsidR="00206270">
              <w:rPr>
                <w:rFonts w:ascii="Arial Narrow" w:eastAsia="Times New Roman" w:hAnsi="Arial Narrow" w:cs="Arial"/>
                <w:color w:val="auto"/>
                <w:lang w:eastAsia="sk-SK"/>
              </w:rPr>
              <w:t>7</w:t>
            </w:r>
            <w:r w:rsidRPr="005C264B">
              <w:rPr>
                <w:rFonts w:ascii="Arial Narrow" w:eastAsia="Times New Roman" w:hAnsi="Arial Narrow" w:cs="Arial"/>
                <w:color w:val="auto"/>
                <w:lang w:eastAsia="sk-SK"/>
              </w:rPr>
              <w:t>)</w:t>
            </w:r>
          </w:p>
        </w:tc>
      </w:tr>
      <w:tr w:rsidR="00CE14D8" w:rsidRPr="00ED24E6" w:rsidTr="00573016">
        <w:trPr>
          <w:jc w:val="center"/>
        </w:trPr>
        <w:tc>
          <w:tcPr>
            <w:tcW w:w="4419" w:type="dxa"/>
          </w:tcPr>
          <w:p w:rsidR="00CE14D8" w:rsidRPr="00AB2B5A" w:rsidRDefault="00AB2B5A" w:rsidP="00F96137">
            <w:pPr>
              <w:spacing w:after="0" w:line="240" w:lineRule="auto"/>
              <w:rPr>
                <w:rFonts w:ascii="Arial Narrow" w:eastAsia="Times New Roman" w:hAnsi="Arial Narrow" w:cs="Arial"/>
                <w:b/>
                <w:bCs w:val="0"/>
                <w:color w:val="auto"/>
                <w:sz w:val="24"/>
                <w:szCs w:val="24"/>
                <w:lang w:eastAsia="sk-SK"/>
              </w:rPr>
            </w:pPr>
            <w:r w:rsidRPr="00AB2B5A">
              <w:rPr>
                <w:rFonts w:ascii="Arial Narrow" w:hAnsi="Arial Narrow" w:cs="Arial"/>
                <w:b/>
                <w:color w:val="auto"/>
                <w:sz w:val="24"/>
                <w:szCs w:val="24"/>
              </w:rPr>
              <w:t>9. Realizátor</w:t>
            </w:r>
          </w:p>
        </w:tc>
        <w:tc>
          <w:tcPr>
            <w:tcW w:w="4732" w:type="dxa"/>
          </w:tcPr>
          <w:p w:rsidR="00CE14D8" w:rsidRPr="005C264B" w:rsidRDefault="00AB2B5A" w:rsidP="00F96137">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ŠOP</w:t>
            </w:r>
            <w:r w:rsidR="00CE14D8" w:rsidRPr="005C264B">
              <w:rPr>
                <w:rFonts w:ascii="Arial Narrow" w:eastAsia="Times New Roman" w:hAnsi="Arial Narrow" w:cs="Arial"/>
                <w:color w:val="auto"/>
                <w:lang w:eastAsia="sk-SK"/>
              </w:rPr>
              <w:t xml:space="preserve"> SR</w:t>
            </w:r>
            <w:r w:rsidR="00133AB5" w:rsidRPr="005C264B">
              <w:rPr>
                <w:rFonts w:ascii="Arial Narrow" w:eastAsia="Times New Roman" w:hAnsi="Arial Narrow" w:cs="Arial"/>
                <w:color w:val="auto"/>
                <w:lang w:eastAsia="sk-SK"/>
              </w:rPr>
              <w:t xml:space="preserve">, </w:t>
            </w:r>
            <w:r w:rsidR="00E92EB7" w:rsidRPr="005C264B">
              <w:rPr>
                <w:rFonts w:ascii="Arial Narrow" w:hAnsi="Arial Narrow" w:cs="Arial"/>
                <w:bCs w:val="0"/>
                <w:color w:val="auto"/>
              </w:rPr>
              <w:t>občianske združenia aktívne v ochrane prírody</w:t>
            </w:r>
            <w:r w:rsidR="00133AB5" w:rsidRPr="005C264B">
              <w:rPr>
                <w:rFonts w:ascii="Arial Narrow" w:eastAsia="Times New Roman" w:hAnsi="Arial Narrow" w:cs="Arial"/>
                <w:color w:val="auto"/>
                <w:lang w:eastAsia="sk-SK"/>
              </w:rPr>
              <w:t>, užívatelia, vlastníci</w:t>
            </w:r>
          </w:p>
        </w:tc>
      </w:tr>
      <w:tr w:rsidR="00CE14D8" w:rsidRPr="00ED24E6" w:rsidTr="00573016">
        <w:trPr>
          <w:jc w:val="center"/>
        </w:trPr>
        <w:tc>
          <w:tcPr>
            <w:tcW w:w="4419" w:type="dxa"/>
          </w:tcPr>
          <w:p w:rsidR="00CE14D8" w:rsidRPr="00F96137" w:rsidRDefault="00CE14D8" w:rsidP="00A9249F">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 xml:space="preserve">10. </w:t>
            </w:r>
            <w:r w:rsidR="0089273E" w:rsidRPr="00F96137">
              <w:rPr>
                <w:rFonts w:ascii="Arial Narrow" w:eastAsia="Times New Roman" w:hAnsi="Arial Narrow" w:cs="Arial"/>
                <w:b/>
                <w:bCs w:val="0"/>
                <w:color w:val="auto"/>
                <w:sz w:val="24"/>
                <w:szCs w:val="24"/>
                <w:lang w:eastAsia="sk-SK"/>
              </w:rPr>
              <w:t>Odhadované realizačné náklady</w:t>
            </w:r>
          </w:p>
        </w:tc>
        <w:tc>
          <w:tcPr>
            <w:tcW w:w="4732" w:type="dxa"/>
          </w:tcPr>
          <w:p w:rsidR="00CE14D8" w:rsidRPr="005C264B" w:rsidRDefault="00723F55" w:rsidP="00723F55">
            <w:pPr>
              <w:spacing w:after="0" w:line="240" w:lineRule="auto"/>
              <w:jc w:val="both"/>
              <w:rPr>
                <w:rFonts w:ascii="Arial Narrow" w:eastAsia="Times New Roman" w:hAnsi="Arial Narrow" w:cs="Arial"/>
                <w:color w:val="auto"/>
                <w:highlight w:val="yellow"/>
                <w:lang w:eastAsia="sk-SK"/>
              </w:rPr>
            </w:pPr>
            <w:r>
              <w:rPr>
                <w:rFonts w:ascii="Arial Narrow" w:eastAsia="Times New Roman" w:hAnsi="Arial Narrow" w:cs="Arial"/>
                <w:color w:val="auto"/>
                <w:lang w:eastAsia="sk-SK"/>
              </w:rPr>
              <w:t>Jednorázovo 9 800 € v roku 2022, od roku 2023 1 000 €  / rok</w:t>
            </w:r>
            <w:r w:rsidR="00AA4575">
              <w:rPr>
                <w:rFonts w:ascii="Arial Narrow" w:eastAsia="Times New Roman" w:hAnsi="Arial Narrow" w:cs="Arial"/>
                <w:color w:val="auto"/>
                <w:lang w:eastAsia="sk-SK"/>
              </w:rPr>
              <w:t xml:space="preserve">, celkovo </w:t>
            </w:r>
            <w:r w:rsidR="001A27E5" w:rsidRPr="005C264B">
              <w:rPr>
                <w:rFonts w:ascii="Arial Narrow" w:eastAsia="Times New Roman" w:hAnsi="Arial Narrow" w:cs="Arial"/>
                <w:color w:val="auto"/>
                <w:lang w:eastAsia="sk-SK"/>
              </w:rPr>
              <w:t>3</w:t>
            </w:r>
            <w:r w:rsidR="00206270">
              <w:rPr>
                <w:rFonts w:ascii="Arial Narrow" w:eastAsia="Times New Roman" w:hAnsi="Arial Narrow" w:cs="Arial"/>
                <w:color w:val="auto"/>
                <w:lang w:eastAsia="sk-SK"/>
              </w:rPr>
              <w:t>4</w:t>
            </w:r>
            <w:r w:rsidR="001A27E5" w:rsidRPr="005C264B">
              <w:rPr>
                <w:rFonts w:ascii="Arial Narrow" w:eastAsia="Times New Roman" w:hAnsi="Arial Narrow" w:cs="Arial"/>
                <w:color w:val="auto"/>
                <w:lang w:eastAsia="sk-SK"/>
              </w:rPr>
              <w:t xml:space="preserve"> 800 </w:t>
            </w:r>
            <w:r w:rsidR="00CE14D8" w:rsidRPr="005C264B">
              <w:rPr>
                <w:rFonts w:ascii="Arial Narrow" w:eastAsia="Times New Roman" w:hAnsi="Arial Narrow" w:cs="Arial"/>
                <w:color w:val="auto"/>
                <w:lang w:eastAsia="sk-SK"/>
              </w:rPr>
              <w:t>€</w:t>
            </w:r>
          </w:p>
        </w:tc>
      </w:tr>
      <w:tr w:rsidR="00CE14D8" w:rsidRPr="00ED24E6" w:rsidTr="00573016">
        <w:trPr>
          <w:jc w:val="center"/>
        </w:trPr>
        <w:tc>
          <w:tcPr>
            <w:tcW w:w="4419" w:type="dxa"/>
          </w:tcPr>
          <w:p w:rsidR="00CE14D8" w:rsidRPr="00F96137" w:rsidRDefault="00CE14D8" w:rsidP="00F96137">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 xml:space="preserve">11. </w:t>
            </w:r>
            <w:r w:rsidR="0089273E" w:rsidRPr="00F96137">
              <w:rPr>
                <w:rFonts w:ascii="Arial Narrow" w:eastAsia="Times New Roman" w:hAnsi="Arial Narrow" w:cs="Arial"/>
                <w:b/>
                <w:bCs w:val="0"/>
                <w:color w:val="auto"/>
                <w:sz w:val="24"/>
                <w:szCs w:val="24"/>
                <w:lang w:eastAsia="sk-SK"/>
              </w:rPr>
              <w:t>Predpokladaný zdroj financovania</w:t>
            </w:r>
          </w:p>
        </w:tc>
        <w:tc>
          <w:tcPr>
            <w:tcW w:w="4732" w:type="dxa"/>
          </w:tcPr>
          <w:p w:rsidR="00CE14D8" w:rsidRPr="005C264B" w:rsidRDefault="0089273E" w:rsidP="00F96137">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Európske štrukturálne a investičné fondy</w:t>
            </w:r>
            <w:r w:rsidR="00B30645" w:rsidRPr="005C264B">
              <w:rPr>
                <w:rFonts w:ascii="Arial Narrow" w:eastAsia="Times New Roman" w:hAnsi="Arial Narrow" w:cs="Arial"/>
                <w:color w:val="auto"/>
                <w:lang w:eastAsia="sk-SK"/>
              </w:rPr>
              <w:t xml:space="preserve"> (fakultatívne)</w:t>
            </w:r>
            <w:r w:rsidRPr="005C264B">
              <w:rPr>
                <w:rFonts w:ascii="Arial Narrow" w:eastAsia="Times New Roman" w:hAnsi="Arial Narrow" w:cs="Arial"/>
                <w:color w:val="auto"/>
                <w:lang w:eastAsia="sk-SK"/>
              </w:rPr>
              <w:t xml:space="preserve">, </w:t>
            </w:r>
            <w:r w:rsidR="00B30645" w:rsidRPr="005C264B">
              <w:rPr>
                <w:rFonts w:ascii="Arial Narrow" w:eastAsia="Times New Roman" w:hAnsi="Arial Narrow" w:cs="Arial"/>
                <w:color w:val="auto"/>
                <w:lang w:eastAsia="sk-SK"/>
              </w:rPr>
              <w:t xml:space="preserve">verejné zdroje – </w:t>
            </w:r>
            <w:r w:rsidRPr="005C264B">
              <w:rPr>
                <w:rFonts w:ascii="Arial Narrow" w:eastAsia="Times New Roman" w:hAnsi="Arial Narrow" w:cs="Arial"/>
                <w:color w:val="auto"/>
                <w:lang w:eastAsia="sk-SK"/>
              </w:rPr>
              <w:t>štátny rozpočet</w:t>
            </w:r>
            <w:r w:rsidR="00B30645" w:rsidRPr="005C264B">
              <w:rPr>
                <w:rFonts w:ascii="Arial Narrow" w:eastAsia="Times New Roman" w:hAnsi="Arial Narrow" w:cs="Arial"/>
                <w:color w:val="auto"/>
                <w:lang w:eastAsia="sk-SK"/>
              </w:rPr>
              <w:t xml:space="preserve"> (obligatórne)</w:t>
            </w:r>
            <w:r w:rsidRPr="005C264B">
              <w:rPr>
                <w:rFonts w:ascii="Arial Narrow" w:eastAsia="Times New Roman" w:hAnsi="Arial Narrow" w:cs="Arial"/>
                <w:color w:val="auto"/>
                <w:lang w:eastAsia="sk-SK"/>
              </w:rPr>
              <w:t>, vlastné zdroje prijímateľa</w:t>
            </w:r>
          </w:p>
        </w:tc>
      </w:tr>
      <w:tr w:rsidR="00CE14D8" w:rsidRPr="00ED24E6" w:rsidTr="00573016">
        <w:trPr>
          <w:jc w:val="center"/>
        </w:trPr>
        <w:tc>
          <w:tcPr>
            <w:tcW w:w="4419" w:type="dxa"/>
          </w:tcPr>
          <w:p w:rsidR="00CE14D8" w:rsidRPr="00F96137" w:rsidRDefault="00CE14D8" w:rsidP="00F96137">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 xml:space="preserve">12. </w:t>
            </w:r>
            <w:r w:rsidR="0089273E" w:rsidRPr="00F96137">
              <w:rPr>
                <w:rFonts w:ascii="Arial Narrow" w:eastAsia="Times New Roman" w:hAnsi="Arial Narrow" w:cs="Arial"/>
                <w:b/>
                <w:bCs w:val="0"/>
                <w:color w:val="auto"/>
                <w:sz w:val="24"/>
                <w:szCs w:val="24"/>
                <w:lang w:eastAsia="sk-SK"/>
              </w:rPr>
              <w:t xml:space="preserve">Spôsob vyhodnotenia realizácie </w:t>
            </w:r>
          </w:p>
        </w:tc>
        <w:tc>
          <w:tcPr>
            <w:tcW w:w="4732" w:type="dxa"/>
          </w:tcPr>
          <w:p w:rsidR="00CE14D8" w:rsidRPr="005C264B" w:rsidRDefault="0089273E" w:rsidP="00F96137">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Záverečná správa</w:t>
            </w:r>
          </w:p>
        </w:tc>
      </w:tr>
    </w:tbl>
    <w:p w:rsidR="00CE14D8" w:rsidRDefault="00CE14D8" w:rsidP="00443652">
      <w:pPr>
        <w:pStyle w:val="Default"/>
        <w:jc w:val="both"/>
        <w:rPr>
          <w:rFonts w:ascii="Arial" w:hAnsi="Arial" w:cs="Arial"/>
          <w:b/>
          <w:i/>
          <w:sz w:val="22"/>
          <w:szCs w:val="22"/>
        </w:rPr>
      </w:pPr>
    </w:p>
    <w:p w:rsidR="00C67336" w:rsidRPr="00AB2B5A" w:rsidRDefault="00AB2B5A" w:rsidP="00C67336">
      <w:pPr>
        <w:spacing w:after="0" w:line="241" w:lineRule="exact"/>
        <w:rPr>
          <w:rFonts w:ascii="Arial Narrow" w:eastAsia="Times New Roman" w:hAnsi="Arial Narrow" w:cs="Arial"/>
          <w:color w:val="auto"/>
          <w:sz w:val="24"/>
          <w:szCs w:val="24"/>
          <w:lang w:eastAsia="sk-SK"/>
        </w:rPr>
      </w:pPr>
      <w:r w:rsidRPr="00AB2B5A">
        <w:rPr>
          <w:rFonts w:ascii="Arial Narrow" w:eastAsia="Times New Roman" w:hAnsi="Arial Narrow" w:cs="Arial"/>
          <w:color w:val="auto"/>
          <w:sz w:val="24"/>
          <w:szCs w:val="24"/>
          <w:lang w:eastAsia="sk-SK"/>
        </w:rPr>
        <w:t>Tabuľka č. 11</w:t>
      </w:r>
      <w:r w:rsidR="00C67336" w:rsidRPr="00AB2B5A">
        <w:rPr>
          <w:rFonts w:ascii="Arial Narrow" w:eastAsia="Times New Roman" w:hAnsi="Arial Narrow" w:cs="Arial"/>
          <w:color w:val="auto"/>
          <w:sz w:val="24"/>
          <w:szCs w:val="24"/>
          <w:lang w:eastAsia="sk-SK"/>
        </w:rPr>
        <w:t xml:space="preserve"> – Aktivita „</w:t>
      </w:r>
      <w:r w:rsidR="00C67336" w:rsidRPr="00AB2B5A">
        <w:rPr>
          <w:rFonts w:ascii="Arial Narrow" w:eastAsia="Times New Roman" w:hAnsi="Arial Narrow" w:cs="Arial"/>
          <w:bCs w:val="0"/>
          <w:color w:val="auto"/>
          <w:sz w:val="24"/>
          <w:szCs w:val="24"/>
          <w:lang w:eastAsia="sk-SK"/>
        </w:rPr>
        <w:t>Zisťovanie prítomnosti a eradikácia inváznych živočíchov v CHVÚ Žitavský luh a jeho okolí</w:t>
      </w:r>
      <w:r w:rsidR="00C67336" w:rsidRPr="00AB2B5A">
        <w:rPr>
          <w:rFonts w:ascii="Arial Narrow" w:eastAsia="Times New Roman" w:hAnsi="Arial Narrow" w:cs="Arial"/>
          <w:color w:val="auto"/>
          <w:sz w:val="24"/>
          <w:szCs w:val="24"/>
          <w:lang w:eastAsia="sk-SK"/>
        </w:rPr>
        <w:t>“</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460"/>
        <w:gridCol w:w="4566"/>
      </w:tblGrid>
      <w:tr w:rsidR="00632D2F" w:rsidRPr="00ED24E6" w:rsidTr="00573016">
        <w:trPr>
          <w:jc w:val="center"/>
        </w:trPr>
        <w:tc>
          <w:tcPr>
            <w:tcW w:w="4498" w:type="dxa"/>
          </w:tcPr>
          <w:p w:rsidR="00632D2F" w:rsidRPr="00052CAB" w:rsidRDefault="00353BF1" w:rsidP="00C67336">
            <w:pPr>
              <w:spacing w:after="0" w:line="240" w:lineRule="auto"/>
              <w:rPr>
                <w:rFonts w:ascii="Arial Narrow" w:eastAsia="Times New Roman" w:hAnsi="Arial Narrow" w:cs="Arial"/>
                <w:b/>
                <w:bCs w:val="0"/>
                <w:color w:val="auto"/>
                <w:sz w:val="24"/>
                <w:szCs w:val="24"/>
                <w:lang w:eastAsia="sk-SK"/>
              </w:rPr>
            </w:pPr>
            <w:r w:rsidRPr="00052CAB">
              <w:rPr>
                <w:rFonts w:ascii="Arial Narrow" w:eastAsia="Times New Roman" w:hAnsi="Arial Narrow" w:cs="Arial"/>
                <w:b/>
                <w:bCs w:val="0"/>
                <w:color w:val="auto"/>
                <w:sz w:val="24"/>
                <w:szCs w:val="24"/>
                <w:lang w:eastAsia="sk-SK"/>
              </w:rPr>
              <w:t>1. Názov a kód aktivity v CHVÚ</w:t>
            </w:r>
          </w:p>
        </w:tc>
        <w:tc>
          <w:tcPr>
            <w:tcW w:w="4606" w:type="dxa"/>
          </w:tcPr>
          <w:p w:rsidR="00632D2F" w:rsidRPr="00052CAB" w:rsidRDefault="00632D2F" w:rsidP="0088539A">
            <w:pPr>
              <w:spacing w:after="0" w:line="240" w:lineRule="auto"/>
              <w:rPr>
                <w:rFonts w:ascii="Arial Narrow" w:eastAsia="Times New Roman" w:hAnsi="Arial Narrow" w:cs="Arial"/>
                <w:b/>
                <w:bCs w:val="0"/>
                <w:color w:val="auto"/>
                <w:sz w:val="24"/>
                <w:szCs w:val="24"/>
                <w:lang w:eastAsia="sk-SK"/>
              </w:rPr>
            </w:pPr>
            <w:r w:rsidRPr="00052CAB">
              <w:rPr>
                <w:rFonts w:ascii="Arial Narrow" w:eastAsia="Times New Roman" w:hAnsi="Arial Narrow" w:cs="Arial"/>
                <w:b/>
                <w:bCs w:val="0"/>
                <w:color w:val="auto"/>
                <w:sz w:val="24"/>
                <w:szCs w:val="24"/>
                <w:lang w:eastAsia="sk-SK"/>
              </w:rPr>
              <w:t>SKCHVU03</w:t>
            </w:r>
            <w:r w:rsidR="0088539A">
              <w:rPr>
                <w:rFonts w:ascii="Arial Narrow" w:eastAsia="Times New Roman" w:hAnsi="Arial Narrow" w:cs="Arial"/>
                <w:b/>
                <w:bCs w:val="0"/>
                <w:color w:val="auto"/>
                <w:sz w:val="24"/>
                <w:szCs w:val="24"/>
                <w:lang w:eastAsia="sk-SK"/>
              </w:rPr>
              <w:t>8</w:t>
            </w:r>
            <w:r w:rsidRPr="00052CAB">
              <w:rPr>
                <w:rFonts w:ascii="Arial Narrow" w:eastAsia="Times New Roman" w:hAnsi="Arial Narrow" w:cs="Arial"/>
                <w:b/>
                <w:bCs w:val="0"/>
                <w:color w:val="auto"/>
                <w:sz w:val="24"/>
                <w:szCs w:val="24"/>
                <w:lang w:eastAsia="sk-SK"/>
              </w:rPr>
              <w:t>-0</w:t>
            </w:r>
            <w:r w:rsidR="00052CAB" w:rsidRPr="00052CAB">
              <w:rPr>
                <w:rFonts w:ascii="Arial Narrow" w:eastAsia="Times New Roman" w:hAnsi="Arial Narrow" w:cs="Arial"/>
                <w:b/>
                <w:bCs w:val="0"/>
                <w:color w:val="auto"/>
                <w:sz w:val="24"/>
                <w:szCs w:val="24"/>
                <w:lang w:eastAsia="sk-SK"/>
              </w:rPr>
              <w:t>3</w:t>
            </w:r>
            <w:r w:rsidRPr="00052CAB">
              <w:rPr>
                <w:rFonts w:ascii="Arial Narrow" w:eastAsia="Times New Roman" w:hAnsi="Arial Narrow" w:cs="Arial"/>
                <w:b/>
                <w:bCs w:val="0"/>
                <w:color w:val="auto"/>
                <w:sz w:val="24"/>
                <w:szCs w:val="24"/>
                <w:lang w:eastAsia="sk-SK"/>
              </w:rPr>
              <w:t xml:space="preserve"> </w:t>
            </w:r>
            <w:r w:rsidR="00C67336" w:rsidRPr="00052CAB">
              <w:rPr>
                <w:rFonts w:ascii="Arial Narrow" w:eastAsia="Times New Roman" w:hAnsi="Arial Narrow" w:cs="Arial"/>
                <w:b/>
                <w:bCs w:val="0"/>
                <w:color w:val="auto"/>
                <w:sz w:val="24"/>
                <w:szCs w:val="24"/>
                <w:lang w:eastAsia="sk-SK"/>
              </w:rPr>
              <w:t>Zisťovanie prítomnosti a e</w:t>
            </w:r>
            <w:r w:rsidR="000930E3" w:rsidRPr="00052CAB">
              <w:rPr>
                <w:rFonts w:ascii="Arial Narrow" w:eastAsia="Times New Roman" w:hAnsi="Arial Narrow" w:cs="Arial"/>
                <w:b/>
                <w:bCs w:val="0"/>
                <w:color w:val="auto"/>
                <w:sz w:val="24"/>
                <w:szCs w:val="24"/>
                <w:lang w:eastAsia="sk-SK"/>
              </w:rPr>
              <w:t>radikácia</w:t>
            </w:r>
            <w:r w:rsidRPr="00052CAB">
              <w:rPr>
                <w:rFonts w:ascii="Arial Narrow" w:eastAsia="Times New Roman" w:hAnsi="Arial Narrow" w:cs="Arial"/>
                <w:b/>
                <w:bCs w:val="0"/>
                <w:color w:val="auto"/>
                <w:sz w:val="24"/>
                <w:szCs w:val="24"/>
                <w:lang w:eastAsia="sk-SK"/>
              </w:rPr>
              <w:t xml:space="preserve"> inváznych živočíchov v CHVÚ Žitavský luh</w:t>
            </w:r>
            <w:r w:rsidR="00C67336" w:rsidRPr="00052CAB">
              <w:rPr>
                <w:rFonts w:ascii="Arial Narrow" w:eastAsia="Times New Roman" w:hAnsi="Arial Narrow" w:cs="Arial"/>
                <w:b/>
                <w:bCs w:val="0"/>
                <w:color w:val="auto"/>
                <w:sz w:val="24"/>
                <w:szCs w:val="24"/>
                <w:lang w:eastAsia="sk-SK"/>
              </w:rPr>
              <w:t xml:space="preserve"> a jeho okolí</w:t>
            </w:r>
          </w:p>
        </w:tc>
      </w:tr>
      <w:tr w:rsidR="00C67336" w:rsidRPr="00ED24E6" w:rsidTr="00573016">
        <w:trPr>
          <w:jc w:val="center"/>
        </w:trPr>
        <w:tc>
          <w:tcPr>
            <w:tcW w:w="4498" w:type="dxa"/>
          </w:tcPr>
          <w:p w:rsidR="00C67336" w:rsidRPr="00ED24E6" w:rsidRDefault="00C67336" w:rsidP="00632D2F">
            <w:pPr>
              <w:pStyle w:val="Default"/>
              <w:jc w:val="both"/>
              <w:rPr>
                <w:rFonts w:ascii="Arial" w:hAnsi="Arial" w:cs="Arial"/>
                <w:b/>
                <w:sz w:val="18"/>
                <w:szCs w:val="18"/>
              </w:rPr>
            </w:pPr>
            <w:r w:rsidRPr="00F96137">
              <w:rPr>
                <w:rFonts w:ascii="Arial Narrow" w:hAnsi="Arial Narrow" w:cs="Arial"/>
                <w:b/>
                <w:bCs/>
                <w:color w:val="auto"/>
              </w:rPr>
              <w:t>2. Príslušný operatívny cieľ</w:t>
            </w:r>
          </w:p>
        </w:tc>
        <w:tc>
          <w:tcPr>
            <w:tcW w:w="4606" w:type="dxa"/>
          </w:tcPr>
          <w:p w:rsidR="00C67336" w:rsidRPr="005C264B" w:rsidRDefault="00C67336" w:rsidP="00260337">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1.1., 1.2., 1.4.</w:t>
            </w:r>
          </w:p>
        </w:tc>
      </w:tr>
      <w:tr w:rsidR="00632D2F" w:rsidRPr="00ED24E6" w:rsidTr="00573016">
        <w:trPr>
          <w:jc w:val="center"/>
        </w:trPr>
        <w:tc>
          <w:tcPr>
            <w:tcW w:w="4498" w:type="dxa"/>
          </w:tcPr>
          <w:p w:rsidR="00632D2F" w:rsidRPr="00ED24E6" w:rsidRDefault="00C67336" w:rsidP="00632D2F">
            <w:pPr>
              <w:pStyle w:val="Default"/>
              <w:jc w:val="both"/>
              <w:rPr>
                <w:rFonts w:ascii="Arial" w:hAnsi="Arial" w:cs="Arial"/>
                <w:b/>
                <w:sz w:val="18"/>
                <w:szCs w:val="18"/>
              </w:rPr>
            </w:pPr>
            <w:r w:rsidRPr="00F96137">
              <w:rPr>
                <w:rFonts w:ascii="Arial Narrow" w:hAnsi="Arial Narrow" w:cs="Arial"/>
                <w:b/>
                <w:bCs/>
                <w:color w:val="auto"/>
              </w:rPr>
              <w:t>3. Príslušné opatrenie pre druhy</w:t>
            </w:r>
          </w:p>
        </w:tc>
        <w:tc>
          <w:tcPr>
            <w:tcW w:w="4606" w:type="dxa"/>
          </w:tcPr>
          <w:p w:rsidR="00632D2F" w:rsidRPr="005C264B" w:rsidRDefault="00632D2F" w:rsidP="00260337">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1.1.9., 1.2.4., 1.4.9.</w:t>
            </w:r>
          </w:p>
        </w:tc>
      </w:tr>
      <w:tr w:rsidR="00C67336" w:rsidRPr="00ED24E6" w:rsidTr="00573016">
        <w:trPr>
          <w:jc w:val="center"/>
        </w:trPr>
        <w:tc>
          <w:tcPr>
            <w:tcW w:w="4498" w:type="dxa"/>
          </w:tcPr>
          <w:p w:rsidR="00C67336" w:rsidRPr="00ED24E6" w:rsidRDefault="00C67336" w:rsidP="00EC55E9">
            <w:pPr>
              <w:pStyle w:val="Default"/>
              <w:jc w:val="both"/>
              <w:rPr>
                <w:rFonts w:ascii="Arial" w:hAnsi="Arial" w:cs="Arial"/>
                <w:b/>
                <w:sz w:val="18"/>
                <w:szCs w:val="18"/>
              </w:rPr>
            </w:pPr>
            <w:r w:rsidRPr="00F96137">
              <w:rPr>
                <w:rFonts w:ascii="Arial Narrow" w:hAnsi="Arial Narrow" w:cs="Arial"/>
                <w:b/>
                <w:bCs/>
                <w:color w:val="auto"/>
              </w:rPr>
              <w:t xml:space="preserve">4. Stručný popis </w:t>
            </w:r>
          </w:p>
        </w:tc>
        <w:tc>
          <w:tcPr>
            <w:tcW w:w="4606" w:type="dxa"/>
          </w:tcPr>
          <w:p w:rsidR="00C67336" w:rsidRPr="005C264B" w:rsidRDefault="00C67336" w:rsidP="00260337">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Zisťovanie výskytu inváznych a nepôvodných druhov živočíchov, eradikácia inváznych a nepôvodných druhov živočíchov s negatívnym dopadom na biotopy a zoocenózy v území</w:t>
            </w:r>
          </w:p>
        </w:tc>
      </w:tr>
      <w:tr w:rsidR="00C67336" w:rsidRPr="00ED24E6" w:rsidTr="00573016">
        <w:trPr>
          <w:jc w:val="center"/>
        </w:trPr>
        <w:tc>
          <w:tcPr>
            <w:tcW w:w="4498" w:type="dxa"/>
          </w:tcPr>
          <w:p w:rsidR="00C67336" w:rsidRPr="00F96137" w:rsidRDefault="00C67336" w:rsidP="00EC55E9">
            <w:pPr>
              <w:pStyle w:val="Default"/>
              <w:jc w:val="both"/>
              <w:rPr>
                <w:rFonts w:ascii="Arial Narrow" w:hAnsi="Arial Narrow" w:cs="Arial"/>
                <w:b/>
                <w:bCs/>
                <w:color w:val="auto"/>
              </w:rPr>
            </w:pPr>
            <w:r w:rsidRPr="00F96137">
              <w:rPr>
                <w:rFonts w:ascii="Arial Narrow" w:hAnsi="Arial Narrow" w:cs="Arial"/>
                <w:b/>
                <w:bCs/>
                <w:color w:val="auto"/>
              </w:rPr>
              <w:t xml:space="preserve">5. Detailnejší popis </w:t>
            </w:r>
          </w:p>
        </w:tc>
        <w:tc>
          <w:tcPr>
            <w:tcW w:w="4606" w:type="dxa"/>
          </w:tcPr>
          <w:p w:rsidR="00C67336" w:rsidRPr="005C264B" w:rsidRDefault="005A00F8" w:rsidP="00F82DF4">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 xml:space="preserve">Zisťovanie výskytu nepôvodných a inváznych druhov živočíchov v CHVÚ a jeho okolí sa bude realizovať všetkými vhodnými metódami zisťovania výskytu cieľových druhov živočíchov, a to priamymi pozorovaniami, vyhľadávaním pobytových znakov a využitím technických možností na monitoring (fotopasce), ako aj priamym odchytom. </w:t>
            </w:r>
          </w:p>
          <w:p w:rsidR="005A00F8" w:rsidRPr="005C264B" w:rsidRDefault="005A00F8" w:rsidP="00F82DF4">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Nepôvodné a invázne druhy živočíchov negatívne ovplyvňujú pôvodné ekosystémy buď ich výraznou premenou (intenzívne spásanie vegetácie)</w:t>
            </w:r>
            <w:r w:rsidR="00BF0105" w:rsidRPr="005C264B">
              <w:rPr>
                <w:rFonts w:ascii="Arial Narrow" w:eastAsia="Times New Roman" w:hAnsi="Arial Narrow" w:cs="Arial"/>
                <w:color w:val="auto"/>
                <w:lang w:eastAsia="sk-SK"/>
              </w:rPr>
              <w:t>,</w:t>
            </w:r>
            <w:r w:rsidRPr="005C264B">
              <w:rPr>
                <w:rFonts w:ascii="Arial Narrow" w:eastAsia="Times New Roman" w:hAnsi="Arial Narrow" w:cs="Arial"/>
                <w:color w:val="auto"/>
                <w:lang w:eastAsia="sk-SK"/>
              </w:rPr>
              <w:t xml:space="preserve"> alebo významným dopadom na živočíšstvo (intenzívna predácia). Pôvodné ekosystémy a zoocenózy sa nedokážu </w:t>
            </w:r>
            <w:r w:rsidR="00BF0105" w:rsidRPr="005C264B">
              <w:rPr>
                <w:rFonts w:ascii="Arial Narrow" w:eastAsia="Times New Roman" w:hAnsi="Arial Narrow" w:cs="Arial"/>
                <w:color w:val="auto"/>
                <w:lang w:eastAsia="sk-SK"/>
              </w:rPr>
              <w:t xml:space="preserve">vysporiadať pôsobeniu </w:t>
            </w:r>
            <w:r w:rsidRPr="005C264B">
              <w:rPr>
                <w:rFonts w:ascii="Arial Narrow" w:eastAsia="Times New Roman" w:hAnsi="Arial Narrow" w:cs="Arial"/>
                <w:color w:val="auto"/>
                <w:lang w:eastAsia="sk-SK"/>
              </w:rPr>
              <w:t xml:space="preserve">týchto druhov a na lokalite v prípade intenzívne tlaku ubúdajú alebo majú veľmi nízku hniezdnu úspešnosť. V prípade zistenia výskytu nepôvodných a inváznych druhov živočíchov budú tieto v zmysle </w:t>
            </w:r>
            <w:r w:rsidR="00C25A35">
              <w:rPr>
                <w:rFonts w:ascii="Arial Narrow" w:eastAsia="Times New Roman" w:hAnsi="Arial Narrow" w:cs="Arial"/>
                <w:color w:val="auto"/>
                <w:lang w:eastAsia="sk-SK"/>
              </w:rPr>
              <w:t>všeobecne záväzných právnych predpisov</w:t>
            </w:r>
            <w:r w:rsidRPr="005C264B">
              <w:rPr>
                <w:rFonts w:ascii="Arial Narrow" w:eastAsia="Times New Roman" w:hAnsi="Arial Narrow" w:cs="Arial"/>
                <w:color w:val="auto"/>
                <w:lang w:eastAsia="sk-SK"/>
              </w:rPr>
              <w:t xml:space="preserve"> z ekosystému eradikované v súčinnosti so zainteresovanými subjektmi. </w:t>
            </w:r>
          </w:p>
        </w:tc>
      </w:tr>
      <w:tr w:rsidR="00260337" w:rsidRPr="00ED24E6" w:rsidTr="00573016">
        <w:trPr>
          <w:jc w:val="center"/>
        </w:trPr>
        <w:tc>
          <w:tcPr>
            <w:tcW w:w="4498" w:type="dxa"/>
          </w:tcPr>
          <w:p w:rsidR="00260337" w:rsidRPr="00ED24E6" w:rsidRDefault="00260337" w:rsidP="00632D2F">
            <w:pPr>
              <w:pStyle w:val="Default"/>
              <w:jc w:val="both"/>
              <w:rPr>
                <w:rFonts w:ascii="Arial" w:hAnsi="Arial" w:cs="Arial"/>
                <w:b/>
                <w:sz w:val="18"/>
                <w:szCs w:val="18"/>
              </w:rPr>
            </w:pPr>
            <w:r w:rsidRPr="00F96137">
              <w:rPr>
                <w:rFonts w:ascii="Arial Narrow" w:hAnsi="Arial Narrow" w:cs="Arial"/>
                <w:b/>
                <w:bCs/>
                <w:color w:val="auto"/>
              </w:rPr>
              <w:t>6. Priorita</w:t>
            </w:r>
          </w:p>
        </w:tc>
        <w:tc>
          <w:tcPr>
            <w:tcW w:w="4606" w:type="dxa"/>
          </w:tcPr>
          <w:p w:rsidR="00260337" w:rsidRPr="005C264B" w:rsidRDefault="00260337" w:rsidP="00260337">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Vysoká</w:t>
            </w:r>
          </w:p>
        </w:tc>
      </w:tr>
      <w:tr w:rsidR="00C67336" w:rsidRPr="00ED24E6" w:rsidTr="00573016">
        <w:trPr>
          <w:jc w:val="center"/>
        </w:trPr>
        <w:tc>
          <w:tcPr>
            <w:tcW w:w="4498" w:type="dxa"/>
          </w:tcPr>
          <w:p w:rsidR="00C67336" w:rsidRPr="00ED24E6" w:rsidRDefault="00260337" w:rsidP="00632D2F">
            <w:pPr>
              <w:pStyle w:val="Default"/>
              <w:jc w:val="both"/>
              <w:rPr>
                <w:rFonts w:ascii="Arial" w:hAnsi="Arial" w:cs="Arial"/>
                <w:b/>
                <w:sz w:val="18"/>
                <w:szCs w:val="18"/>
              </w:rPr>
            </w:pPr>
            <w:r w:rsidRPr="00F96137">
              <w:rPr>
                <w:rFonts w:ascii="Arial Narrow" w:hAnsi="Arial Narrow" w:cs="Arial"/>
                <w:b/>
                <w:bCs/>
                <w:color w:val="auto"/>
              </w:rPr>
              <w:t>7. Miesto uskutočnenia zásahu</w:t>
            </w:r>
          </w:p>
        </w:tc>
        <w:tc>
          <w:tcPr>
            <w:tcW w:w="4606" w:type="dxa"/>
          </w:tcPr>
          <w:p w:rsidR="00C67336" w:rsidRPr="005C264B" w:rsidRDefault="00C67336" w:rsidP="00260337">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CHVÚ</w:t>
            </w:r>
            <w:r w:rsidR="00260337" w:rsidRPr="005C264B">
              <w:rPr>
                <w:rFonts w:ascii="Arial Narrow" w:eastAsia="Times New Roman" w:hAnsi="Arial Narrow" w:cs="Arial"/>
                <w:color w:val="auto"/>
                <w:lang w:eastAsia="sk-SK"/>
              </w:rPr>
              <w:t xml:space="preserve"> a jeho okolie</w:t>
            </w:r>
          </w:p>
        </w:tc>
      </w:tr>
      <w:tr w:rsidR="00C67336" w:rsidRPr="00ED24E6" w:rsidTr="00573016">
        <w:trPr>
          <w:jc w:val="center"/>
        </w:trPr>
        <w:tc>
          <w:tcPr>
            <w:tcW w:w="4498" w:type="dxa"/>
          </w:tcPr>
          <w:p w:rsidR="00C67336" w:rsidRPr="00ED24E6" w:rsidRDefault="00260337" w:rsidP="00632D2F">
            <w:pPr>
              <w:pStyle w:val="Default"/>
              <w:jc w:val="both"/>
              <w:rPr>
                <w:rFonts w:ascii="Arial" w:hAnsi="Arial" w:cs="Arial"/>
                <w:b/>
                <w:sz w:val="18"/>
                <w:szCs w:val="18"/>
              </w:rPr>
            </w:pPr>
            <w:r w:rsidRPr="00F96137">
              <w:rPr>
                <w:rFonts w:ascii="Arial Narrow" w:hAnsi="Arial Narrow" w:cs="Arial"/>
                <w:b/>
                <w:bCs/>
                <w:color w:val="auto"/>
              </w:rPr>
              <w:t>8. Obdobie realizácie</w:t>
            </w:r>
          </w:p>
        </w:tc>
        <w:tc>
          <w:tcPr>
            <w:tcW w:w="4606" w:type="dxa"/>
          </w:tcPr>
          <w:p w:rsidR="00C67336" w:rsidRPr="005C264B" w:rsidRDefault="00C67336" w:rsidP="007D44D6">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Priebežne v celom období platnosti programu starostlivosti (201</w:t>
            </w:r>
            <w:r w:rsidR="007D44D6">
              <w:rPr>
                <w:rFonts w:ascii="Arial Narrow" w:eastAsia="Times New Roman" w:hAnsi="Arial Narrow" w:cs="Arial"/>
                <w:color w:val="auto"/>
                <w:lang w:eastAsia="sk-SK"/>
              </w:rPr>
              <w:t>8</w:t>
            </w:r>
            <w:r w:rsidR="00C25A35">
              <w:rPr>
                <w:rFonts w:ascii="Arial Narrow" w:eastAsia="Times New Roman" w:hAnsi="Arial Narrow" w:cs="Arial"/>
                <w:color w:val="auto"/>
                <w:lang w:eastAsia="sk-SK"/>
              </w:rPr>
              <w:t xml:space="preserve"> – </w:t>
            </w:r>
            <w:r w:rsidRPr="005C264B">
              <w:rPr>
                <w:rFonts w:ascii="Arial Narrow" w:eastAsia="Times New Roman" w:hAnsi="Arial Narrow" w:cs="Arial"/>
                <w:color w:val="auto"/>
                <w:lang w:eastAsia="sk-SK"/>
              </w:rPr>
              <w:t>204</w:t>
            </w:r>
            <w:r w:rsidR="007D44D6">
              <w:rPr>
                <w:rFonts w:ascii="Arial Narrow" w:eastAsia="Times New Roman" w:hAnsi="Arial Narrow" w:cs="Arial"/>
                <w:color w:val="auto"/>
                <w:lang w:eastAsia="sk-SK"/>
              </w:rPr>
              <w:t>7</w:t>
            </w:r>
            <w:r w:rsidRPr="005C264B">
              <w:rPr>
                <w:rFonts w:ascii="Arial Narrow" w:eastAsia="Times New Roman" w:hAnsi="Arial Narrow" w:cs="Arial"/>
                <w:color w:val="auto"/>
                <w:lang w:eastAsia="sk-SK"/>
              </w:rPr>
              <w:t>)</w:t>
            </w:r>
          </w:p>
        </w:tc>
      </w:tr>
      <w:tr w:rsidR="00C67336" w:rsidRPr="00ED24E6" w:rsidTr="00573016">
        <w:trPr>
          <w:jc w:val="center"/>
        </w:trPr>
        <w:tc>
          <w:tcPr>
            <w:tcW w:w="4498" w:type="dxa"/>
          </w:tcPr>
          <w:p w:rsidR="00C67336" w:rsidRPr="00AB2B5A" w:rsidRDefault="00AB2B5A" w:rsidP="00260337">
            <w:pPr>
              <w:spacing w:after="0" w:line="240" w:lineRule="auto"/>
              <w:jc w:val="both"/>
              <w:rPr>
                <w:rFonts w:ascii="Arial" w:hAnsi="Arial" w:cs="Arial"/>
                <w:b/>
                <w:sz w:val="24"/>
                <w:szCs w:val="24"/>
              </w:rPr>
            </w:pPr>
            <w:r w:rsidRPr="00AB2B5A">
              <w:rPr>
                <w:rFonts w:ascii="Arial Narrow" w:hAnsi="Arial Narrow" w:cs="Arial"/>
                <w:b/>
                <w:color w:val="auto"/>
                <w:sz w:val="24"/>
                <w:szCs w:val="24"/>
              </w:rPr>
              <w:t>9. Realizátor</w:t>
            </w:r>
          </w:p>
        </w:tc>
        <w:tc>
          <w:tcPr>
            <w:tcW w:w="4606" w:type="dxa"/>
          </w:tcPr>
          <w:p w:rsidR="00C67336" w:rsidRPr="005C264B" w:rsidRDefault="00AB2B5A" w:rsidP="00133AB5">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ŠOP</w:t>
            </w:r>
            <w:r w:rsidR="00C67336" w:rsidRPr="005C264B">
              <w:rPr>
                <w:rFonts w:ascii="Arial Narrow" w:eastAsia="Times New Roman" w:hAnsi="Arial Narrow" w:cs="Arial"/>
                <w:color w:val="auto"/>
                <w:lang w:eastAsia="sk-SK"/>
              </w:rPr>
              <w:t xml:space="preserve"> SR</w:t>
            </w:r>
            <w:r w:rsidR="00133AB5" w:rsidRPr="005C264B">
              <w:rPr>
                <w:rFonts w:ascii="Arial Narrow" w:eastAsia="Times New Roman" w:hAnsi="Arial Narrow" w:cs="Arial"/>
                <w:color w:val="auto"/>
                <w:lang w:eastAsia="sk-SK"/>
              </w:rPr>
              <w:t xml:space="preserve">, </w:t>
            </w:r>
            <w:r w:rsidR="00E92EB7" w:rsidRPr="005C264B">
              <w:rPr>
                <w:rFonts w:ascii="Arial Narrow" w:hAnsi="Arial Narrow" w:cs="Arial"/>
                <w:bCs w:val="0"/>
                <w:color w:val="auto"/>
              </w:rPr>
              <w:t>občianske združenia aktívne v ochrane prírody</w:t>
            </w:r>
            <w:r w:rsidR="00133AB5" w:rsidRPr="005C264B">
              <w:rPr>
                <w:rFonts w:ascii="Arial Narrow" w:eastAsia="Times New Roman" w:hAnsi="Arial Narrow" w:cs="Arial"/>
                <w:color w:val="auto"/>
                <w:lang w:eastAsia="sk-SK"/>
              </w:rPr>
              <w:t xml:space="preserve">, PZ </w:t>
            </w:r>
          </w:p>
        </w:tc>
      </w:tr>
      <w:tr w:rsidR="00C67336" w:rsidRPr="00ED24E6" w:rsidTr="00573016">
        <w:trPr>
          <w:jc w:val="center"/>
        </w:trPr>
        <w:tc>
          <w:tcPr>
            <w:tcW w:w="4498" w:type="dxa"/>
          </w:tcPr>
          <w:p w:rsidR="00C67336" w:rsidRPr="00ED24E6" w:rsidRDefault="00260337" w:rsidP="00A9249F">
            <w:pPr>
              <w:pStyle w:val="Default"/>
              <w:jc w:val="both"/>
              <w:rPr>
                <w:rFonts w:ascii="Arial" w:hAnsi="Arial" w:cs="Arial"/>
                <w:b/>
                <w:sz w:val="18"/>
                <w:szCs w:val="18"/>
              </w:rPr>
            </w:pPr>
            <w:r w:rsidRPr="00F96137">
              <w:rPr>
                <w:rFonts w:ascii="Arial Narrow" w:hAnsi="Arial Narrow" w:cs="Arial"/>
                <w:b/>
                <w:bCs/>
                <w:color w:val="auto"/>
              </w:rPr>
              <w:t>10. Odhadované realizačné náklady</w:t>
            </w:r>
          </w:p>
        </w:tc>
        <w:tc>
          <w:tcPr>
            <w:tcW w:w="4606" w:type="dxa"/>
          </w:tcPr>
          <w:p w:rsidR="00C67336" w:rsidRPr="005C264B" w:rsidRDefault="00AA4575" w:rsidP="00AA4575">
            <w:pPr>
              <w:spacing w:after="0" w:line="240" w:lineRule="auto"/>
              <w:jc w:val="both"/>
              <w:rPr>
                <w:rFonts w:ascii="Arial Narrow" w:eastAsia="Times New Roman" w:hAnsi="Arial Narrow" w:cs="Arial"/>
                <w:color w:val="auto"/>
                <w:lang w:eastAsia="sk-SK"/>
              </w:rPr>
            </w:pPr>
            <w:r>
              <w:rPr>
                <w:rFonts w:ascii="Arial Narrow" w:eastAsia="Times New Roman" w:hAnsi="Arial Narrow" w:cs="Arial"/>
                <w:color w:val="auto"/>
                <w:lang w:eastAsia="sk-SK"/>
              </w:rPr>
              <w:t xml:space="preserve">V rokoch 2018-2022 600 € / rok, od roku 2023 - </w:t>
            </w:r>
            <w:r w:rsidR="00C67336" w:rsidRPr="005C264B">
              <w:rPr>
                <w:rFonts w:ascii="Arial Narrow" w:eastAsia="Times New Roman" w:hAnsi="Arial Narrow" w:cs="Arial"/>
                <w:color w:val="auto"/>
                <w:lang w:eastAsia="sk-SK"/>
              </w:rPr>
              <w:t>500</w:t>
            </w:r>
            <w:r w:rsidR="007D44D6">
              <w:rPr>
                <w:rFonts w:ascii="Arial Narrow" w:eastAsia="Times New Roman" w:hAnsi="Arial Narrow" w:cs="Arial"/>
                <w:color w:val="auto"/>
                <w:lang w:eastAsia="sk-SK"/>
              </w:rPr>
              <w:t xml:space="preserve"> </w:t>
            </w:r>
            <w:r w:rsidR="00C67336" w:rsidRPr="005C264B">
              <w:rPr>
                <w:rFonts w:ascii="Arial Narrow" w:eastAsia="Times New Roman" w:hAnsi="Arial Narrow" w:cs="Arial"/>
                <w:color w:val="auto"/>
                <w:lang w:eastAsia="sk-SK"/>
              </w:rPr>
              <w:t>€</w:t>
            </w:r>
            <w:r w:rsidR="008901FE" w:rsidRPr="005C264B">
              <w:rPr>
                <w:rFonts w:ascii="Arial Narrow" w:eastAsia="Times New Roman" w:hAnsi="Arial Narrow" w:cs="Arial"/>
                <w:color w:val="auto"/>
                <w:lang w:eastAsia="sk-SK"/>
              </w:rPr>
              <w:t xml:space="preserve"> / rok</w:t>
            </w:r>
            <w:r>
              <w:rPr>
                <w:rFonts w:ascii="Arial Narrow" w:eastAsia="Times New Roman" w:hAnsi="Arial Narrow" w:cs="Arial"/>
                <w:color w:val="auto"/>
                <w:lang w:eastAsia="sk-SK"/>
              </w:rPr>
              <w:t>, celkovo 15 500 €</w:t>
            </w:r>
          </w:p>
        </w:tc>
      </w:tr>
      <w:tr w:rsidR="00C67336" w:rsidRPr="00ED24E6" w:rsidTr="00573016">
        <w:trPr>
          <w:jc w:val="center"/>
        </w:trPr>
        <w:tc>
          <w:tcPr>
            <w:tcW w:w="4498" w:type="dxa"/>
          </w:tcPr>
          <w:p w:rsidR="00C67336" w:rsidRPr="00ED24E6" w:rsidRDefault="00260337" w:rsidP="00632D2F">
            <w:pPr>
              <w:pStyle w:val="Default"/>
              <w:jc w:val="both"/>
              <w:rPr>
                <w:rFonts w:ascii="Arial" w:hAnsi="Arial" w:cs="Arial"/>
                <w:b/>
                <w:sz w:val="18"/>
                <w:szCs w:val="18"/>
              </w:rPr>
            </w:pPr>
            <w:r w:rsidRPr="00F96137">
              <w:rPr>
                <w:rFonts w:ascii="Arial Narrow" w:hAnsi="Arial Narrow" w:cs="Arial"/>
                <w:b/>
                <w:bCs/>
                <w:color w:val="auto"/>
              </w:rPr>
              <w:t>11. Predpokladaný zdroj financovania</w:t>
            </w:r>
          </w:p>
        </w:tc>
        <w:tc>
          <w:tcPr>
            <w:tcW w:w="4606" w:type="dxa"/>
          </w:tcPr>
          <w:p w:rsidR="00C67336" w:rsidRPr="005C264B" w:rsidRDefault="00260337" w:rsidP="00260337">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Európske štrukturálne a investičné fondy</w:t>
            </w:r>
            <w:r w:rsidR="00B30645" w:rsidRPr="005C264B">
              <w:rPr>
                <w:rFonts w:ascii="Arial Narrow" w:eastAsia="Times New Roman" w:hAnsi="Arial Narrow" w:cs="Arial"/>
                <w:color w:val="auto"/>
                <w:lang w:eastAsia="sk-SK"/>
              </w:rPr>
              <w:t xml:space="preserve"> (fakultatívne)</w:t>
            </w:r>
            <w:r w:rsidRPr="005C264B">
              <w:rPr>
                <w:rFonts w:ascii="Arial Narrow" w:eastAsia="Times New Roman" w:hAnsi="Arial Narrow" w:cs="Arial"/>
                <w:color w:val="auto"/>
                <w:lang w:eastAsia="sk-SK"/>
              </w:rPr>
              <w:t>,</w:t>
            </w:r>
            <w:r w:rsidR="00B30645" w:rsidRPr="005C264B">
              <w:rPr>
                <w:rFonts w:ascii="Arial Narrow" w:eastAsia="Times New Roman" w:hAnsi="Arial Narrow" w:cs="Arial"/>
                <w:color w:val="auto"/>
                <w:lang w:eastAsia="sk-SK"/>
              </w:rPr>
              <w:t xml:space="preserve"> verejné zdroje –</w:t>
            </w:r>
            <w:r w:rsidRPr="005C264B">
              <w:rPr>
                <w:rFonts w:ascii="Arial Narrow" w:eastAsia="Times New Roman" w:hAnsi="Arial Narrow" w:cs="Arial"/>
                <w:color w:val="auto"/>
                <w:lang w:eastAsia="sk-SK"/>
              </w:rPr>
              <w:t xml:space="preserve"> štátny rozpočet</w:t>
            </w:r>
            <w:r w:rsidR="00B30645" w:rsidRPr="005C264B">
              <w:rPr>
                <w:rFonts w:ascii="Arial Narrow" w:eastAsia="Times New Roman" w:hAnsi="Arial Narrow" w:cs="Arial"/>
                <w:color w:val="auto"/>
                <w:lang w:eastAsia="sk-SK"/>
              </w:rPr>
              <w:t xml:space="preserve"> (obligatórne)</w:t>
            </w:r>
            <w:r w:rsidRPr="005C264B">
              <w:rPr>
                <w:rFonts w:ascii="Arial Narrow" w:eastAsia="Times New Roman" w:hAnsi="Arial Narrow" w:cs="Arial"/>
                <w:color w:val="auto"/>
                <w:lang w:eastAsia="sk-SK"/>
              </w:rPr>
              <w:t>, vlastné zdroje prijímateľa</w:t>
            </w:r>
          </w:p>
        </w:tc>
      </w:tr>
      <w:tr w:rsidR="00C67336" w:rsidRPr="00ED24E6" w:rsidTr="00573016">
        <w:trPr>
          <w:jc w:val="center"/>
        </w:trPr>
        <w:tc>
          <w:tcPr>
            <w:tcW w:w="4498" w:type="dxa"/>
          </w:tcPr>
          <w:p w:rsidR="00C67336" w:rsidRPr="00ED24E6" w:rsidRDefault="00260337" w:rsidP="00632D2F">
            <w:pPr>
              <w:pStyle w:val="Default"/>
              <w:jc w:val="both"/>
              <w:rPr>
                <w:rFonts w:ascii="Arial" w:hAnsi="Arial" w:cs="Arial"/>
                <w:b/>
                <w:sz w:val="18"/>
                <w:szCs w:val="18"/>
              </w:rPr>
            </w:pPr>
            <w:r w:rsidRPr="00F96137">
              <w:rPr>
                <w:rFonts w:ascii="Arial Narrow" w:hAnsi="Arial Narrow" w:cs="Arial"/>
                <w:b/>
                <w:bCs/>
                <w:color w:val="auto"/>
              </w:rPr>
              <w:t>12. Spôsob vyhodnotenia realizácie</w:t>
            </w:r>
          </w:p>
        </w:tc>
        <w:tc>
          <w:tcPr>
            <w:tcW w:w="4606" w:type="dxa"/>
          </w:tcPr>
          <w:p w:rsidR="00C67336" w:rsidRPr="005C264B" w:rsidRDefault="00260337" w:rsidP="003065E6">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Záverečná správa po uzavretí kalendárneho roku</w:t>
            </w:r>
          </w:p>
        </w:tc>
      </w:tr>
    </w:tbl>
    <w:p w:rsidR="00632D2F" w:rsidRDefault="00632D2F" w:rsidP="00443652">
      <w:pPr>
        <w:pStyle w:val="Default"/>
        <w:jc w:val="both"/>
        <w:rPr>
          <w:rFonts w:ascii="Arial" w:hAnsi="Arial" w:cs="Arial"/>
          <w:b/>
          <w:i/>
          <w:sz w:val="22"/>
          <w:szCs w:val="22"/>
        </w:rPr>
      </w:pPr>
    </w:p>
    <w:p w:rsidR="00F116A3" w:rsidRDefault="00F116A3" w:rsidP="00443652">
      <w:pPr>
        <w:pStyle w:val="Default"/>
        <w:jc w:val="both"/>
        <w:rPr>
          <w:rFonts w:ascii="Arial" w:hAnsi="Arial" w:cs="Arial"/>
          <w:b/>
          <w:i/>
          <w:sz w:val="22"/>
          <w:szCs w:val="22"/>
        </w:rPr>
      </w:pPr>
      <w:r w:rsidRPr="00991E07">
        <w:rPr>
          <w:rFonts w:ascii="Arial" w:hAnsi="Arial" w:cs="Arial"/>
          <w:b/>
          <w:i/>
          <w:sz w:val="22"/>
          <w:szCs w:val="22"/>
        </w:rPr>
        <w:t>Monitoring bioty územia</w:t>
      </w:r>
    </w:p>
    <w:p w:rsidR="004A44C9" w:rsidRDefault="004A44C9" w:rsidP="00DC1775">
      <w:pPr>
        <w:spacing w:after="0" w:line="241" w:lineRule="exact"/>
        <w:rPr>
          <w:rFonts w:ascii="Arial Narrow" w:eastAsia="Times New Roman" w:hAnsi="Arial Narrow" w:cs="Arial"/>
          <w:color w:val="auto"/>
          <w:sz w:val="24"/>
          <w:szCs w:val="24"/>
          <w:lang w:eastAsia="sk-SK"/>
        </w:rPr>
      </w:pPr>
    </w:p>
    <w:p w:rsidR="00DC1775" w:rsidRPr="00AB2B5A" w:rsidRDefault="00DC1775" w:rsidP="00DC1775">
      <w:pPr>
        <w:spacing w:after="0" w:line="241" w:lineRule="exact"/>
        <w:rPr>
          <w:rFonts w:ascii="Arial Narrow" w:eastAsia="Times New Roman" w:hAnsi="Arial Narrow" w:cs="Arial"/>
          <w:color w:val="auto"/>
          <w:sz w:val="24"/>
          <w:szCs w:val="24"/>
          <w:lang w:eastAsia="sk-SK"/>
        </w:rPr>
      </w:pPr>
      <w:r w:rsidRPr="00AB2B5A">
        <w:rPr>
          <w:rFonts w:ascii="Arial Narrow" w:eastAsia="Times New Roman" w:hAnsi="Arial Narrow" w:cs="Arial"/>
          <w:color w:val="auto"/>
          <w:sz w:val="24"/>
          <w:szCs w:val="24"/>
          <w:lang w:eastAsia="sk-SK"/>
        </w:rPr>
        <w:t xml:space="preserve">Tabuľka č. </w:t>
      </w:r>
      <w:r w:rsidR="000D69D7" w:rsidRPr="00AB2B5A">
        <w:rPr>
          <w:rFonts w:ascii="Arial Narrow" w:eastAsia="Times New Roman" w:hAnsi="Arial Narrow" w:cs="Arial"/>
          <w:color w:val="auto"/>
          <w:sz w:val="24"/>
          <w:szCs w:val="24"/>
          <w:lang w:eastAsia="sk-SK"/>
        </w:rPr>
        <w:t>1</w:t>
      </w:r>
      <w:r w:rsidR="00AB2B5A" w:rsidRPr="00AB2B5A">
        <w:rPr>
          <w:rFonts w:ascii="Arial Narrow" w:eastAsia="Times New Roman" w:hAnsi="Arial Narrow" w:cs="Arial"/>
          <w:color w:val="auto"/>
          <w:sz w:val="24"/>
          <w:szCs w:val="24"/>
          <w:lang w:eastAsia="sk-SK"/>
        </w:rPr>
        <w:t>2</w:t>
      </w:r>
      <w:r w:rsidRPr="00AB2B5A">
        <w:rPr>
          <w:rFonts w:ascii="Arial Narrow" w:eastAsia="Times New Roman" w:hAnsi="Arial Narrow" w:cs="Arial"/>
          <w:color w:val="auto"/>
          <w:sz w:val="24"/>
          <w:szCs w:val="24"/>
          <w:lang w:eastAsia="sk-SK"/>
        </w:rPr>
        <w:t xml:space="preserve"> – Aktivita „Monitoring predmetov ochrany a vtáctva v CHVÚ Žitavský luh“</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461"/>
        <w:gridCol w:w="4565"/>
      </w:tblGrid>
      <w:tr w:rsidR="00B32EAF" w:rsidRPr="00ED24E6" w:rsidTr="00573016">
        <w:trPr>
          <w:jc w:val="center"/>
        </w:trPr>
        <w:tc>
          <w:tcPr>
            <w:tcW w:w="4498" w:type="dxa"/>
          </w:tcPr>
          <w:p w:rsidR="00B32EAF" w:rsidRPr="008938EF" w:rsidRDefault="00353BF1" w:rsidP="008938EF">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1. Názov a kód aktivity v CHVÚ</w:t>
            </w:r>
          </w:p>
        </w:tc>
        <w:tc>
          <w:tcPr>
            <w:tcW w:w="4606" w:type="dxa"/>
          </w:tcPr>
          <w:p w:rsidR="00B32EAF" w:rsidRPr="008938EF" w:rsidRDefault="00B32EAF" w:rsidP="0088539A">
            <w:pPr>
              <w:spacing w:after="0" w:line="240" w:lineRule="auto"/>
              <w:rPr>
                <w:rFonts w:ascii="Arial Narrow" w:eastAsia="Times New Roman" w:hAnsi="Arial Narrow" w:cs="Arial"/>
                <w:b/>
                <w:bCs w:val="0"/>
                <w:color w:val="auto"/>
                <w:sz w:val="24"/>
                <w:szCs w:val="24"/>
                <w:lang w:eastAsia="sk-SK"/>
              </w:rPr>
            </w:pPr>
            <w:r w:rsidRPr="009C62D5">
              <w:rPr>
                <w:rFonts w:ascii="Arial Narrow" w:eastAsia="Times New Roman" w:hAnsi="Arial Narrow" w:cs="Arial"/>
                <w:b/>
                <w:bCs w:val="0"/>
                <w:color w:val="auto"/>
                <w:sz w:val="24"/>
                <w:szCs w:val="24"/>
                <w:lang w:eastAsia="sk-SK"/>
              </w:rPr>
              <w:t>SKCHVU03</w:t>
            </w:r>
            <w:r w:rsidR="0088539A">
              <w:rPr>
                <w:rFonts w:ascii="Arial Narrow" w:eastAsia="Times New Roman" w:hAnsi="Arial Narrow" w:cs="Arial"/>
                <w:b/>
                <w:bCs w:val="0"/>
                <w:color w:val="auto"/>
                <w:sz w:val="24"/>
                <w:szCs w:val="24"/>
                <w:lang w:eastAsia="sk-SK"/>
              </w:rPr>
              <w:t>8</w:t>
            </w:r>
            <w:r w:rsidRPr="009C62D5">
              <w:rPr>
                <w:rFonts w:ascii="Arial Narrow" w:eastAsia="Times New Roman" w:hAnsi="Arial Narrow" w:cs="Arial"/>
                <w:b/>
                <w:bCs w:val="0"/>
                <w:color w:val="auto"/>
                <w:sz w:val="24"/>
                <w:szCs w:val="24"/>
                <w:lang w:eastAsia="sk-SK"/>
              </w:rPr>
              <w:t>-0</w:t>
            </w:r>
            <w:r w:rsidR="00871B0E" w:rsidRPr="009C62D5">
              <w:rPr>
                <w:rFonts w:ascii="Arial Narrow" w:eastAsia="Times New Roman" w:hAnsi="Arial Narrow" w:cs="Arial"/>
                <w:b/>
                <w:bCs w:val="0"/>
                <w:color w:val="auto"/>
                <w:sz w:val="24"/>
                <w:szCs w:val="24"/>
                <w:lang w:eastAsia="sk-SK"/>
              </w:rPr>
              <w:t>4</w:t>
            </w:r>
            <w:r w:rsidRPr="008938EF">
              <w:rPr>
                <w:rFonts w:ascii="Arial Narrow" w:eastAsia="Times New Roman" w:hAnsi="Arial Narrow" w:cs="Arial"/>
                <w:b/>
                <w:bCs w:val="0"/>
                <w:color w:val="auto"/>
                <w:sz w:val="24"/>
                <w:szCs w:val="24"/>
                <w:lang w:eastAsia="sk-SK"/>
              </w:rPr>
              <w:t xml:space="preserve"> Monitoring predmetov ochrany a vtáctva v CHVÚ Žitavský luh</w:t>
            </w:r>
          </w:p>
        </w:tc>
      </w:tr>
      <w:tr w:rsidR="00353BF1" w:rsidRPr="00ED24E6" w:rsidTr="00573016">
        <w:trPr>
          <w:jc w:val="center"/>
        </w:trPr>
        <w:tc>
          <w:tcPr>
            <w:tcW w:w="4498" w:type="dxa"/>
          </w:tcPr>
          <w:p w:rsidR="00353BF1" w:rsidRPr="00ED24E6" w:rsidRDefault="00353BF1" w:rsidP="00632D2F">
            <w:pPr>
              <w:pStyle w:val="Default"/>
              <w:jc w:val="both"/>
              <w:rPr>
                <w:rFonts w:ascii="Arial" w:hAnsi="Arial" w:cs="Arial"/>
                <w:b/>
                <w:sz w:val="18"/>
                <w:szCs w:val="18"/>
              </w:rPr>
            </w:pPr>
            <w:r w:rsidRPr="00F96137">
              <w:rPr>
                <w:rFonts w:ascii="Arial Narrow" w:hAnsi="Arial Narrow" w:cs="Arial"/>
                <w:b/>
                <w:bCs/>
                <w:color w:val="auto"/>
              </w:rPr>
              <w:t>2. Príslušný operatívny cieľ</w:t>
            </w:r>
          </w:p>
        </w:tc>
        <w:tc>
          <w:tcPr>
            <w:tcW w:w="4606" w:type="dxa"/>
          </w:tcPr>
          <w:p w:rsidR="00353BF1" w:rsidRPr="005C264B" w:rsidRDefault="00353BF1" w:rsidP="00632D2F">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1.1., 1.2., 1.4.</w:t>
            </w:r>
          </w:p>
        </w:tc>
      </w:tr>
      <w:tr w:rsidR="00353BF1" w:rsidRPr="00ED24E6" w:rsidTr="00573016">
        <w:trPr>
          <w:jc w:val="center"/>
        </w:trPr>
        <w:tc>
          <w:tcPr>
            <w:tcW w:w="4498" w:type="dxa"/>
          </w:tcPr>
          <w:p w:rsidR="00353BF1" w:rsidRPr="00ED24E6" w:rsidRDefault="00353BF1" w:rsidP="00632D2F">
            <w:pPr>
              <w:pStyle w:val="Default"/>
              <w:jc w:val="both"/>
              <w:rPr>
                <w:rFonts w:ascii="Arial" w:hAnsi="Arial" w:cs="Arial"/>
                <w:b/>
                <w:sz w:val="18"/>
                <w:szCs w:val="18"/>
              </w:rPr>
            </w:pPr>
            <w:r w:rsidRPr="00F96137">
              <w:rPr>
                <w:rFonts w:ascii="Arial Narrow" w:hAnsi="Arial Narrow" w:cs="Arial"/>
                <w:b/>
                <w:bCs/>
                <w:color w:val="auto"/>
              </w:rPr>
              <w:t>3. Príslušné opatrenie pre druhy</w:t>
            </w:r>
          </w:p>
        </w:tc>
        <w:tc>
          <w:tcPr>
            <w:tcW w:w="4606" w:type="dxa"/>
          </w:tcPr>
          <w:p w:rsidR="00353BF1" w:rsidRPr="005C264B" w:rsidRDefault="00353BF1" w:rsidP="00632D2F">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1.1.13., 1.2.8., 1.4.13.</w:t>
            </w:r>
          </w:p>
        </w:tc>
      </w:tr>
      <w:tr w:rsidR="00353BF1" w:rsidRPr="00ED24E6" w:rsidTr="00573016">
        <w:trPr>
          <w:jc w:val="center"/>
        </w:trPr>
        <w:tc>
          <w:tcPr>
            <w:tcW w:w="4498" w:type="dxa"/>
          </w:tcPr>
          <w:p w:rsidR="00353BF1" w:rsidRPr="00ED24E6" w:rsidRDefault="00353BF1" w:rsidP="00EC55E9">
            <w:pPr>
              <w:pStyle w:val="Default"/>
              <w:jc w:val="both"/>
              <w:rPr>
                <w:rFonts w:ascii="Arial" w:hAnsi="Arial" w:cs="Arial"/>
                <w:b/>
                <w:sz w:val="18"/>
                <w:szCs w:val="18"/>
              </w:rPr>
            </w:pPr>
            <w:r w:rsidRPr="00F96137">
              <w:rPr>
                <w:rFonts w:ascii="Arial Narrow" w:hAnsi="Arial Narrow" w:cs="Arial"/>
                <w:b/>
                <w:bCs/>
                <w:color w:val="auto"/>
              </w:rPr>
              <w:t xml:space="preserve">4. Stručný popis </w:t>
            </w:r>
          </w:p>
        </w:tc>
        <w:tc>
          <w:tcPr>
            <w:tcW w:w="4606" w:type="dxa"/>
          </w:tcPr>
          <w:p w:rsidR="00353BF1" w:rsidRPr="005C264B" w:rsidRDefault="00353BF1" w:rsidP="00632D2F">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Realizácia monitoringu</w:t>
            </w:r>
            <w:r w:rsidR="00BF0105" w:rsidRPr="005C264B">
              <w:rPr>
                <w:rFonts w:ascii="Arial Narrow" w:hAnsi="Arial Narrow" w:cs="Arial"/>
                <w:bCs/>
                <w:color w:val="auto"/>
                <w:sz w:val="22"/>
                <w:szCs w:val="22"/>
              </w:rPr>
              <w:t xml:space="preserve"> cieľových druhov vtákov a tiež ďalších skupín</w:t>
            </w:r>
            <w:r w:rsidRPr="005C264B">
              <w:rPr>
                <w:rFonts w:ascii="Arial Narrow" w:hAnsi="Arial Narrow" w:cs="Arial"/>
                <w:bCs/>
                <w:color w:val="auto"/>
                <w:sz w:val="22"/>
                <w:szCs w:val="22"/>
              </w:rPr>
              <w:t xml:space="preserve"> stavovcov a bezstavovcov s ohľadom na vykonávané revitalizačné opatrenia a manažment biotopov. </w:t>
            </w:r>
          </w:p>
        </w:tc>
      </w:tr>
      <w:tr w:rsidR="00353BF1" w:rsidRPr="00ED24E6" w:rsidTr="00573016">
        <w:trPr>
          <w:jc w:val="center"/>
        </w:trPr>
        <w:tc>
          <w:tcPr>
            <w:tcW w:w="4498" w:type="dxa"/>
          </w:tcPr>
          <w:p w:rsidR="00353BF1" w:rsidRPr="00ED24E6" w:rsidRDefault="00353BF1" w:rsidP="00EC55E9">
            <w:pPr>
              <w:pStyle w:val="Default"/>
              <w:jc w:val="both"/>
              <w:rPr>
                <w:rFonts w:ascii="Arial" w:hAnsi="Arial" w:cs="Arial"/>
                <w:b/>
                <w:sz w:val="18"/>
                <w:szCs w:val="18"/>
              </w:rPr>
            </w:pPr>
            <w:r w:rsidRPr="00F96137">
              <w:rPr>
                <w:rFonts w:ascii="Arial Narrow" w:hAnsi="Arial Narrow" w:cs="Arial"/>
                <w:b/>
                <w:bCs/>
                <w:color w:val="auto"/>
              </w:rPr>
              <w:t xml:space="preserve">5. Detailnejší popis </w:t>
            </w:r>
          </w:p>
        </w:tc>
        <w:tc>
          <w:tcPr>
            <w:tcW w:w="4606" w:type="dxa"/>
          </w:tcPr>
          <w:p w:rsidR="00353BF1" w:rsidRPr="005C264B" w:rsidRDefault="00353BF1" w:rsidP="00FD102A">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 xml:space="preserve">Každoročný monitoring bude zameraný na vtáctvo so zvýšenou pozornosťou počas migrácie a hniezdenia s dôrazom na realizáciu špecifického monitoringu na preukázanie výskytu a hniezdenia predmetov ochrany. V päťročných intervaloch sa zrealizuje kvantitatívny a kvalitatívny prieskum populácií </w:t>
            </w:r>
            <w:r w:rsidR="001B305A" w:rsidRPr="005C264B">
              <w:rPr>
                <w:rFonts w:ascii="Arial Narrow" w:hAnsi="Arial Narrow" w:cs="Arial"/>
                <w:bCs/>
                <w:color w:val="auto"/>
                <w:sz w:val="22"/>
                <w:szCs w:val="22"/>
              </w:rPr>
              <w:t>obojžive</w:t>
            </w:r>
            <w:r w:rsidR="001B305A">
              <w:rPr>
                <w:rFonts w:ascii="Arial Narrow" w:hAnsi="Arial Narrow" w:cs="Arial"/>
                <w:bCs/>
                <w:color w:val="auto"/>
                <w:sz w:val="22"/>
                <w:szCs w:val="22"/>
              </w:rPr>
              <w:t>l</w:t>
            </w:r>
            <w:r w:rsidR="001B305A" w:rsidRPr="005C264B">
              <w:rPr>
                <w:rFonts w:ascii="Arial Narrow" w:hAnsi="Arial Narrow" w:cs="Arial"/>
                <w:bCs/>
                <w:color w:val="auto"/>
                <w:sz w:val="22"/>
                <w:szCs w:val="22"/>
              </w:rPr>
              <w:t>níkov</w:t>
            </w:r>
            <w:r w:rsidRPr="005C264B">
              <w:rPr>
                <w:rFonts w:ascii="Arial Narrow" w:hAnsi="Arial Narrow" w:cs="Arial"/>
                <w:bCs/>
                <w:color w:val="auto"/>
                <w:sz w:val="22"/>
                <w:szCs w:val="22"/>
              </w:rPr>
              <w:t>, rýb, cicavcov, bezstavovcov</w:t>
            </w:r>
            <w:r w:rsidR="008938EF" w:rsidRPr="005C264B">
              <w:rPr>
                <w:rFonts w:ascii="Arial Narrow" w:hAnsi="Arial Narrow" w:cs="Arial"/>
                <w:bCs/>
                <w:color w:val="auto"/>
                <w:sz w:val="22"/>
                <w:szCs w:val="22"/>
              </w:rPr>
              <w:t xml:space="preserve"> (mäkkýše, hmyz, zoobentos) a biotopov vrátane botanického prieskumu. Mapovanie biotopov sa uskutoční aj formou leteckého snímkovania aspoň raz za päť rokov. Monitoring sa zrealizuje internými a externými odbornými kapacitami.</w:t>
            </w:r>
          </w:p>
        </w:tc>
      </w:tr>
      <w:tr w:rsidR="00353BF1" w:rsidRPr="00ED24E6" w:rsidTr="00573016">
        <w:trPr>
          <w:jc w:val="center"/>
        </w:trPr>
        <w:tc>
          <w:tcPr>
            <w:tcW w:w="4498" w:type="dxa"/>
          </w:tcPr>
          <w:p w:rsidR="00353BF1" w:rsidRPr="00ED24E6" w:rsidRDefault="008938EF" w:rsidP="00632D2F">
            <w:pPr>
              <w:pStyle w:val="Default"/>
              <w:jc w:val="both"/>
              <w:rPr>
                <w:rFonts w:ascii="Arial" w:hAnsi="Arial" w:cs="Arial"/>
                <w:b/>
                <w:sz w:val="18"/>
                <w:szCs w:val="18"/>
              </w:rPr>
            </w:pPr>
            <w:r w:rsidRPr="00F96137">
              <w:rPr>
                <w:rFonts w:ascii="Arial Narrow" w:hAnsi="Arial Narrow" w:cs="Arial"/>
                <w:b/>
                <w:bCs/>
                <w:color w:val="auto"/>
              </w:rPr>
              <w:t>6. Priorita</w:t>
            </w:r>
          </w:p>
        </w:tc>
        <w:tc>
          <w:tcPr>
            <w:tcW w:w="4606" w:type="dxa"/>
          </w:tcPr>
          <w:p w:rsidR="00353BF1" w:rsidRPr="005C264B" w:rsidRDefault="00353BF1" w:rsidP="00632D2F">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Vysoká</w:t>
            </w:r>
          </w:p>
        </w:tc>
      </w:tr>
      <w:tr w:rsidR="00353BF1" w:rsidRPr="00ED24E6" w:rsidTr="00573016">
        <w:trPr>
          <w:jc w:val="center"/>
        </w:trPr>
        <w:tc>
          <w:tcPr>
            <w:tcW w:w="4498" w:type="dxa"/>
          </w:tcPr>
          <w:p w:rsidR="00353BF1" w:rsidRPr="00ED24E6" w:rsidRDefault="008938EF" w:rsidP="00632D2F">
            <w:pPr>
              <w:pStyle w:val="Default"/>
              <w:jc w:val="both"/>
              <w:rPr>
                <w:rFonts w:ascii="Arial" w:hAnsi="Arial" w:cs="Arial"/>
                <w:b/>
                <w:sz w:val="18"/>
                <w:szCs w:val="18"/>
              </w:rPr>
            </w:pPr>
            <w:r w:rsidRPr="00F96137">
              <w:rPr>
                <w:rFonts w:ascii="Arial Narrow" w:hAnsi="Arial Narrow" w:cs="Arial"/>
                <w:b/>
                <w:bCs/>
                <w:color w:val="auto"/>
              </w:rPr>
              <w:t>7. Miesto uskutočnenia zásahu</w:t>
            </w:r>
          </w:p>
        </w:tc>
        <w:tc>
          <w:tcPr>
            <w:tcW w:w="4606" w:type="dxa"/>
          </w:tcPr>
          <w:p w:rsidR="00353BF1" w:rsidRPr="005C264B" w:rsidRDefault="00353BF1" w:rsidP="00632D2F">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CHVÚ</w:t>
            </w:r>
            <w:r w:rsidR="008938EF" w:rsidRPr="005C264B">
              <w:rPr>
                <w:rFonts w:ascii="Arial Narrow" w:hAnsi="Arial Narrow" w:cs="Arial"/>
                <w:bCs/>
                <w:color w:val="auto"/>
                <w:sz w:val="22"/>
                <w:szCs w:val="22"/>
              </w:rPr>
              <w:t xml:space="preserve"> a jeho okolie</w:t>
            </w:r>
          </w:p>
        </w:tc>
      </w:tr>
      <w:tr w:rsidR="00353BF1" w:rsidRPr="00ED24E6" w:rsidTr="00573016">
        <w:trPr>
          <w:jc w:val="center"/>
        </w:trPr>
        <w:tc>
          <w:tcPr>
            <w:tcW w:w="4498" w:type="dxa"/>
          </w:tcPr>
          <w:p w:rsidR="00353BF1" w:rsidRPr="00ED24E6" w:rsidRDefault="008938EF" w:rsidP="00632D2F">
            <w:pPr>
              <w:pStyle w:val="Default"/>
              <w:jc w:val="both"/>
              <w:rPr>
                <w:rFonts w:ascii="Arial" w:hAnsi="Arial" w:cs="Arial"/>
                <w:b/>
                <w:sz w:val="18"/>
                <w:szCs w:val="18"/>
              </w:rPr>
            </w:pPr>
            <w:r w:rsidRPr="00F96137">
              <w:rPr>
                <w:rFonts w:ascii="Arial Narrow" w:hAnsi="Arial Narrow" w:cs="Arial"/>
                <w:b/>
                <w:bCs/>
                <w:color w:val="auto"/>
              </w:rPr>
              <w:t>8. Obdobie realizácie</w:t>
            </w:r>
          </w:p>
        </w:tc>
        <w:tc>
          <w:tcPr>
            <w:tcW w:w="4606" w:type="dxa"/>
          </w:tcPr>
          <w:p w:rsidR="00353BF1" w:rsidRPr="005C264B" w:rsidRDefault="00353BF1" w:rsidP="007D44D6">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Priebežne v celom období platnosti programu starostlivosti (20</w:t>
            </w:r>
            <w:r w:rsidR="003710D6" w:rsidRPr="005C264B">
              <w:rPr>
                <w:rFonts w:ascii="Arial Narrow" w:hAnsi="Arial Narrow" w:cs="Arial"/>
                <w:bCs/>
                <w:color w:val="auto"/>
                <w:sz w:val="22"/>
                <w:szCs w:val="22"/>
              </w:rPr>
              <w:t>23</w:t>
            </w:r>
            <w:r w:rsidR="00C25A35">
              <w:rPr>
                <w:rFonts w:ascii="Arial Narrow" w:hAnsi="Arial Narrow" w:cs="Arial"/>
                <w:bCs/>
                <w:color w:val="auto"/>
                <w:sz w:val="22"/>
                <w:szCs w:val="22"/>
              </w:rPr>
              <w:t xml:space="preserve"> – </w:t>
            </w:r>
            <w:r w:rsidRPr="005C264B">
              <w:rPr>
                <w:rFonts w:ascii="Arial Narrow" w:hAnsi="Arial Narrow" w:cs="Arial"/>
                <w:bCs/>
                <w:color w:val="auto"/>
                <w:sz w:val="22"/>
                <w:szCs w:val="22"/>
              </w:rPr>
              <w:t>204</w:t>
            </w:r>
            <w:r w:rsidR="007D44D6">
              <w:rPr>
                <w:rFonts w:ascii="Arial Narrow" w:hAnsi="Arial Narrow" w:cs="Arial"/>
                <w:bCs/>
                <w:color w:val="auto"/>
                <w:sz w:val="22"/>
                <w:szCs w:val="22"/>
              </w:rPr>
              <w:t>7</w:t>
            </w:r>
            <w:r w:rsidRPr="005C264B">
              <w:rPr>
                <w:rFonts w:ascii="Arial Narrow" w:hAnsi="Arial Narrow" w:cs="Arial"/>
                <w:bCs/>
                <w:color w:val="auto"/>
                <w:sz w:val="22"/>
                <w:szCs w:val="22"/>
              </w:rPr>
              <w:t>)</w:t>
            </w:r>
          </w:p>
        </w:tc>
      </w:tr>
      <w:tr w:rsidR="00353BF1" w:rsidRPr="00ED24E6" w:rsidTr="00573016">
        <w:trPr>
          <w:jc w:val="center"/>
        </w:trPr>
        <w:tc>
          <w:tcPr>
            <w:tcW w:w="4498" w:type="dxa"/>
          </w:tcPr>
          <w:p w:rsidR="00353BF1" w:rsidRPr="00ED24E6" w:rsidRDefault="008938EF" w:rsidP="00AB2B5A">
            <w:pPr>
              <w:pStyle w:val="Default"/>
              <w:jc w:val="both"/>
              <w:rPr>
                <w:rFonts w:ascii="Arial" w:hAnsi="Arial" w:cs="Arial"/>
                <w:b/>
                <w:sz w:val="18"/>
                <w:szCs w:val="18"/>
              </w:rPr>
            </w:pPr>
            <w:r w:rsidRPr="00F96137">
              <w:rPr>
                <w:rFonts w:ascii="Arial Narrow" w:hAnsi="Arial Narrow" w:cs="Arial"/>
                <w:b/>
                <w:bCs/>
                <w:color w:val="auto"/>
              </w:rPr>
              <w:t xml:space="preserve">9. </w:t>
            </w:r>
            <w:r w:rsidR="00AB2B5A">
              <w:rPr>
                <w:rFonts w:ascii="Arial Narrow" w:hAnsi="Arial Narrow" w:cs="Arial"/>
                <w:b/>
                <w:bCs/>
                <w:color w:val="auto"/>
              </w:rPr>
              <w:t>Realizátor</w:t>
            </w:r>
          </w:p>
        </w:tc>
        <w:tc>
          <w:tcPr>
            <w:tcW w:w="4606" w:type="dxa"/>
          </w:tcPr>
          <w:p w:rsidR="00353BF1" w:rsidRPr="005C264B" w:rsidRDefault="00AB2B5A" w:rsidP="00632D2F">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ŠOP</w:t>
            </w:r>
            <w:r w:rsidR="00353BF1" w:rsidRPr="005C264B">
              <w:rPr>
                <w:rFonts w:ascii="Arial Narrow" w:hAnsi="Arial Narrow" w:cs="Arial"/>
                <w:bCs/>
                <w:color w:val="auto"/>
                <w:sz w:val="22"/>
                <w:szCs w:val="22"/>
              </w:rPr>
              <w:t xml:space="preserve"> SR</w:t>
            </w:r>
            <w:r w:rsidR="00133AB5" w:rsidRPr="005C264B">
              <w:rPr>
                <w:rFonts w:ascii="Arial Narrow" w:hAnsi="Arial Narrow" w:cs="Arial"/>
                <w:bCs/>
                <w:color w:val="auto"/>
                <w:sz w:val="22"/>
                <w:szCs w:val="22"/>
              </w:rPr>
              <w:t xml:space="preserve">, </w:t>
            </w:r>
            <w:r w:rsidR="00E92EB7" w:rsidRPr="005C264B">
              <w:rPr>
                <w:rFonts w:ascii="Arial Narrow" w:hAnsi="Arial Narrow" w:cs="Arial"/>
                <w:bCs/>
                <w:color w:val="auto"/>
                <w:sz w:val="22"/>
                <w:szCs w:val="22"/>
              </w:rPr>
              <w:t>občianske združenia aktívne v ochrane prírody</w:t>
            </w:r>
            <w:r w:rsidR="00E42019" w:rsidRPr="005C264B">
              <w:rPr>
                <w:rFonts w:ascii="Arial Narrow" w:hAnsi="Arial Narrow" w:cs="Arial"/>
                <w:bCs/>
                <w:color w:val="auto"/>
                <w:sz w:val="22"/>
                <w:szCs w:val="22"/>
              </w:rPr>
              <w:t>, výskumné inštitúcie (univerzity, Slovenská akadémia vied a iné)</w:t>
            </w:r>
          </w:p>
        </w:tc>
      </w:tr>
      <w:tr w:rsidR="00353BF1" w:rsidRPr="00ED24E6" w:rsidTr="00573016">
        <w:trPr>
          <w:jc w:val="center"/>
        </w:trPr>
        <w:tc>
          <w:tcPr>
            <w:tcW w:w="4498" w:type="dxa"/>
          </w:tcPr>
          <w:p w:rsidR="00353BF1" w:rsidRPr="00ED24E6" w:rsidRDefault="008938EF" w:rsidP="00A9249F">
            <w:pPr>
              <w:pStyle w:val="Default"/>
              <w:jc w:val="both"/>
              <w:rPr>
                <w:rFonts w:ascii="Arial" w:hAnsi="Arial" w:cs="Arial"/>
                <w:b/>
                <w:sz w:val="18"/>
                <w:szCs w:val="18"/>
              </w:rPr>
            </w:pPr>
            <w:r w:rsidRPr="00F96137">
              <w:rPr>
                <w:rFonts w:ascii="Arial Narrow" w:hAnsi="Arial Narrow" w:cs="Arial"/>
                <w:b/>
                <w:bCs/>
                <w:color w:val="auto"/>
              </w:rPr>
              <w:t>10. Odhadované realizačné náklady</w:t>
            </w:r>
          </w:p>
        </w:tc>
        <w:tc>
          <w:tcPr>
            <w:tcW w:w="4606" w:type="dxa"/>
          </w:tcPr>
          <w:p w:rsidR="00353BF1" w:rsidRPr="005C264B" w:rsidRDefault="008901FE" w:rsidP="00FD102A">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 xml:space="preserve">100 </w:t>
            </w:r>
            <w:r w:rsidR="00353BF1" w:rsidRPr="005C264B">
              <w:rPr>
                <w:rFonts w:ascii="Arial Narrow" w:hAnsi="Arial Narrow" w:cs="Arial"/>
                <w:bCs/>
                <w:color w:val="auto"/>
                <w:sz w:val="22"/>
                <w:szCs w:val="22"/>
              </w:rPr>
              <w:t>€</w:t>
            </w:r>
            <w:r w:rsidRPr="005C264B">
              <w:rPr>
                <w:rFonts w:ascii="Arial Narrow" w:hAnsi="Arial Narrow" w:cs="Arial"/>
                <w:bCs/>
                <w:color w:val="auto"/>
                <w:sz w:val="22"/>
                <w:szCs w:val="22"/>
              </w:rPr>
              <w:t xml:space="preserve"> / rok</w:t>
            </w:r>
            <w:r w:rsidR="00AA4575">
              <w:rPr>
                <w:rFonts w:ascii="Arial Narrow" w:hAnsi="Arial Narrow" w:cs="Arial"/>
                <w:bCs/>
                <w:color w:val="auto"/>
                <w:sz w:val="22"/>
                <w:szCs w:val="22"/>
              </w:rPr>
              <w:t xml:space="preserve"> od roku 2023, celkovo 2500 €</w:t>
            </w:r>
          </w:p>
        </w:tc>
      </w:tr>
      <w:tr w:rsidR="008938EF" w:rsidRPr="00ED24E6" w:rsidTr="00573016">
        <w:trPr>
          <w:jc w:val="center"/>
        </w:trPr>
        <w:tc>
          <w:tcPr>
            <w:tcW w:w="4498" w:type="dxa"/>
          </w:tcPr>
          <w:p w:rsidR="008938EF" w:rsidRPr="00ED24E6" w:rsidRDefault="008938EF" w:rsidP="00632D2F">
            <w:pPr>
              <w:pStyle w:val="Default"/>
              <w:jc w:val="both"/>
              <w:rPr>
                <w:rFonts w:ascii="Arial" w:hAnsi="Arial" w:cs="Arial"/>
                <w:b/>
                <w:sz w:val="18"/>
                <w:szCs w:val="18"/>
              </w:rPr>
            </w:pPr>
            <w:r w:rsidRPr="00F96137">
              <w:rPr>
                <w:rFonts w:ascii="Arial Narrow" w:hAnsi="Arial Narrow" w:cs="Arial"/>
                <w:b/>
                <w:bCs/>
                <w:color w:val="auto"/>
              </w:rPr>
              <w:t>11. Predpokladaný zdroj financovania</w:t>
            </w:r>
          </w:p>
        </w:tc>
        <w:tc>
          <w:tcPr>
            <w:tcW w:w="4606" w:type="dxa"/>
          </w:tcPr>
          <w:p w:rsidR="008938EF" w:rsidRPr="005C264B" w:rsidRDefault="008938EF" w:rsidP="00051C43">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Európske štrukturálne a investičné fondy</w:t>
            </w:r>
            <w:r w:rsidR="00B30645" w:rsidRPr="005C264B">
              <w:rPr>
                <w:rFonts w:ascii="Arial Narrow" w:hAnsi="Arial Narrow" w:cs="Arial"/>
                <w:bCs/>
                <w:color w:val="auto"/>
                <w:sz w:val="22"/>
                <w:szCs w:val="22"/>
              </w:rPr>
              <w:t xml:space="preserve"> (fakultatívne)</w:t>
            </w:r>
            <w:r w:rsidRPr="005C264B">
              <w:rPr>
                <w:rFonts w:ascii="Arial Narrow" w:hAnsi="Arial Narrow" w:cs="Arial"/>
                <w:bCs/>
                <w:color w:val="auto"/>
                <w:sz w:val="22"/>
                <w:szCs w:val="22"/>
              </w:rPr>
              <w:t xml:space="preserve">, </w:t>
            </w:r>
            <w:r w:rsidR="00B30645" w:rsidRPr="005C264B">
              <w:rPr>
                <w:rFonts w:ascii="Arial Narrow" w:hAnsi="Arial Narrow" w:cs="Arial"/>
                <w:bCs/>
                <w:color w:val="auto"/>
                <w:sz w:val="22"/>
                <w:szCs w:val="22"/>
              </w:rPr>
              <w:t xml:space="preserve">verejné zdroje – </w:t>
            </w:r>
            <w:r w:rsidRPr="005C264B">
              <w:rPr>
                <w:rFonts w:ascii="Arial Narrow" w:hAnsi="Arial Narrow" w:cs="Arial"/>
                <w:bCs/>
                <w:color w:val="auto"/>
                <w:sz w:val="22"/>
                <w:szCs w:val="22"/>
              </w:rPr>
              <w:t>štátny rozpočet</w:t>
            </w:r>
            <w:r w:rsidR="00B30645" w:rsidRPr="005C264B">
              <w:rPr>
                <w:rFonts w:ascii="Arial Narrow" w:hAnsi="Arial Narrow" w:cs="Arial"/>
                <w:bCs/>
                <w:color w:val="auto"/>
                <w:sz w:val="22"/>
                <w:szCs w:val="22"/>
              </w:rPr>
              <w:t xml:space="preserve"> (obligatórne)</w:t>
            </w:r>
            <w:r w:rsidRPr="005C264B">
              <w:rPr>
                <w:rFonts w:ascii="Arial Narrow" w:hAnsi="Arial Narrow" w:cs="Arial"/>
                <w:bCs/>
                <w:color w:val="auto"/>
                <w:sz w:val="22"/>
                <w:szCs w:val="22"/>
              </w:rPr>
              <w:t>, vlastné zdroje prijímateľa</w:t>
            </w:r>
          </w:p>
        </w:tc>
      </w:tr>
      <w:tr w:rsidR="008938EF" w:rsidRPr="00ED24E6" w:rsidTr="00573016">
        <w:trPr>
          <w:jc w:val="center"/>
        </w:trPr>
        <w:tc>
          <w:tcPr>
            <w:tcW w:w="4498" w:type="dxa"/>
          </w:tcPr>
          <w:p w:rsidR="008938EF" w:rsidRPr="00ED24E6" w:rsidRDefault="008938EF" w:rsidP="00632D2F">
            <w:pPr>
              <w:pStyle w:val="Default"/>
              <w:jc w:val="both"/>
              <w:rPr>
                <w:rFonts w:ascii="Arial" w:hAnsi="Arial" w:cs="Arial"/>
                <w:b/>
                <w:sz w:val="18"/>
                <w:szCs w:val="18"/>
              </w:rPr>
            </w:pPr>
            <w:r w:rsidRPr="00F96137">
              <w:rPr>
                <w:rFonts w:ascii="Arial Narrow" w:hAnsi="Arial Narrow" w:cs="Arial"/>
                <w:b/>
                <w:bCs/>
                <w:color w:val="auto"/>
              </w:rPr>
              <w:t xml:space="preserve">12. Spôsob vyhodnotenia realizácie </w:t>
            </w:r>
          </w:p>
        </w:tc>
        <w:tc>
          <w:tcPr>
            <w:tcW w:w="4606" w:type="dxa"/>
          </w:tcPr>
          <w:p w:rsidR="008938EF" w:rsidRPr="005C264B" w:rsidRDefault="008938EF" w:rsidP="00632D2F">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Záverečná správa po uzavretí mapovania</w:t>
            </w:r>
          </w:p>
        </w:tc>
      </w:tr>
    </w:tbl>
    <w:p w:rsidR="00324244" w:rsidRDefault="00324244" w:rsidP="00443652">
      <w:pPr>
        <w:pStyle w:val="Default"/>
        <w:jc w:val="both"/>
        <w:rPr>
          <w:rFonts w:ascii="Arial" w:hAnsi="Arial" w:cs="Arial"/>
          <w:b/>
          <w:i/>
          <w:sz w:val="22"/>
          <w:szCs w:val="22"/>
        </w:rPr>
      </w:pPr>
    </w:p>
    <w:p w:rsidR="00F116A3" w:rsidRPr="00991E07" w:rsidRDefault="00F116A3" w:rsidP="00443652">
      <w:pPr>
        <w:pStyle w:val="Default"/>
        <w:jc w:val="both"/>
        <w:rPr>
          <w:rFonts w:ascii="Arial" w:hAnsi="Arial" w:cs="Arial"/>
          <w:b/>
          <w:i/>
          <w:sz w:val="22"/>
          <w:szCs w:val="22"/>
        </w:rPr>
      </w:pPr>
      <w:r w:rsidRPr="00991E07">
        <w:rPr>
          <w:rFonts w:ascii="Arial" w:hAnsi="Arial" w:cs="Arial"/>
          <w:b/>
          <w:i/>
          <w:sz w:val="22"/>
          <w:szCs w:val="22"/>
        </w:rPr>
        <w:t>Regulovanie návštevnosti územia a zvyšovanie povedomia</w:t>
      </w:r>
    </w:p>
    <w:p w:rsidR="00F116A3" w:rsidRDefault="00F116A3" w:rsidP="00443652">
      <w:pPr>
        <w:pStyle w:val="Default"/>
        <w:jc w:val="both"/>
        <w:rPr>
          <w:rFonts w:ascii="Arial" w:hAnsi="Arial" w:cs="Arial"/>
          <w:b/>
          <w:i/>
          <w:sz w:val="22"/>
          <w:szCs w:val="22"/>
        </w:rPr>
      </w:pPr>
    </w:p>
    <w:p w:rsidR="009966B7" w:rsidRPr="00AB2B5A" w:rsidRDefault="000D69D7" w:rsidP="009966B7">
      <w:pPr>
        <w:spacing w:after="0" w:line="241" w:lineRule="exact"/>
        <w:rPr>
          <w:rFonts w:ascii="Arial Narrow" w:eastAsia="Times New Roman" w:hAnsi="Arial Narrow" w:cs="Arial"/>
          <w:color w:val="auto"/>
          <w:sz w:val="24"/>
          <w:szCs w:val="24"/>
          <w:lang w:eastAsia="sk-SK"/>
        </w:rPr>
      </w:pPr>
      <w:r w:rsidRPr="00AB2B5A">
        <w:rPr>
          <w:rFonts w:ascii="Arial Narrow" w:eastAsia="Times New Roman" w:hAnsi="Arial Narrow" w:cs="Arial"/>
          <w:color w:val="auto"/>
          <w:sz w:val="24"/>
          <w:szCs w:val="24"/>
          <w:lang w:eastAsia="sk-SK"/>
        </w:rPr>
        <w:t>Tabuľka č. 1</w:t>
      </w:r>
      <w:r w:rsidR="00AB2B5A" w:rsidRPr="00AB2B5A">
        <w:rPr>
          <w:rFonts w:ascii="Arial Narrow" w:eastAsia="Times New Roman" w:hAnsi="Arial Narrow" w:cs="Arial"/>
          <w:color w:val="auto"/>
          <w:sz w:val="24"/>
          <w:szCs w:val="24"/>
          <w:lang w:eastAsia="sk-SK"/>
        </w:rPr>
        <w:t>3</w:t>
      </w:r>
      <w:r w:rsidR="009966B7" w:rsidRPr="00AB2B5A">
        <w:rPr>
          <w:rFonts w:ascii="Arial Narrow" w:eastAsia="Times New Roman" w:hAnsi="Arial Narrow" w:cs="Arial"/>
          <w:color w:val="auto"/>
          <w:sz w:val="24"/>
          <w:szCs w:val="24"/>
          <w:lang w:eastAsia="sk-SK"/>
        </w:rPr>
        <w:t xml:space="preserve"> – Aktivita „Propagácia hodnôt</w:t>
      </w:r>
      <w:r w:rsidR="006D1955" w:rsidRPr="00AB2B5A">
        <w:rPr>
          <w:rFonts w:ascii="Arial Narrow" w:eastAsia="Times New Roman" w:hAnsi="Arial Narrow" w:cs="Arial"/>
          <w:color w:val="auto"/>
          <w:sz w:val="24"/>
          <w:szCs w:val="24"/>
          <w:lang w:eastAsia="sk-SK"/>
        </w:rPr>
        <w:t>,</w:t>
      </w:r>
      <w:r w:rsidR="009966B7" w:rsidRPr="00AB2B5A">
        <w:rPr>
          <w:rFonts w:ascii="Arial Narrow" w:eastAsia="Times New Roman" w:hAnsi="Arial Narrow" w:cs="Arial"/>
          <w:color w:val="auto"/>
          <w:sz w:val="24"/>
          <w:szCs w:val="24"/>
          <w:lang w:eastAsia="sk-SK"/>
        </w:rPr>
        <w:t xml:space="preserve"> usmernenie návštevnosti </w:t>
      </w:r>
      <w:r w:rsidR="006D1955" w:rsidRPr="00AB2B5A">
        <w:rPr>
          <w:rFonts w:ascii="Arial Narrow" w:eastAsia="Times New Roman" w:hAnsi="Arial Narrow" w:cs="Arial"/>
          <w:color w:val="auto"/>
          <w:sz w:val="24"/>
          <w:szCs w:val="24"/>
          <w:lang w:eastAsia="sk-SK"/>
        </w:rPr>
        <w:t xml:space="preserve">a kontrolná činnosť </w:t>
      </w:r>
      <w:r w:rsidR="009966B7" w:rsidRPr="00AB2B5A">
        <w:rPr>
          <w:rFonts w:ascii="Arial Narrow" w:eastAsia="Times New Roman" w:hAnsi="Arial Narrow" w:cs="Arial"/>
          <w:color w:val="auto"/>
          <w:sz w:val="24"/>
          <w:szCs w:val="24"/>
          <w:lang w:eastAsia="sk-SK"/>
        </w:rPr>
        <w:t>v CHVÚ Žitavský luh“</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476"/>
        <w:gridCol w:w="4550"/>
      </w:tblGrid>
      <w:tr w:rsidR="00632D2F" w:rsidRPr="00ED24E6" w:rsidTr="00573016">
        <w:trPr>
          <w:jc w:val="center"/>
        </w:trPr>
        <w:tc>
          <w:tcPr>
            <w:tcW w:w="4536" w:type="dxa"/>
          </w:tcPr>
          <w:p w:rsidR="00632D2F" w:rsidRPr="002F174C" w:rsidRDefault="009966B7" w:rsidP="002F174C">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1. Názov a kód aktivity v CHVÚ</w:t>
            </w:r>
          </w:p>
        </w:tc>
        <w:tc>
          <w:tcPr>
            <w:tcW w:w="4606" w:type="dxa"/>
          </w:tcPr>
          <w:p w:rsidR="00632D2F" w:rsidRPr="009C62D5" w:rsidRDefault="00632D2F" w:rsidP="0088539A">
            <w:pPr>
              <w:spacing w:after="0" w:line="240" w:lineRule="auto"/>
              <w:rPr>
                <w:rFonts w:ascii="Arial Narrow" w:eastAsia="Times New Roman" w:hAnsi="Arial Narrow" w:cs="Arial"/>
                <w:b/>
                <w:bCs w:val="0"/>
                <w:color w:val="auto"/>
                <w:sz w:val="24"/>
                <w:szCs w:val="24"/>
                <w:lang w:eastAsia="sk-SK"/>
              </w:rPr>
            </w:pPr>
            <w:r w:rsidRPr="009C62D5">
              <w:rPr>
                <w:rFonts w:ascii="Arial Narrow" w:eastAsia="Times New Roman" w:hAnsi="Arial Narrow" w:cs="Arial"/>
                <w:b/>
                <w:bCs w:val="0"/>
                <w:color w:val="auto"/>
                <w:sz w:val="24"/>
                <w:szCs w:val="24"/>
                <w:lang w:eastAsia="sk-SK"/>
              </w:rPr>
              <w:t>SKCHVU03</w:t>
            </w:r>
            <w:r w:rsidR="0088539A">
              <w:rPr>
                <w:rFonts w:ascii="Arial Narrow" w:eastAsia="Times New Roman" w:hAnsi="Arial Narrow" w:cs="Arial"/>
                <w:b/>
                <w:bCs w:val="0"/>
                <w:color w:val="auto"/>
                <w:sz w:val="24"/>
                <w:szCs w:val="24"/>
                <w:lang w:eastAsia="sk-SK"/>
              </w:rPr>
              <w:t>8</w:t>
            </w:r>
            <w:r w:rsidRPr="009C62D5">
              <w:rPr>
                <w:rFonts w:ascii="Arial Narrow" w:eastAsia="Times New Roman" w:hAnsi="Arial Narrow" w:cs="Arial"/>
                <w:b/>
                <w:bCs w:val="0"/>
                <w:color w:val="auto"/>
                <w:sz w:val="24"/>
                <w:szCs w:val="24"/>
                <w:lang w:eastAsia="sk-SK"/>
              </w:rPr>
              <w:t>-0</w:t>
            </w:r>
            <w:r w:rsidR="009C62D5" w:rsidRPr="009C62D5">
              <w:rPr>
                <w:rFonts w:ascii="Arial Narrow" w:eastAsia="Times New Roman" w:hAnsi="Arial Narrow" w:cs="Arial"/>
                <w:b/>
                <w:bCs w:val="0"/>
                <w:color w:val="auto"/>
                <w:sz w:val="24"/>
                <w:szCs w:val="24"/>
                <w:lang w:eastAsia="sk-SK"/>
              </w:rPr>
              <w:t>5</w:t>
            </w:r>
            <w:r w:rsidRPr="009C62D5">
              <w:rPr>
                <w:rFonts w:ascii="Arial Narrow" w:eastAsia="Times New Roman" w:hAnsi="Arial Narrow" w:cs="Arial"/>
                <w:b/>
                <w:bCs w:val="0"/>
                <w:color w:val="auto"/>
                <w:sz w:val="24"/>
                <w:szCs w:val="24"/>
                <w:lang w:eastAsia="sk-SK"/>
              </w:rPr>
              <w:t xml:space="preserve"> </w:t>
            </w:r>
            <w:r w:rsidR="009966B7" w:rsidRPr="009C62D5">
              <w:rPr>
                <w:rFonts w:ascii="Arial Narrow" w:eastAsia="Times New Roman" w:hAnsi="Arial Narrow" w:cs="Arial"/>
                <w:b/>
                <w:bCs w:val="0"/>
                <w:color w:val="auto"/>
                <w:sz w:val="24"/>
                <w:szCs w:val="24"/>
                <w:lang w:eastAsia="sk-SK"/>
              </w:rPr>
              <w:t>Propagácia hodnôt</w:t>
            </w:r>
            <w:r w:rsidR="002F174C" w:rsidRPr="009C62D5">
              <w:rPr>
                <w:rFonts w:ascii="Arial Narrow" w:eastAsia="Times New Roman" w:hAnsi="Arial Narrow" w:cs="Arial"/>
                <w:b/>
                <w:bCs w:val="0"/>
                <w:color w:val="auto"/>
                <w:sz w:val="24"/>
                <w:szCs w:val="24"/>
                <w:lang w:eastAsia="sk-SK"/>
              </w:rPr>
              <w:t>,</w:t>
            </w:r>
            <w:r w:rsidR="009966B7" w:rsidRPr="009C62D5">
              <w:rPr>
                <w:rFonts w:ascii="Arial Narrow" w:eastAsia="Times New Roman" w:hAnsi="Arial Narrow" w:cs="Arial"/>
                <w:b/>
                <w:bCs w:val="0"/>
                <w:color w:val="auto"/>
                <w:sz w:val="24"/>
                <w:szCs w:val="24"/>
                <w:lang w:eastAsia="sk-SK"/>
              </w:rPr>
              <w:t xml:space="preserve"> u</w:t>
            </w:r>
            <w:r w:rsidRPr="009C62D5">
              <w:rPr>
                <w:rFonts w:ascii="Arial Narrow" w:eastAsia="Times New Roman" w:hAnsi="Arial Narrow" w:cs="Arial"/>
                <w:b/>
                <w:bCs w:val="0"/>
                <w:color w:val="auto"/>
                <w:sz w:val="24"/>
                <w:szCs w:val="24"/>
                <w:lang w:eastAsia="sk-SK"/>
              </w:rPr>
              <w:t>smernenie návštevnosti</w:t>
            </w:r>
            <w:r w:rsidR="002F174C" w:rsidRPr="009C62D5">
              <w:rPr>
                <w:rFonts w:ascii="Arial Narrow" w:eastAsia="Times New Roman" w:hAnsi="Arial Narrow" w:cs="Arial"/>
                <w:b/>
                <w:bCs w:val="0"/>
                <w:color w:val="auto"/>
                <w:sz w:val="24"/>
                <w:szCs w:val="24"/>
                <w:lang w:eastAsia="sk-SK"/>
              </w:rPr>
              <w:t xml:space="preserve"> a kontrolná činnosť</w:t>
            </w:r>
            <w:r w:rsidRPr="009C62D5">
              <w:rPr>
                <w:rFonts w:ascii="Arial Narrow" w:eastAsia="Times New Roman" w:hAnsi="Arial Narrow" w:cs="Arial"/>
                <w:b/>
                <w:bCs w:val="0"/>
                <w:color w:val="auto"/>
                <w:sz w:val="24"/>
                <w:szCs w:val="24"/>
                <w:lang w:eastAsia="sk-SK"/>
              </w:rPr>
              <w:t xml:space="preserve"> v CHVÚ Žitavský luh</w:t>
            </w:r>
          </w:p>
        </w:tc>
      </w:tr>
      <w:tr w:rsidR="009966B7" w:rsidRPr="00ED24E6" w:rsidTr="00573016">
        <w:trPr>
          <w:jc w:val="center"/>
        </w:trPr>
        <w:tc>
          <w:tcPr>
            <w:tcW w:w="4536" w:type="dxa"/>
          </w:tcPr>
          <w:p w:rsidR="009966B7" w:rsidRPr="00ED24E6" w:rsidRDefault="009966B7" w:rsidP="00632D2F">
            <w:pPr>
              <w:pStyle w:val="Default"/>
              <w:jc w:val="both"/>
              <w:rPr>
                <w:rFonts w:ascii="Arial" w:hAnsi="Arial" w:cs="Arial"/>
                <w:b/>
                <w:sz w:val="18"/>
                <w:szCs w:val="18"/>
              </w:rPr>
            </w:pPr>
            <w:r w:rsidRPr="00F96137">
              <w:rPr>
                <w:rFonts w:ascii="Arial Narrow" w:hAnsi="Arial Narrow" w:cs="Arial"/>
                <w:b/>
                <w:bCs/>
                <w:color w:val="auto"/>
              </w:rPr>
              <w:t>2. Príslušný operatívny cieľ</w:t>
            </w:r>
          </w:p>
        </w:tc>
        <w:tc>
          <w:tcPr>
            <w:tcW w:w="4606" w:type="dxa"/>
          </w:tcPr>
          <w:p w:rsidR="009966B7" w:rsidRPr="005C264B" w:rsidRDefault="002F174C" w:rsidP="00632D2F">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 xml:space="preserve">1.1., 1.2., 1.4., </w:t>
            </w:r>
            <w:r w:rsidR="009966B7" w:rsidRPr="005C264B">
              <w:rPr>
                <w:rFonts w:ascii="Arial Narrow" w:hAnsi="Arial Narrow" w:cs="Arial"/>
                <w:bCs/>
                <w:color w:val="auto"/>
                <w:sz w:val="22"/>
                <w:szCs w:val="22"/>
              </w:rPr>
              <w:t xml:space="preserve">2.1., 2.2., </w:t>
            </w:r>
          </w:p>
        </w:tc>
      </w:tr>
      <w:tr w:rsidR="009966B7" w:rsidRPr="00ED24E6" w:rsidTr="00573016">
        <w:trPr>
          <w:jc w:val="center"/>
        </w:trPr>
        <w:tc>
          <w:tcPr>
            <w:tcW w:w="4536" w:type="dxa"/>
          </w:tcPr>
          <w:p w:rsidR="009966B7" w:rsidRPr="00ED24E6" w:rsidRDefault="009966B7" w:rsidP="00632D2F">
            <w:pPr>
              <w:pStyle w:val="Default"/>
              <w:jc w:val="both"/>
              <w:rPr>
                <w:rFonts w:ascii="Arial" w:hAnsi="Arial" w:cs="Arial"/>
                <w:b/>
                <w:sz w:val="18"/>
                <w:szCs w:val="18"/>
              </w:rPr>
            </w:pPr>
            <w:r w:rsidRPr="00F96137">
              <w:rPr>
                <w:rFonts w:ascii="Arial Narrow" w:hAnsi="Arial Narrow" w:cs="Arial"/>
                <w:b/>
                <w:bCs/>
                <w:color w:val="auto"/>
              </w:rPr>
              <w:t>3. Príslušné opatrenie pre druhy</w:t>
            </w:r>
          </w:p>
        </w:tc>
        <w:tc>
          <w:tcPr>
            <w:tcW w:w="4606" w:type="dxa"/>
          </w:tcPr>
          <w:p w:rsidR="009966B7" w:rsidRPr="005C264B" w:rsidRDefault="002F174C" w:rsidP="00BF0105">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 xml:space="preserve">1.1.7., 1.1.14., 1.2.2., 1.2.9., 1.4.7., 1.4.14., </w:t>
            </w:r>
            <w:r w:rsidR="009966B7" w:rsidRPr="005C264B">
              <w:rPr>
                <w:rFonts w:ascii="Arial Narrow" w:hAnsi="Arial Narrow" w:cs="Arial"/>
                <w:bCs/>
                <w:color w:val="auto"/>
                <w:sz w:val="22"/>
                <w:szCs w:val="22"/>
              </w:rPr>
              <w:t>2.1.1., 2.1.2., 2.1.3., 2.2.3.</w:t>
            </w:r>
            <w:r w:rsidR="006D1955" w:rsidRPr="005C264B">
              <w:rPr>
                <w:rFonts w:ascii="Arial Narrow" w:hAnsi="Arial Narrow" w:cs="Arial"/>
                <w:bCs/>
                <w:color w:val="auto"/>
                <w:sz w:val="22"/>
                <w:szCs w:val="22"/>
              </w:rPr>
              <w:t>, 2.2.4.</w:t>
            </w:r>
          </w:p>
        </w:tc>
      </w:tr>
      <w:tr w:rsidR="009966B7" w:rsidRPr="00ED24E6" w:rsidTr="00573016">
        <w:trPr>
          <w:jc w:val="center"/>
        </w:trPr>
        <w:tc>
          <w:tcPr>
            <w:tcW w:w="4536" w:type="dxa"/>
          </w:tcPr>
          <w:p w:rsidR="009966B7" w:rsidRPr="00ED24E6" w:rsidRDefault="009966B7" w:rsidP="00EC55E9">
            <w:pPr>
              <w:pStyle w:val="Default"/>
              <w:jc w:val="both"/>
              <w:rPr>
                <w:rFonts w:ascii="Arial" w:hAnsi="Arial" w:cs="Arial"/>
                <w:b/>
                <w:sz w:val="18"/>
                <w:szCs w:val="18"/>
              </w:rPr>
            </w:pPr>
            <w:r w:rsidRPr="00F96137">
              <w:rPr>
                <w:rFonts w:ascii="Arial Narrow" w:hAnsi="Arial Narrow" w:cs="Arial"/>
                <w:b/>
                <w:bCs/>
                <w:color w:val="auto"/>
              </w:rPr>
              <w:t xml:space="preserve">4. Stručný popis </w:t>
            </w:r>
          </w:p>
        </w:tc>
        <w:tc>
          <w:tcPr>
            <w:tcW w:w="4606" w:type="dxa"/>
          </w:tcPr>
          <w:p w:rsidR="009966B7" w:rsidRPr="005C264B" w:rsidRDefault="009966B7" w:rsidP="00C77860">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 xml:space="preserve">Výstavba prvkov turistickej infraštruktúry – pozorovateľne, informačné tabule a iné podľa potreby, materiál na údržbu a opravu turistickej infraštruktúry. Realizácia podujatí v území a jeho okolí. Vydávanie propagačných materiálov podľa potreby. </w:t>
            </w:r>
            <w:r w:rsidR="002F174C" w:rsidRPr="005C264B">
              <w:rPr>
                <w:rFonts w:ascii="Arial Narrow" w:hAnsi="Arial Narrow" w:cs="Arial"/>
                <w:bCs/>
                <w:color w:val="auto"/>
                <w:sz w:val="22"/>
                <w:szCs w:val="22"/>
              </w:rPr>
              <w:t xml:space="preserve">Kontrola dodržiavania </w:t>
            </w:r>
            <w:r w:rsidR="00C25A35" w:rsidRPr="00C25A35">
              <w:rPr>
                <w:rFonts w:ascii="Arial Narrow" w:hAnsi="Arial Narrow" w:cs="Arial"/>
                <w:bCs/>
                <w:color w:val="auto"/>
                <w:sz w:val="22"/>
                <w:szCs w:val="22"/>
              </w:rPr>
              <w:t>právnych predpisov</w:t>
            </w:r>
            <w:r w:rsidR="002F174C" w:rsidRPr="005C264B">
              <w:rPr>
                <w:rFonts w:ascii="Arial Narrow" w:hAnsi="Arial Narrow" w:cs="Arial"/>
                <w:bCs/>
                <w:color w:val="auto"/>
                <w:sz w:val="22"/>
                <w:szCs w:val="22"/>
              </w:rPr>
              <w:t xml:space="preserve">. </w:t>
            </w:r>
          </w:p>
        </w:tc>
      </w:tr>
      <w:tr w:rsidR="009966B7" w:rsidRPr="00ED24E6" w:rsidTr="00573016">
        <w:trPr>
          <w:jc w:val="center"/>
        </w:trPr>
        <w:tc>
          <w:tcPr>
            <w:tcW w:w="4536" w:type="dxa"/>
          </w:tcPr>
          <w:p w:rsidR="009966B7" w:rsidRPr="00ED24E6" w:rsidRDefault="009966B7" w:rsidP="00EC55E9">
            <w:pPr>
              <w:pStyle w:val="Default"/>
              <w:jc w:val="both"/>
              <w:rPr>
                <w:rFonts w:ascii="Arial" w:hAnsi="Arial" w:cs="Arial"/>
                <w:b/>
                <w:sz w:val="18"/>
                <w:szCs w:val="18"/>
              </w:rPr>
            </w:pPr>
            <w:r w:rsidRPr="00F96137">
              <w:rPr>
                <w:rFonts w:ascii="Arial Narrow" w:hAnsi="Arial Narrow" w:cs="Arial"/>
                <w:b/>
                <w:bCs/>
                <w:color w:val="auto"/>
              </w:rPr>
              <w:t xml:space="preserve">5. Detailnejší </w:t>
            </w:r>
            <w:r w:rsidR="002B11C9">
              <w:rPr>
                <w:rFonts w:ascii="Arial Narrow" w:hAnsi="Arial Narrow" w:cs="Arial"/>
                <w:b/>
                <w:bCs/>
                <w:color w:val="auto"/>
              </w:rPr>
              <w:t>popis</w:t>
            </w:r>
          </w:p>
        </w:tc>
        <w:tc>
          <w:tcPr>
            <w:tcW w:w="4606" w:type="dxa"/>
          </w:tcPr>
          <w:p w:rsidR="001321F4" w:rsidRPr="005C264B" w:rsidRDefault="009966B7" w:rsidP="001321F4">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 xml:space="preserve">V rámci aktivity sa na vhodných miestach podľa požiadaviek usmernenia pohybu </w:t>
            </w:r>
            <w:r w:rsidR="001321F4" w:rsidRPr="005C264B">
              <w:rPr>
                <w:rFonts w:ascii="Arial Narrow" w:hAnsi="Arial Narrow" w:cs="Arial"/>
                <w:bCs/>
                <w:color w:val="auto"/>
                <w:sz w:val="22"/>
                <w:szCs w:val="22"/>
              </w:rPr>
              <w:t xml:space="preserve">návštevníkov vystavajú vhodné prvky turistickej infraštruktúry, napríklad pozorovateľňa vtáctva, vyvýšená rozhľadňa, náučné tabule a ďalšie prvky podľa potreby. Na miestach s nežiaducim vjazdom motorových vozidiel a na účely eliminácie nelegálnej činnosti (vynášanie odpadkov, vandalizmus, krádež poľnohospodárskych plodín, pytliactvo a i.) sa postavia </w:t>
            </w:r>
            <w:r w:rsidR="00BF0105" w:rsidRPr="005C264B">
              <w:rPr>
                <w:rFonts w:ascii="Arial Narrow" w:hAnsi="Arial Narrow" w:cs="Arial"/>
                <w:bCs/>
                <w:color w:val="auto"/>
                <w:sz w:val="22"/>
                <w:szCs w:val="22"/>
              </w:rPr>
              <w:t>závory</w:t>
            </w:r>
            <w:r w:rsidR="001321F4" w:rsidRPr="005C264B">
              <w:rPr>
                <w:rFonts w:ascii="Arial Narrow" w:hAnsi="Arial Narrow" w:cs="Arial"/>
                <w:bCs/>
                <w:color w:val="auto"/>
                <w:sz w:val="22"/>
                <w:szCs w:val="22"/>
              </w:rPr>
              <w:t xml:space="preserve"> brániace prejazdu do územia. Zabezpečí sa materiál (farby, spojový materiál a i.) na bežnú údržbu prvkov v teréne. Na kontrolu nelegálnej činnosti sa posilní stála prítomnosť stráže prírody, ako aj monitoring prostredníctvom technických prvkov ako fotopasce a pod.</w:t>
            </w:r>
          </w:p>
          <w:p w:rsidR="009966B7" w:rsidRPr="005C264B" w:rsidRDefault="001321F4" w:rsidP="001321F4">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Pre predstavenie prírodných hodnôt územia sa zrealizujú prednášky a exkurzie v teréne podľa záujmu</w:t>
            </w:r>
            <w:r w:rsidR="006D1955" w:rsidRPr="005C264B">
              <w:rPr>
                <w:rFonts w:ascii="Arial Narrow" w:hAnsi="Arial Narrow" w:cs="Arial"/>
                <w:bCs/>
                <w:color w:val="auto"/>
                <w:sz w:val="22"/>
                <w:szCs w:val="22"/>
              </w:rPr>
              <w:t>, vrátane podujatí na propagáciu ekologických a extenzívnych foriem hospodárenia</w:t>
            </w:r>
            <w:r w:rsidRPr="005C264B">
              <w:rPr>
                <w:rFonts w:ascii="Arial Narrow" w:hAnsi="Arial Narrow" w:cs="Arial"/>
                <w:bCs/>
                <w:color w:val="auto"/>
                <w:sz w:val="22"/>
                <w:szCs w:val="22"/>
              </w:rPr>
              <w:t xml:space="preserve"> Počas mesiacov v dňoch s intenzívnou návštevnosťou </w:t>
            </w:r>
            <w:r w:rsidR="00BF0105" w:rsidRPr="005C264B">
              <w:rPr>
                <w:rFonts w:ascii="Arial Narrow" w:hAnsi="Arial Narrow" w:cs="Arial"/>
                <w:bCs/>
                <w:color w:val="auto"/>
                <w:sz w:val="22"/>
                <w:szCs w:val="22"/>
              </w:rPr>
              <w:t xml:space="preserve">bude </w:t>
            </w:r>
            <w:r w:rsidRPr="005C264B">
              <w:rPr>
                <w:rFonts w:ascii="Arial Narrow" w:hAnsi="Arial Narrow" w:cs="Arial"/>
                <w:bCs/>
                <w:color w:val="auto"/>
                <w:sz w:val="22"/>
                <w:szCs w:val="22"/>
              </w:rPr>
              <w:t xml:space="preserve">prítomný odborník, ktorý usmerní v prípade potreby pohyb a poskytne návštevníkov informácie </w:t>
            </w:r>
            <w:r w:rsidR="00BF0105" w:rsidRPr="005C264B">
              <w:rPr>
                <w:rFonts w:ascii="Arial Narrow" w:hAnsi="Arial Narrow" w:cs="Arial"/>
                <w:bCs/>
                <w:color w:val="auto"/>
                <w:sz w:val="22"/>
                <w:szCs w:val="22"/>
              </w:rPr>
              <w:t>o prírodných hodnotách</w:t>
            </w:r>
            <w:r w:rsidRPr="005C264B">
              <w:rPr>
                <w:rFonts w:ascii="Arial Narrow" w:hAnsi="Arial Narrow" w:cs="Arial"/>
                <w:bCs/>
                <w:color w:val="auto"/>
                <w:sz w:val="22"/>
                <w:szCs w:val="22"/>
              </w:rPr>
              <w:t xml:space="preserve">. Pre školské kolektívy sa zrealizujú spoločné exkurzie so spoločným presunom do lokality autobusmi. </w:t>
            </w:r>
          </w:p>
          <w:p w:rsidR="001321F4" w:rsidRPr="005C264B" w:rsidRDefault="001321F4" w:rsidP="001321F4">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Prírodné hodnoty územia sa spropagujú aj formou vydávania propagačných materiálov (letáky, plagáty, brož</w:t>
            </w:r>
            <w:r w:rsidR="00BF0105" w:rsidRPr="005C264B">
              <w:rPr>
                <w:rFonts w:ascii="Arial Narrow" w:hAnsi="Arial Narrow" w:cs="Arial"/>
                <w:bCs/>
                <w:color w:val="auto"/>
                <w:sz w:val="22"/>
                <w:szCs w:val="22"/>
              </w:rPr>
              <w:t>ú</w:t>
            </w:r>
            <w:r w:rsidRPr="005C264B">
              <w:rPr>
                <w:rFonts w:ascii="Arial Narrow" w:hAnsi="Arial Narrow" w:cs="Arial"/>
                <w:bCs/>
                <w:color w:val="auto"/>
                <w:sz w:val="22"/>
                <w:szCs w:val="22"/>
              </w:rPr>
              <w:t xml:space="preserve">rky a i. podľa potreby a dopytu) a publikovaním článkov a výstupov v regionálnych </w:t>
            </w:r>
            <w:r w:rsidR="001B305A" w:rsidRPr="005C264B">
              <w:rPr>
                <w:rFonts w:ascii="Arial Narrow" w:hAnsi="Arial Narrow" w:cs="Arial"/>
                <w:bCs/>
                <w:color w:val="auto"/>
                <w:sz w:val="22"/>
                <w:szCs w:val="22"/>
              </w:rPr>
              <w:t>m</w:t>
            </w:r>
            <w:r w:rsidR="001B305A">
              <w:rPr>
                <w:rFonts w:ascii="Arial Narrow" w:hAnsi="Arial Narrow" w:cs="Arial"/>
                <w:bCs/>
                <w:color w:val="auto"/>
                <w:sz w:val="22"/>
                <w:szCs w:val="22"/>
              </w:rPr>
              <w:t>é</w:t>
            </w:r>
            <w:r w:rsidR="001B305A" w:rsidRPr="005C264B">
              <w:rPr>
                <w:rFonts w:ascii="Arial Narrow" w:hAnsi="Arial Narrow" w:cs="Arial"/>
                <w:bCs/>
                <w:color w:val="auto"/>
                <w:sz w:val="22"/>
                <w:szCs w:val="22"/>
              </w:rPr>
              <w:t>diách</w:t>
            </w:r>
            <w:r w:rsidRPr="005C264B">
              <w:rPr>
                <w:rFonts w:ascii="Arial Narrow" w:hAnsi="Arial Narrow" w:cs="Arial"/>
                <w:bCs/>
                <w:color w:val="auto"/>
                <w:sz w:val="22"/>
                <w:szCs w:val="22"/>
              </w:rPr>
              <w:t xml:space="preserve">. </w:t>
            </w:r>
          </w:p>
          <w:p w:rsidR="002F174C" w:rsidRPr="005C264B" w:rsidRDefault="002F174C" w:rsidP="001321F4">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 xml:space="preserve">Budovanie a udržiavanie turistickej infraštruktúry, vydávanie materiálov a prítomnosť odborníka v území zatraktívnia CHVÚ pre návštevníkov pre poznávanie prírodných hodnôt a zároveň podporia rozvoj mäkkej turistiky šetrnej k prírode. </w:t>
            </w:r>
          </w:p>
        </w:tc>
      </w:tr>
      <w:tr w:rsidR="00632D2F" w:rsidRPr="00ED24E6" w:rsidTr="00573016">
        <w:trPr>
          <w:jc w:val="center"/>
        </w:trPr>
        <w:tc>
          <w:tcPr>
            <w:tcW w:w="4536" w:type="dxa"/>
          </w:tcPr>
          <w:p w:rsidR="00632D2F" w:rsidRPr="00ED24E6" w:rsidRDefault="002F174C" w:rsidP="00632D2F">
            <w:pPr>
              <w:pStyle w:val="Default"/>
              <w:jc w:val="both"/>
              <w:rPr>
                <w:rFonts w:ascii="Arial" w:hAnsi="Arial" w:cs="Arial"/>
                <w:b/>
                <w:sz w:val="18"/>
                <w:szCs w:val="18"/>
              </w:rPr>
            </w:pPr>
            <w:r w:rsidRPr="00F96137">
              <w:rPr>
                <w:rFonts w:ascii="Arial Narrow" w:hAnsi="Arial Narrow" w:cs="Arial"/>
                <w:b/>
                <w:bCs/>
                <w:color w:val="auto"/>
              </w:rPr>
              <w:t>6. Priorita</w:t>
            </w:r>
          </w:p>
        </w:tc>
        <w:tc>
          <w:tcPr>
            <w:tcW w:w="4606" w:type="dxa"/>
          </w:tcPr>
          <w:p w:rsidR="00632D2F" w:rsidRPr="005C264B" w:rsidRDefault="00632D2F" w:rsidP="00632D2F">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Vysoká</w:t>
            </w:r>
          </w:p>
        </w:tc>
      </w:tr>
      <w:tr w:rsidR="00632D2F" w:rsidRPr="00ED24E6" w:rsidTr="00573016">
        <w:trPr>
          <w:jc w:val="center"/>
        </w:trPr>
        <w:tc>
          <w:tcPr>
            <w:tcW w:w="4536" w:type="dxa"/>
          </w:tcPr>
          <w:p w:rsidR="00632D2F" w:rsidRPr="00ED24E6" w:rsidRDefault="002F174C" w:rsidP="00632D2F">
            <w:pPr>
              <w:pStyle w:val="Default"/>
              <w:jc w:val="both"/>
              <w:rPr>
                <w:rFonts w:ascii="Arial" w:hAnsi="Arial" w:cs="Arial"/>
                <w:b/>
                <w:sz w:val="18"/>
                <w:szCs w:val="18"/>
              </w:rPr>
            </w:pPr>
            <w:r w:rsidRPr="00F96137">
              <w:rPr>
                <w:rFonts w:ascii="Arial Narrow" w:hAnsi="Arial Narrow" w:cs="Arial"/>
                <w:b/>
                <w:bCs/>
                <w:color w:val="auto"/>
              </w:rPr>
              <w:t>7. Miesto uskutočnenia zásahu</w:t>
            </w:r>
          </w:p>
        </w:tc>
        <w:tc>
          <w:tcPr>
            <w:tcW w:w="4606" w:type="dxa"/>
          </w:tcPr>
          <w:p w:rsidR="00632D2F" w:rsidRPr="005C264B" w:rsidRDefault="00632D2F" w:rsidP="00632D2F">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CHVÚ</w:t>
            </w:r>
          </w:p>
        </w:tc>
      </w:tr>
      <w:tr w:rsidR="00632D2F" w:rsidRPr="00ED24E6" w:rsidTr="00573016">
        <w:trPr>
          <w:jc w:val="center"/>
        </w:trPr>
        <w:tc>
          <w:tcPr>
            <w:tcW w:w="4536" w:type="dxa"/>
          </w:tcPr>
          <w:p w:rsidR="00632D2F" w:rsidRPr="00ED24E6" w:rsidRDefault="002F174C" w:rsidP="00632D2F">
            <w:pPr>
              <w:pStyle w:val="Default"/>
              <w:jc w:val="both"/>
              <w:rPr>
                <w:rFonts w:ascii="Arial" w:hAnsi="Arial" w:cs="Arial"/>
                <w:b/>
                <w:sz w:val="18"/>
                <w:szCs w:val="18"/>
              </w:rPr>
            </w:pPr>
            <w:r w:rsidRPr="00F96137">
              <w:rPr>
                <w:rFonts w:ascii="Arial Narrow" w:hAnsi="Arial Narrow" w:cs="Arial"/>
                <w:b/>
                <w:bCs/>
                <w:color w:val="auto"/>
              </w:rPr>
              <w:t>8. Obdobie realizácie</w:t>
            </w:r>
          </w:p>
        </w:tc>
        <w:tc>
          <w:tcPr>
            <w:tcW w:w="4606" w:type="dxa"/>
          </w:tcPr>
          <w:p w:rsidR="00632D2F" w:rsidRPr="005C264B" w:rsidRDefault="00632D2F" w:rsidP="007D44D6">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 xml:space="preserve">Priebežne </w:t>
            </w:r>
            <w:r w:rsidR="002F174C" w:rsidRPr="005C264B">
              <w:rPr>
                <w:rFonts w:ascii="Arial Narrow" w:hAnsi="Arial Narrow" w:cs="Arial"/>
                <w:bCs/>
                <w:color w:val="auto"/>
                <w:sz w:val="22"/>
                <w:szCs w:val="22"/>
              </w:rPr>
              <w:t xml:space="preserve">podľa potreby </w:t>
            </w:r>
            <w:r w:rsidRPr="005C264B">
              <w:rPr>
                <w:rFonts w:ascii="Arial Narrow" w:hAnsi="Arial Narrow" w:cs="Arial"/>
                <w:bCs/>
                <w:color w:val="auto"/>
                <w:sz w:val="22"/>
                <w:szCs w:val="22"/>
              </w:rPr>
              <w:t>v celom období platnosti programu starostlivosti</w:t>
            </w:r>
            <w:r w:rsidR="00DA0021" w:rsidRPr="005C264B">
              <w:rPr>
                <w:rFonts w:ascii="Arial Narrow" w:hAnsi="Arial Narrow" w:cs="Arial"/>
                <w:bCs/>
                <w:color w:val="auto"/>
                <w:sz w:val="22"/>
                <w:szCs w:val="22"/>
              </w:rPr>
              <w:t>, stavba veže 201</w:t>
            </w:r>
            <w:r w:rsidR="007D44D6">
              <w:rPr>
                <w:rFonts w:ascii="Arial Narrow" w:hAnsi="Arial Narrow" w:cs="Arial"/>
                <w:bCs/>
                <w:color w:val="auto"/>
                <w:sz w:val="22"/>
                <w:szCs w:val="22"/>
              </w:rPr>
              <w:t>8</w:t>
            </w:r>
            <w:r w:rsidR="00C25A35">
              <w:rPr>
                <w:rFonts w:ascii="Arial Narrow" w:hAnsi="Arial Narrow" w:cs="Arial"/>
                <w:bCs/>
                <w:color w:val="auto"/>
                <w:sz w:val="22"/>
                <w:szCs w:val="22"/>
              </w:rPr>
              <w:t xml:space="preserve"> – </w:t>
            </w:r>
            <w:r w:rsidR="003710D6" w:rsidRPr="005C264B">
              <w:rPr>
                <w:rFonts w:ascii="Arial Narrow" w:hAnsi="Arial Narrow" w:cs="Arial"/>
                <w:bCs/>
                <w:color w:val="auto"/>
                <w:sz w:val="22"/>
                <w:szCs w:val="22"/>
              </w:rPr>
              <w:t>204</w:t>
            </w:r>
            <w:r w:rsidR="007D44D6">
              <w:rPr>
                <w:rFonts w:ascii="Arial Narrow" w:hAnsi="Arial Narrow" w:cs="Arial"/>
                <w:bCs/>
                <w:color w:val="auto"/>
                <w:sz w:val="22"/>
                <w:szCs w:val="22"/>
              </w:rPr>
              <w:t>7</w:t>
            </w:r>
          </w:p>
        </w:tc>
      </w:tr>
      <w:tr w:rsidR="00632D2F" w:rsidRPr="00ED24E6" w:rsidTr="00573016">
        <w:trPr>
          <w:jc w:val="center"/>
        </w:trPr>
        <w:tc>
          <w:tcPr>
            <w:tcW w:w="4536" w:type="dxa"/>
          </w:tcPr>
          <w:p w:rsidR="00632D2F" w:rsidRPr="00ED24E6" w:rsidRDefault="002F174C" w:rsidP="00AB2B5A">
            <w:pPr>
              <w:pStyle w:val="Default"/>
              <w:jc w:val="both"/>
              <w:rPr>
                <w:rFonts w:ascii="Arial" w:hAnsi="Arial" w:cs="Arial"/>
                <w:b/>
                <w:sz w:val="18"/>
                <w:szCs w:val="18"/>
              </w:rPr>
            </w:pPr>
            <w:r w:rsidRPr="00F96137">
              <w:rPr>
                <w:rFonts w:ascii="Arial Narrow" w:hAnsi="Arial Narrow" w:cs="Arial"/>
                <w:b/>
                <w:bCs/>
                <w:color w:val="auto"/>
              </w:rPr>
              <w:t xml:space="preserve">9. </w:t>
            </w:r>
            <w:r w:rsidR="00AB2B5A">
              <w:rPr>
                <w:rFonts w:ascii="Arial Narrow" w:hAnsi="Arial Narrow" w:cs="Arial"/>
                <w:b/>
                <w:bCs/>
                <w:color w:val="auto"/>
              </w:rPr>
              <w:t>Realizátor</w:t>
            </w:r>
          </w:p>
        </w:tc>
        <w:tc>
          <w:tcPr>
            <w:tcW w:w="4606" w:type="dxa"/>
          </w:tcPr>
          <w:p w:rsidR="00632D2F" w:rsidRPr="005C264B" w:rsidRDefault="00AB2B5A" w:rsidP="00632D2F">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ŠOP</w:t>
            </w:r>
            <w:r w:rsidR="00632D2F" w:rsidRPr="005C264B">
              <w:rPr>
                <w:rFonts w:ascii="Arial Narrow" w:hAnsi="Arial Narrow" w:cs="Arial"/>
                <w:bCs/>
                <w:color w:val="auto"/>
                <w:sz w:val="22"/>
                <w:szCs w:val="22"/>
              </w:rPr>
              <w:t xml:space="preserve"> SR</w:t>
            </w:r>
            <w:r w:rsidR="00133AB5" w:rsidRPr="005C264B">
              <w:rPr>
                <w:rFonts w:ascii="Arial Narrow" w:hAnsi="Arial Narrow" w:cs="Arial"/>
                <w:bCs/>
                <w:color w:val="auto"/>
                <w:sz w:val="22"/>
                <w:szCs w:val="22"/>
              </w:rPr>
              <w:t xml:space="preserve">, </w:t>
            </w:r>
            <w:r w:rsidR="00E92EB7" w:rsidRPr="005C264B">
              <w:rPr>
                <w:rFonts w:ascii="Arial Narrow" w:hAnsi="Arial Narrow" w:cs="Arial"/>
                <w:bCs/>
                <w:color w:val="auto"/>
                <w:sz w:val="22"/>
                <w:szCs w:val="22"/>
              </w:rPr>
              <w:t>občianske združenia aktívne v ochrane prírody</w:t>
            </w:r>
            <w:r w:rsidR="00E42019" w:rsidRPr="00C25A35">
              <w:rPr>
                <w:rFonts w:ascii="Arial Narrow" w:hAnsi="Arial Narrow" w:cs="Arial"/>
                <w:bCs/>
                <w:color w:val="auto"/>
                <w:sz w:val="22"/>
                <w:szCs w:val="22"/>
              </w:rPr>
              <w:t>, školy</w:t>
            </w:r>
          </w:p>
        </w:tc>
      </w:tr>
      <w:tr w:rsidR="00632D2F" w:rsidRPr="00ED24E6" w:rsidTr="00573016">
        <w:trPr>
          <w:jc w:val="center"/>
        </w:trPr>
        <w:tc>
          <w:tcPr>
            <w:tcW w:w="4536" w:type="dxa"/>
          </w:tcPr>
          <w:p w:rsidR="00632D2F" w:rsidRPr="00ED24E6" w:rsidRDefault="002F174C" w:rsidP="00A9249F">
            <w:pPr>
              <w:pStyle w:val="Default"/>
              <w:jc w:val="both"/>
              <w:rPr>
                <w:rFonts w:ascii="Arial" w:hAnsi="Arial" w:cs="Arial"/>
                <w:b/>
                <w:sz w:val="18"/>
                <w:szCs w:val="18"/>
              </w:rPr>
            </w:pPr>
            <w:r w:rsidRPr="00F96137">
              <w:rPr>
                <w:rFonts w:ascii="Arial Narrow" w:hAnsi="Arial Narrow" w:cs="Arial"/>
                <w:b/>
                <w:bCs/>
                <w:color w:val="auto"/>
              </w:rPr>
              <w:t>10. Odhadované realizačné náklady</w:t>
            </w:r>
          </w:p>
        </w:tc>
        <w:tc>
          <w:tcPr>
            <w:tcW w:w="4606" w:type="dxa"/>
          </w:tcPr>
          <w:p w:rsidR="00632D2F" w:rsidRPr="005C264B" w:rsidRDefault="008901FE" w:rsidP="00AA4575">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1000</w:t>
            </w:r>
            <w:r w:rsidR="007D44D6">
              <w:rPr>
                <w:rFonts w:ascii="Arial Narrow" w:hAnsi="Arial Narrow" w:cs="Arial"/>
                <w:bCs/>
                <w:color w:val="auto"/>
                <w:sz w:val="22"/>
                <w:szCs w:val="22"/>
              </w:rPr>
              <w:t xml:space="preserve"> </w:t>
            </w:r>
            <w:r w:rsidR="00632D2F" w:rsidRPr="005C264B">
              <w:rPr>
                <w:rFonts w:ascii="Arial Narrow" w:hAnsi="Arial Narrow" w:cs="Arial"/>
                <w:bCs/>
                <w:color w:val="auto"/>
                <w:sz w:val="22"/>
                <w:szCs w:val="22"/>
              </w:rPr>
              <w:t>€</w:t>
            </w:r>
            <w:r w:rsidRPr="005C264B">
              <w:rPr>
                <w:rFonts w:ascii="Arial Narrow" w:hAnsi="Arial Narrow" w:cs="Arial"/>
                <w:bCs/>
                <w:color w:val="auto"/>
                <w:sz w:val="22"/>
                <w:szCs w:val="22"/>
              </w:rPr>
              <w:t xml:space="preserve"> / rok</w:t>
            </w:r>
            <w:r w:rsidR="00AA4575">
              <w:rPr>
                <w:rFonts w:ascii="Arial Narrow" w:hAnsi="Arial Narrow" w:cs="Arial"/>
                <w:bCs/>
                <w:color w:val="auto"/>
                <w:sz w:val="22"/>
                <w:szCs w:val="22"/>
              </w:rPr>
              <w:t>, celkovo 30 000 €</w:t>
            </w:r>
          </w:p>
        </w:tc>
      </w:tr>
      <w:tr w:rsidR="002F174C" w:rsidRPr="00ED24E6" w:rsidTr="00573016">
        <w:trPr>
          <w:jc w:val="center"/>
        </w:trPr>
        <w:tc>
          <w:tcPr>
            <w:tcW w:w="4536" w:type="dxa"/>
          </w:tcPr>
          <w:p w:rsidR="002F174C" w:rsidRPr="00ED24E6" w:rsidRDefault="002F174C" w:rsidP="00632D2F">
            <w:pPr>
              <w:pStyle w:val="Default"/>
              <w:jc w:val="both"/>
              <w:rPr>
                <w:rFonts w:ascii="Arial" w:hAnsi="Arial" w:cs="Arial"/>
                <w:b/>
                <w:sz w:val="18"/>
                <w:szCs w:val="18"/>
              </w:rPr>
            </w:pPr>
            <w:r w:rsidRPr="00F96137">
              <w:rPr>
                <w:rFonts w:ascii="Arial Narrow" w:hAnsi="Arial Narrow" w:cs="Arial"/>
                <w:b/>
                <w:bCs/>
                <w:color w:val="auto"/>
              </w:rPr>
              <w:t>11. Predpokladaný zdroj financovania</w:t>
            </w:r>
          </w:p>
        </w:tc>
        <w:tc>
          <w:tcPr>
            <w:tcW w:w="4606" w:type="dxa"/>
          </w:tcPr>
          <w:p w:rsidR="002F174C" w:rsidRPr="005C264B" w:rsidRDefault="002F174C" w:rsidP="00D76730">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Európske štrukturálne a investičné fondy</w:t>
            </w:r>
            <w:r w:rsidR="00B30645" w:rsidRPr="005C264B">
              <w:rPr>
                <w:rFonts w:ascii="Arial Narrow" w:hAnsi="Arial Narrow" w:cs="Arial"/>
                <w:bCs/>
                <w:color w:val="auto"/>
                <w:sz w:val="22"/>
                <w:szCs w:val="22"/>
              </w:rPr>
              <w:t xml:space="preserve"> (fakultatívne)</w:t>
            </w:r>
            <w:r w:rsidRPr="005C264B">
              <w:rPr>
                <w:rFonts w:ascii="Arial Narrow" w:hAnsi="Arial Narrow" w:cs="Arial"/>
                <w:bCs/>
                <w:color w:val="auto"/>
                <w:sz w:val="22"/>
                <w:szCs w:val="22"/>
              </w:rPr>
              <w:t>,</w:t>
            </w:r>
            <w:r w:rsidR="00B30645" w:rsidRPr="005C264B">
              <w:rPr>
                <w:rFonts w:ascii="Arial Narrow" w:hAnsi="Arial Narrow" w:cs="Arial"/>
                <w:bCs/>
                <w:color w:val="auto"/>
                <w:sz w:val="22"/>
                <w:szCs w:val="22"/>
              </w:rPr>
              <w:t xml:space="preserve"> verejné zdroje –</w:t>
            </w:r>
            <w:r w:rsidRPr="005C264B">
              <w:rPr>
                <w:rFonts w:ascii="Arial Narrow" w:hAnsi="Arial Narrow" w:cs="Arial"/>
                <w:bCs/>
                <w:color w:val="auto"/>
                <w:sz w:val="22"/>
                <w:szCs w:val="22"/>
              </w:rPr>
              <w:t xml:space="preserve"> štátny rozpočet</w:t>
            </w:r>
            <w:r w:rsidR="00B30645" w:rsidRPr="005C264B">
              <w:rPr>
                <w:rFonts w:ascii="Arial Narrow" w:hAnsi="Arial Narrow" w:cs="Arial"/>
                <w:bCs/>
                <w:color w:val="auto"/>
                <w:sz w:val="22"/>
                <w:szCs w:val="22"/>
              </w:rPr>
              <w:t xml:space="preserve"> (obligatórne)</w:t>
            </w:r>
            <w:r w:rsidRPr="005C264B">
              <w:rPr>
                <w:rFonts w:ascii="Arial Narrow" w:hAnsi="Arial Narrow" w:cs="Arial"/>
                <w:bCs/>
                <w:color w:val="auto"/>
                <w:sz w:val="22"/>
                <w:szCs w:val="22"/>
              </w:rPr>
              <w:t>, vlastné zdroje prijímateľa</w:t>
            </w:r>
          </w:p>
        </w:tc>
      </w:tr>
      <w:tr w:rsidR="002F174C" w:rsidRPr="00ED24E6" w:rsidTr="00573016">
        <w:trPr>
          <w:jc w:val="center"/>
        </w:trPr>
        <w:tc>
          <w:tcPr>
            <w:tcW w:w="4536" w:type="dxa"/>
          </w:tcPr>
          <w:p w:rsidR="002F174C" w:rsidRPr="00ED24E6" w:rsidRDefault="002F174C" w:rsidP="00632D2F">
            <w:pPr>
              <w:pStyle w:val="Default"/>
              <w:jc w:val="both"/>
              <w:rPr>
                <w:rFonts w:ascii="Arial" w:hAnsi="Arial" w:cs="Arial"/>
                <w:b/>
                <w:sz w:val="18"/>
                <w:szCs w:val="18"/>
              </w:rPr>
            </w:pPr>
            <w:r w:rsidRPr="00F96137">
              <w:rPr>
                <w:rFonts w:ascii="Arial Narrow" w:hAnsi="Arial Narrow" w:cs="Arial"/>
                <w:b/>
                <w:bCs/>
                <w:color w:val="auto"/>
              </w:rPr>
              <w:t xml:space="preserve">12. Spôsob vyhodnotenia realizácie </w:t>
            </w:r>
          </w:p>
        </w:tc>
        <w:tc>
          <w:tcPr>
            <w:tcW w:w="4606" w:type="dxa"/>
          </w:tcPr>
          <w:p w:rsidR="002F174C" w:rsidRPr="005C264B" w:rsidRDefault="002F174C" w:rsidP="003065E6">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Záverečná správa</w:t>
            </w:r>
            <w:r w:rsidR="003065E6" w:rsidRPr="005C264B">
              <w:rPr>
                <w:rFonts w:ascii="Arial Narrow" w:hAnsi="Arial Narrow" w:cs="Arial"/>
                <w:bCs/>
                <w:color w:val="auto"/>
                <w:sz w:val="22"/>
                <w:szCs w:val="22"/>
              </w:rPr>
              <w:t xml:space="preserve"> </w:t>
            </w:r>
            <w:r w:rsidR="003065E6" w:rsidRPr="005C264B">
              <w:rPr>
                <w:rFonts w:ascii="Arial Narrow" w:hAnsi="Arial Narrow" w:cs="Arial"/>
                <w:color w:val="auto"/>
                <w:sz w:val="22"/>
                <w:szCs w:val="22"/>
              </w:rPr>
              <w:t>po uzavretí kalendárneho roku</w:t>
            </w:r>
            <w:r w:rsidRPr="005C264B">
              <w:rPr>
                <w:rFonts w:ascii="Arial Narrow" w:hAnsi="Arial Narrow" w:cs="Arial"/>
                <w:bCs/>
                <w:color w:val="auto"/>
                <w:sz w:val="22"/>
                <w:szCs w:val="22"/>
              </w:rPr>
              <w:t xml:space="preserve"> </w:t>
            </w:r>
          </w:p>
        </w:tc>
      </w:tr>
    </w:tbl>
    <w:p w:rsidR="002B0447" w:rsidRDefault="002B0447" w:rsidP="00443652">
      <w:pPr>
        <w:pStyle w:val="Default"/>
        <w:rPr>
          <w:sz w:val="20"/>
          <w:szCs w:val="20"/>
        </w:rPr>
      </w:pPr>
    </w:p>
    <w:p w:rsidR="0081027B" w:rsidRPr="00991E07" w:rsidRDefault="0081027B" w:rsidP="00443652">
      <w:pPr>
        <w:pStyle w:val="Default"/>
        <w:jc w:val="both"/>
        <w:rPr>
          <w:rFonts w:ascii="Arial" w:hAnsi="Arial" w:cs="Arial"/>
          <w:b/>
          <w:i/>
          <w:sz w:val="22"/>
          <w:szCs w:val="22"/>
        </w:rPr>
      </w:pPr>
      <w:r w:rsidRPr="00991E07">
        <w:rPr>
          <w:rFonts w:ascii="Arial" w:hAnsi="Arial" w:cs="Arial"/>
          <w:b/>
          <w:i/>
          <w:sz w:val="22"/>
          <w:szCs w:val="22"/>
        </w:rPr>
        <w:t>Usmernenie hospodárenia v území a zosúl</w:t>
      </w:r>
      <w:r w:rsidR="00467C69">
        <w:rPr>
          <w:rFonts w:ascii="Arial" w:hAnsi="Arial" w:cs="Arial"/>
          <w:b/>
          <w:i/>
          <w:sz w:val="22"/>
          <w:szCs w:val="22"/>
        </w:rPr>
        <w:t>a</w:t>
      </w:r>
      <w:r w:rsidRPr="00991E07">
        <w:rPr>
          <w:rFonts w:ascii="Arial" w:hAnsi="Arial" w:cs="Arial"/>
          <w:b/>
          <w:i/>
          <w:sz w:val="22"/>
          <w:szCs w:val="22"/>
        </w:rPr>
        <w:t>d</w:t>
      </w:r>
      <w:r w:rsidR="00467C69">
        <w:rPr>
          <w:rFonts w:ascii="Arial" w:hAnsi="Arial" w:cs="Arial"/>
          <w:b/>
          <w:i/>
          <w:sz w:val="22"/>
          <w:szCs w:val="22"/>
        </w:rPr>
        <w:t>e</w:t>
      </w:r>
      <w:r w:rsidRPr="00991E07">
        <w:rPr>
          <w:rFonts w:ascii="Arial" w:hAnsi="Arial" w:cs="Arial"/>
          <w:b/>
          <w:i/>
          <w:sz w:val="22"/>
          <w:szCs w:val="22"/>
        </w:rPr>
        <w:t>nie protichodných záujmov</w:t>
      </w:r>
    </w:p>
    <w:p w:rsidR="00682C57" w:rsidRDefault="00682C57" w:rsidP="00052CAB">
      <w:pPr>
        <w:spacing w:after="0" w:line="241" w:lineRule="exact"/>
        <w:rPr>
          <w:rFonts w:ascii="Arial Narrow" w:eastAsia="Times New Roman" w:hAnsi="Arial Narrow" w:cs="Arial"/>
          <w:color w:val="auto"/>
          <w:sz w:val="24"/>
          <w:szCs w:val="24"/>
          <w:lang w:eastAsia="sk-SK"/>
        </w:rPr>
      </w:pPr>
    </w:p>
    <w:p w:rsidR="00052CAB" w:rsidRDefault="00052CAB" w:rsidP="00052CAB">
      <w:pPr>
        <w:spacing w:after="0" w:line="241" w:lineRule="exact"/>
        <w:rPr>
          <w:rFonts w:ascii="Arial Narrow" w:eastAsia="Times New Roman" w:hAnsi="Arial Narrow" w:cs="Arial"/>
          <w:color w:val="auto"/>
          <w:sz w:val="24"/>
          <w:szCs w:val="24"/>
          <w:lang w:eastAsia="sk-SK"/>
        </w:rPr>
      </w:pPr>
      <w:r w:rsidRPr="00AB2B5A">
        <w:rPr>
          <w:rFonts w:ascii="Arial Narrow" w:eastAsia="Times New Roman" w:hAnsi="Arial Narrow" w:cs="Arial"/>
          <w:color w:val="auto"/>
          <w:sz w:val="24"/>
          <w:szCs w:val="24"/>
          <w:lang w:eastAsia="sk-SK"/>
        </w:rPr>
        <w:t xml:space="preserve">Tabuľka č. </w:t>
      </w:r>
      <w:r w:rsidR="000D69D7" w:rsidRPr="00AB2B5A">
        <w:rPr>
          <w:rFonts w:ascii="Arial Narrow" w:eastAsia="Times New Roman" w:hAnsi="Arial Narrow" w:cs="Arial"/>
          <w:color w:val="auto"/>
          <w:sz w:val="24"/>
          <w:szCs w:val="24"/>
          <w:lang w:eastAsia="sk-SK"/>
        </w:rPr>
        <w:t>1</w:t>
      </w:r>
      <w:r w:rsidR="00AB2B5A">
        <w:rPr>
          <w:rFonts w:ascii="Arial Narrow" w:eastAsia="Times New Roman" w:hAnsi="Arial Narrow" w:cs="Arial"/>
          <w:color w:val="auto"/>
          <w:sz w:val="24"/>
          <w:szCs w:val="24"/>
          <w:lang w:eastAsia="sk-SK"/>
        </w:rPr>
        <w:t>4</w:t>
      </w:r>
      <w:r w:rsidRPr="00AB2B5A">
        <w:rPr>
          <w:rFonts w:ascii="Arial Narrow" w:eastAsia="Times New Roman" w:hAnsi="Arial Narrow" w:cs="Arial"/>
          <w:color w:val="auto"/>
          <w:sz w:val="24"/>
          <w:szCs w:val="24"/>
          <w:lang w:eastAsia="sk-SK"/>
        </w:rPr>
        <w:t xml:space="preserve"> – Aktivita „Rekonštrukcia biotopov v CHVÚ Žitavský luh a jeho okolí“</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478"/>
        <w:gridCol w:w="4548"/>
      </w:tblGrid>
      <w:tr w:rsidR="00052CAB" w:rsidRPr="00ED24E6" w:rsidTr="00573016">
        <w:trPr>
          <w:jc w:val="center"/>
        </w:trPr>
        <w:tc>
          <w:tcPr>
            <w:tcW w:w="4536" w:type="dxa"/>
          </w:tcPr>
          <w:p w:rsidR="00052CAB" w:rsidRPr="00F96137" w:rsidRDefault="00052CAB" w:rsidP="00052CAB">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 xml:space="preserve">1. Názov a kód aktivity v CHVÚ </w:t>
            </w:r>
          </w:p>
        </w:tc>
        <w:tc>
          <w:tcPr>
            <w:tcW w:w="4606" w:type="dxa"/>
          </w:tcPr>
          <w:p w:rsidR="00052CAB" w:rsidRPr="00F96137" w:rsidRDefault="00052CAB" w:rsidP="0088539A">
            <w:pPr>
              <w:pStyle w:val="Default"/>
              <w:jc w:val="both"/>
              <w:rPr>
                <w:rFonts w:ascii="Arial Narrow" w:hAnsi="Arial Narrow" w:cs="Arial"/>
                <w:b/>
                <w:color w:val="auto"/>
              </w:rPr>
            </w:pPr>
            <w:r w:rsidRPr="009C62D5">
              <w:rPr>
                <w:rFonts w:ascii="Arial Narrow" w:hAnsi="Arial Narrow" w:cs="Arial"/>
                <w:b/>
                <w:color w:val="auto"/>
              </w:rPr>
              <w:t>SKCHVU03</w:t>
            </w:r>
            <w:r w:rsidR="0088539A">
              <w:rPr>
                <w:rFonts w:ascii="Arial Narrow" w:hAnsi="Arial Narrow" w:cs="Arial"/>
                <w:b/>
                <w:color w:val="auto"/>
              </w:rPr>
              <w:t>8</w:t>
            </w:r>
            <w:r w:rsidRPr="009C62D5">
              <w:rPr>
                <w:rFonts w:ascii="Arial Narrow" w:hAnsi="Arial Narrow" w:cs="Arial"/>
                <w:b/>
                <w:color w:val="auto"/>
              </w:rPr>
              <w:t>-0</w:t>
            </w:r>
            <w:r w:rsidR="009C62D5" w:rsidRPr="009C62D5">
              <w:rPr>
                <w:rFonts w:ascii="Arial Narrow" w:hAnsi="Arial Narrow" w:cs="Arial"/>
                <w:b/>
                <w:color w:val="auto"/>
              </w:rPr>
              <w:t>6</w:t>
            </w:r>
            <w:r w:rsidRPr="009C62D5">
              <w:rPr>
                <w:rFonts w:ascii="Arial Narrow" w:hAnsi="Arial Narrow" w:cs="Arial"/>
                <w:b/>
                <w:color w:val="auto"/>
              </w:rPr>
              <w:t xml:space="preserve"> Rekonštrukcia</w:t>
            </w:r>
            <w:r>
              <w:rPr>
                <w:rFonts w:ascii="Arial Narrow" w:hAnsi="Arial Narrow" w:cs="Arial"/>
                <w:b/>
                <w:color w:val="auto"/>
              </w:rPr>
              <w:t xml:space="preserve"> biotopov</w:t>
            </w:r>
            <w:r w:rsidRPr="00F96137">
              <w:rPr>
                <w:rFonts w:ascii="Arial Narrow" w:hAnsi="Arial Narrow" w:cs="Arial"/>
                <w:b/>
                <w:color w:val="auto"/>
              </w:rPr>
              <w:t xml:space="preserve"> </w:t>
            </w:r>
            <w:r>
              <w:rPr>
                <w:rFonts w:ascii="Arial Narrow" w:hAnsi="Arial Narrow" w:cs="Arial"/>
                <w:b/>
                <w:color w:val="auto"/>
              </w:rPr>
              <w:t>v CHVÚ</w:t>
            </w:r>
            <w:r w:rsidRPr="00F96137">
              <w:rPr>
                <w:rFonts w:ascii="Arial Narrow" w:hAnsi="Arial Narrow" w:cs="Arial"/>
                <w:b/>
                <w:color w:val="auto"/>
              </w:rPr>
              <w:t xml:space="preserve"> Žitavsk</w:t>
            </w:r>
            <w:r>
              <w:rPr>
                <w:rFonts w:ascii="Arial Narrow" w:hAnsi="Arial Narrow" w:cs="Arial"/>
                <w:b/>
                <w:color w:val="auto"/>
              </w:rPr>
              <w:t>ý</w:t>
            </w:r>
            <w:r w:rsidRPr="00F96137">
              <w:rPr>
                <w:rFonts w:ascii="Arial Narrow" w:hAnsi="Arial Narrow" w:cs="Arial"/>
                <w:b/>
                <w:color w:val="auto"/>
              </w:rPr>
              <w:t xml:space="preserve"> luh</w:t>
            </w:r>
            <w:r>
              <w:rPr>
                <w:rFonts w:ascii="Arial Narrow" w:hAnsi="Arial Narrow" w:cs="Arial"/>
                <w:b/>
                <w:color w:val="auto"/>
              </w:rPr>
              <w:t xml:space="preserve"> a jeho okolí</w:t>
            </w:r>
          </w:p>
        </w:tc>
      </w:tr>
      <w:tr w:rsidR="00052CAB" w:rsidRPr="00ED24E6" w:rsidTr="00573016">
        <w:trPr>
          <w:jc w:val="center"/>
        </w:trPr>
        <w:tc>
          <w:tcPr>
            <w:tcW w:w="4536" w:type="dxa"/>
          </w:tcPr>
          <w:p w:rsidR="00052CAB" w:rsidRPr="00F96137" w:rsidRDefault="00052CAB" w:rsidP="00052CAB">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2. Príslušný operatívny cieľ</w:t>
            </w:r>
          </w:p>
        </w:tc>
        <w:tc>
          <w:tcPr>
            <w:tcW w:w="4606" w:type="dxa"/>
          </w:tcPr>
          <w:p w:rsidR="00052CAB" w:rsidRPr="005C264B" w:rsidRDefault="001B2F27" w:rsidP="00052CAB">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1.1., 1.2., 1.3., 1.4.</w:t>
            </w:r>
          </w:p>
        </w:tc>
      </w:tr>
      <w:tr w:rsidR="00052CAB" w:rsidRPr="00ED24E6" w:rsidTr="00573016">
        <w:trPr>
          <w:jc w:val="center"/>
        </w:trPr>
        <w:tc>
          <w:tcPr>
            <w:tcW w:w="4536" w:type="dxa"/>
          </w:tcPr>
          <w:p w:rsidR="00052CAB" w:rsidRPr="00F96137" w:rsidRDefault="00052CAB" w:rsidP="00052CAB">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3. Príslušné opatrenie pre druhy</w:t>
            </w:r>
          </w:p>
        </w:tc>
        <w:tc>
          <w:tcPr>
            <w:tcW w:w="4606" w:type="dxa"/>
          </w:tcPr>
          <w:p w:rsidR="00052CAB" w:rsidRPr="005C264B" w:rsidRDefault="001B2F27" w:rsidP="00052CAB">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1.1.6., 1.2.7., 1.3.5., 1.4.6., 2.2.3.</w:t>
            </w:r>
          </w:p>
        </w:tc>
      </w:tr>
      <w:tr w:rsidR="00052CAB" w:rsidRPr="00ED24E6" w:rsidTr="00573016">
        <w:trPr>
          <w:jc w:val="center"/>
        </w:trPr>
        <w:tc>
          <w:tcPr>
            <w:tcW w:w="4536" w:type="dxa"/>
          </w:tcPr>
          <w:p w:rsidR="00052CAB" w:rsidRPr="00F96137" w:rsidRDefault="00052CAB" w:rsidP="00EC55E9">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 xml:space="preserve">4. Stručný popis </w:t>
            </w:r>
          </w:p>
        </w:tc>
        <w:tc>
          <w:tcPr>
            <w:tcW w:w="4606" w:type="dxa"/>
          </w:tcPr>
          <w:p w:rsidR="00052CAB" w:rsidRPr="005C264B" w:rsidRDefault="00052CAB" w:rsidP="00BF0105">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Zatrávnenie ornej pôdy pôvodnými trávnymi druhmi a rekonštrukcia pôvodných biotopov na ornej pôde, realizácia protieróznych opatrení na ornej pôde vytváraním vhodných vegetačných krytov a agrotechnických opatrení.</w:t>
            </w:r>
            <w:r w:rsidR="00BF0105" w:rsidRPr="005C264B">
              <w:rPr>
                <w:rFonts w:ascii="Arial Narrow" w:eastAsia="Times New Roman" w:hAnsi="Arial Narrow" w:cs="Arial"/>
                <w:color w:val="auto"/>
                <w:lang w:eastAsia="sk-SK"/>
              </w:rPr>
              <w:t xml:space="preserve"> Z</w:t>
            </w:r>
            <w:r w:rsidRPr="005C264B">
              <w:rPr>
                <w:rFonts w:ascii="Arial Narrow" w:eastAsia="Times New Roman" w:hAnsi="Arial Narrow" w:cs="Arial"/>
                <w:color w:val="auto"/>
                <w:lang w:eastAsia="sk-SK"/>
              </w:rPr>
              <w:t xml:space="preserve">avádzanie </w:t>
            </w:r>
            <w:r w:rsidR="00BF0105" w:rsidRPr="005C264B">
              <w:rPr>
                <w:rFonts w:ascii="Arial Narrow" w:eastAsia="Times New Roman" w:hAnsi="Arial Narrow" w:cs="Arial"/>
                <w:color w:val="auto"/>
                <w:lang w:eastAsia="sk-SK"/>
              </w:rPr>
              <w:t>environmentálne vhodných</w:t>
            </w:r>
            <w:r w:rsidRPr="005C264B">
              <w:rPr>
                <w:rFonts w:ascii="Arial Narrow" w:eastAsia="Times New Roman" w:hAnsi="Arial Narrow" w:cs="Arial"/>
                <w:color w:val="auto"/>
                <w:lang w:eastAsia="sk-SK"/>
              </w:rPr>
              <w:t xml:space="preserve"> foriem hospodárenia. </w:t>
            </w:r>
          </w:p>
        </w:tc>
      </w:tr>
      <w:tr w:rsidR="00052CAB" w:rsidRPr="00ED24E6" w:rsidTr="00573016">
        <w:trPr>
          <w:jc w:val="center"/>
        </w:trPr>
        <w:tc>
          <w:tcPr>
            <w:tcW w:w="4536" w:type="dxa"/>
          </w:tcPr>
          <w:p w:rsidR="00052CAB" w:rsidRPr="00F96137" w:rsidRDefault="00052CAB" w:rsidP="00EC55E9">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 xml:space="preserve">5. Detailnejší popis </w:t>
            </w:r>
          </w:p>
        </w:tc>
        <w:tc>
          <w:tcPr>
            <w:tcW w:w="4606" w:type="dxa"/>
          </w:tcPr>
          <w:p w:rsidR="00052CAB" w:rsidRPr="005C264B" w:rsidRDefault="00052CAB" w:rsidP="00FD102A">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 xml:space="preserve">Zmena využívania pôdy v území CHVÚ v jeho južnej časti z ornej pôdy na TTP vysadením lúčnych zmesí s prirodzeným zložením druhov rastlín. Realizácia protieróznych opatrení na svahovitej ornej pôde v okolí CHVÚ so zdokumentovaným výskytom plošnej </w:t>
            </w:r>
            <w:r w:rsidR="00BF0105" w:rsidRPr="005C264B">
              <w:rPr>
                <w:rFonts w:ascii="Arial Narrow" w:eastAsia="Times New Roman" w:hAnsi="Arial Narrow" w:cs="Arial"/>
                <w:color w:val="auto"/>
                <w:lang w:eastAsia="sk-SK"/>
              </w:rPr>
              <w:t xml:space="preserve">a ryhovej </w:t>
            </w:r>
            <w:r w:rsidRPr="005C264B">
              <w:rPr>
                <w:rFonts w:ascii="Arial Narrow" w:eastAsia="Times New Roman" w:hAnsi="Arial Narrow" w:cs="Arial"/>
                <w:color w:val="auto"/>
                <w:lang w:eastAsia="sk-SK"/>
              </w:rPr>
              <w:t xml:space="preserve">erózie s negatívnym dopadom na CHVÚ. Erózia spôsobuje zazemňovanie a znečisťovanie mokrade, a preto je potrebné zrealizovať opatrenia na jej elimináciu nakoľko bez patričných opatrení dôjde v priebehu krátkeho času k zániku pozitívneho efektu revitalizácie mokradí. V rámci protieróznych opatrení sa zrealizuje výsadba TTP, krovitej a stromovej vegetácie. Zatrávnené plochy sa budú využívať </w:t>
            </w:r>
            <w:r w:rsidR="00BF0105" w:rsidRPr="005C264B">
              <w:rPr>
                <w:rFonts w:ascii="Arial Narrow" w:eastAsia="Times New Roman" w:hAnsi="Arial Narrow" w:cs="Arial"/>
                <w:color w:val="auto"/>
                <w:lang w:eastAsia="sk-SK"/>
              </w:rPr>
              <w:t>kosením s odstránením biomasy alebo</w:t>
            </w:r>
            <w:r w:rsidRPr="005C264B">
              <w:rPr>
                <w:rFonts w:ascii="Arial Narrow" w:eastAsia="Times New Roman" w:hAnsi="Arial Narrow" w:cs="Arial"/>
                <w:color w:val="auto"/>
                <w:lang w:eastAsia="sk-SK"/>
              </w:rPr>
              <w:t xml:space="preserve"> spásaním hospodárskymi zvieratami.</w:t>
            </w:r>
          </w:p>
        </w:tc>
      </w:tr>
      <w:tr w:rsidR="00052CAB" w:rsidRPr="00ED24E6" w:rsidTr="00573016">
        <w:trPr>
          <w:jc w:val="center"/>
        </w:trPr>
        <w:tc>
          <w:tcPr>
            <w:tcW w:w="4536" w:type="dxa"/>
          </w:tcPr>
          <w:p w:rsidR="00052CAB" w:rsidRPr="00F96137" w:rsidRDefault="00052CAB" w:rsidP="00052CAB">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6. Priorita</w:t>
            </w:r>
          </w:p>
        </w:tc>
        <w:tc>
          <w:tcPr>
            <w:tcW w:w="4606" w:type="dxa"/>
          </w:tcPr>
          <w:p w:rsidR="00052CAB" w:rsidRPr="005C264B" w:rsidRDefault="00052CAB" w:rsidP="00052CAB">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Vysoká</w:t>
            </w:r>
          </w:p>
        </w:tc>
      </w:tr>
      <w:tr w:rsidR="00052CAB" w:rsidRPr="00ED24E6" w:rsidTr="00573016">
        <w:trPr>
          <w:jc w:val="center"/>
        </w:trPr>
        <w:tc>
          <w:tcPr>
            <w:tcW w:w="4536" w:type="dxa"/>
          </w:tcPr>
          <w:p w:rsidR="00052CAB" w:rsidRPr="00F96137" w:rsidRDefault="00052CAB" w:rsidP="00052CAB">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7. Miesto uskutočnenia zásahu</w:t>
            </w:r>
          </w:p>
        </w:tc>
        <w:tc>
          <w:tcPr>
            <w:tcW w:w="4606" w:type="dxa"/>
          </w:tcPr>
          <w:p w:rsidR="00052CAB" w:rsidRPr="005C264B" w:rsidRDefault="00052CAB" w:rsidP="00052CAB">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CHVÚ a jeho okolie</w:t>
            </w:r>
          </w:p>
        </w:tc>
      </w:tr>
      <w:tr w:rsidR="00052CAB" w:rsidRPr="00ED24E6" w:rsidTr="00573016">
        <w:trPr>
          <w:jc w:val="center"/>
        </w:trPr>
        <w:tc>
          <w:tcPr>
            <w:tcW w:w="4536" w:type="dxa"/>
          </w:tcPr>
          <w:p w:rsidR="00052CAB" w:rsidRPr="00F96137" w:rsidRDefault="00052CAB" w:rsidP="00052CAB">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8. Obdobie realizácie</w:t>
            </w:r>
          </w:p>
        </w:tc>
        <w:tc>
          <w:tcPr>
            <w:tcW w:w="4606" w:type="dxa"/>
          </w:tcPr>
          <w:p w:rsidR="00052CAB" w:rsidRPr="005C264B" w:rsidRDefault="00052CAB" w:rsidP="00FD102A">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Jednor</w:t>
            </w:r>
            <w:r w:rsidR="00E9739A" w:rsidRPr="005C264B">
              <w:rPr>
                <w:rFonts w:ascii="Arial Narrow" w:eastAsia="Times New Roman" w:hAnsi="Arial Narrow" w:cs="Arial"/>
                <w:color w:val="auto"/>
                <w:lang w:eastAsia="sk-SK"/>
              </w:rPr>
              <w:t>a</w:t>
            </w:r>
            <w:r w:rsidRPr="005C264B">
              <w:rPr>
                <w:rFonts w:ascii="Arial Narrow" w:eastAsia="Times New Roman" w:hAnsi="Arial Narrow" w:cs="Arial"/>
                <w:color w:val="auto"/>
                <w:lang w:eastAsia="sk-SK"/>
              </w:rPr>
              <w:t>zová realizácia opatrení počas iniciálnej fázy (201</w:t>
            </w:r>
            <w:r w:rsidR="007D44D6">
              <w:rPr>
                <w:rFonts w:ascii="Arial Narrow" w:eastAsia="Times New Roman" w:hAnsi="Arial Narrow" w:cs="Arial"/>
                <w:color w:val="auto"/>
                <w:lang w:eastAsia="sk-SK"/>
              </w:rPr>
              <w:t>8</w:t>
            </w:r>
            <w:r w:rsidR="00C25A35">
              <w:rPr>
                <w:rFonts w:ascii="Arial Narrow" w:eastAsia="Times New Roman" w:hAnsi="Arial Narrow" w:cs="Arial"/>
                <w:color w:val="auto"/>
                <w:lang w:eastAsia="sk-SK"/>
              </w:rPr>
              <w:t xml:space="preserve"> – </w:t>
            </w:r>
            <w:r w:rsidRPr="005C264B">
              <w:rPr>
                <w:rFonts w:ascii="Arial Narrow" w:eastAsia="Times New Roman" w:hAnsi="Arial Narrow" w:cs="Arial"/>
                <w:color w:val="auto"/>
                <w:lang w:eastAsia="sk-SK"/>
              </w:rPr>
              <w:t>202</w:t>
            </w:r>
            <w:r w:rsidR="003710D6" w:rsidRPr="005C264B">
              <w:rPr>
                <w:rFonts w:ascii="Arial Narrow" w:eastAsia="Times New Roman" w:hAnsi="Arial Narrow" w:cs="Arial"/>
                <w:color w:val="auto"/>
                <w:lang w:eastAsia="sk-SK"/>
              </w:rPr>
              <w:t>1</w:t>
            </w:r>
            <w:r w:rsidRPr="005C264B">
              <w:rPr>
                <w:rFonts w:ascii="Arial Narrow" w:eastAsia="Times New Roman" w:hAnsi="Arial Narrow" w:cs="Arial"/>
                <w:color w:val="auto"/>
                <w:lang w:eastAsia="sk-SK"/>
              </w:rPr>
              <w:t>)</w:t>
            </w:r>
          </w:p>
        </w:tc>
      </w:tr>
      <w:tr w:rsidR="00052CAB" w:rsidRPr="00ED24E6" w:rsidTr="00573016">
        <w:trPr>
          <w:jc w:val="center"/>
        </w:trPr>
        <w:tc>
          <w:tcPr>
            <w:tcW w:w="4536" w:type="dxa"/>
          </w:tcPr>
          <w:p w:rsidR="00052CAB" w:rsidRPr="00F96137" w:rsidRDefault="00052CAB" w:rsidP="00AB2B5A">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 xml:space="preserve">9. </w:t>
            </w:r>
            <w:r w:rsidR="00AB2B5A">
              <w:rPr>
                <w:rFonts w:ascii="Arial Narrow" w:eastAsia="Times New Roman" w:hAnsi="Arial Narrow" w:cs="Arial"/>
                <w:b/>
                <w:bCs w:val="0"/>
                <w:color w:val="auto"/>
                <w:sz w:val="24"/>
                <w:szCs w:val="24"/>
                <w:lang w:eastAsia="sk-SK"/>
              </w:rPr>
              <w:t>Realizátor</w:t>
            </w:r>
          </w:p>
        </w:tc>
        <w:tc>
          <w:tcPr>
            <w:tcW w:w="4606" w:type="dxa"/>
          </w:tcPr>
          <w:p w:rsidR="00052CAB" w:rsidRPr="005C264B" w:rsidRDefault="00AB2B5A" w:rsidP="00052CAB">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ŠOP</w:t>
            </w:r>
            <w:r w:rsidR="00052CAB" w:rsidRPr="005C264B">
              <w:rPr>
                <w:rFonts w:ascii="Arial Narrow" w:eastAsia="Times New Roman" w:hAnsi="Arial Narrow" w:cs="Arial"/>
                <w:color w:val="auto"/>
                <w:lang w:eastAsia="sk-SK"/>
              </w:rPr>
              <w:t xml:space="preserve"> SR</w:t>
            </w:r>
            <w:r w:rsidR="00133AB5" w:rsidRPr="005C264B">
              <w:rPr>
                <w:rFonts w:ascii="Arial Narrow" w:eastAsia="Times New Roman" w:hAnsi="Arial Narrow" w:cs="Arial"/>
                <w:color w:val="auto"/>
                <w:lang w:eastAsia="sk-SK"/>
              </w:rPr>
              <w:t xml:space="preserve">, </w:t>
            </w:r>
            <w:r w:rsidR="00E92EB7" w:rsidRPr="005C264B">
              <w:rPr>
                <w:rFonts w:ascii="Arial Narrow" w:hAnsi="Arial Narrow" w:cs="Arial"/>
                <w:bCs w:val="0"/>
                <w:color w:val="auto"/>
              </w:rPr>
              <w:t>občianske združenia aktívne v ochrane prírody</w:t>
            </w:r>
            <w:r w:rsidR="00133AB5" w:rsidRPr="005C264B">
              <w:rPr>
                <w:rFonts w:ascii="Arial Narrow" w:eastAsia="Times New Roman" w:hAnsi="Arial Narrow" w:cs="Arial"/>
                <w:color w:val="auto"/>
                <w:lang w:eastAsia="sk-SK"/>
              </w:rPr>
              <w:t>, užívatelia, vlastníci</w:t>
            </w:r>
          </w:p>
        </w:tc>
      </w:tr>
      <w:tr w:rsidR="00052CAB" w:rsidRPr="00ED24E6" w:rsidTr="00573016">
        <w:trPr>
          <w:jc w:val="center"/>
        </w:trPr>
        <w:tc>
          <w:tcPr>
            <w:tcW w:w="4536" w:type="dxa"/>
          </w:tcPr>
          <w:p w:rsidR="00052CAB" w:rsidRPr="00F96137" w:rsidRDefault="00052CAB" w:rsidP="00A9249F">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10. Odhadované realizačné náklady</w:t>
            </w:r>
          </w:p>
        </w:tc>
        <w:tc>
          <w:tcPr>
            <w:tcW w:w="4606" w:type="dxa"/>
          </w:tcPr>
          <w:p w:rsidR="00052CAB" w:rsidRPr="005C264B" w:rsidRDefault="00AA4575" w:rsidP="00AF7646">
            <w:pPr>
              <w:spacing w:after="0" w:line="240" w:lineRule="auto"/>
              <w:jc w:val="both"/>
              <w:rPr>
                <w:rFonts w:ascii="Arial Narrow" w:eastAsia="Times New Roman" w:hAnsi="Arial Narrow" w:cs="Arial"/>
                <w:color w:val="auto"/>
                <w:highlight w:val="yellow"/>
                <w:lang w:eastAsia="sk-SK"/>
              </w:rPr>
            </w:pPr>
            <w:r w:rsidRPr="00AA4575">
              <w:rPr>
                <w:rFonts w:ascii="Arial Narrow" w:eastAsia="Times New Roman" w:hAnsi="Arial Narrow" w:cs="Arial"/>
                <w:color w:val="auto"/>
                <w:lang w:eastAsia="sk-SK"/>
              </w:rPr>
              <w:t>44</w:t>
            </w:r>
            <w:r>
              <w:rPr>
                <w:rFonts w:ascii="Arial Narrow" w:eastAsia="Times New Roman" w:hAnsi="Arial Narrow" w:cs="Arial"/>
                <w:color w:val="auto"/>
                <w:lang w:eastAsia="sk-SK"/>
              </w:rPr>
              <w:t> </w:t>
            </w:r>
            <w:r w:rsidRPr="00AA4575">
              <w:rPr>
                <w:rFonts w:ascii="Arial Narrow" w:eastAsia="Times New Roman" w:hAnsi="Arial Narrow" w:cs="Arial"/>
                <w:color w:val="auto"/>
                <w:lang w:eastAsia="sk-SK"/>
              </w:rPr>
              <w:t>750</w:t>
            </w:r>
            <w:r>
              <w:rPr>
                <w:rFonts w:ascii="Arial Narrow" w:eastAsia="Times New Roman" w:hAnsi="Arial Narrow" w:cs="Arial"/>
                <w:color w:val="auto"/>
                <w:lang w:eastAsia="sk-SK"/>
              </w:rPr>
              <w:t xml:space="preserve"> / rok v období rokov 2018-2021, celkovo </w:t>
            </w:r>
            <w:r w:rsidR="001A27E5" w:rsidRPr="005C264B">
              <w:rPr>
                <w:rFonts w:ascii="Arial Narrow" w:eastAsia="Times New Roman" w:hAnsi="Arial Narrow" w:cs="Arial"/>
                <w:color w:val="auto"/>
                <w:lang w:eastAsia="sk-SK"/>
              </w:rPr>
              <w:t xml:space="preserve">179 000 </w:t>
            </w:r>
            <w:r w:rsidR="00084932" w:rsidRPr="005C264B">
              <w:rPr>
                <w:rFonts w:ascii="Arial Narrow" w:eastAsia="Times New Roman" w:hAnsi="Arial Narrow" w:cs="Arial"/>
                <w:color w:val="auto"/>
                <w:lang w:eastAsia="sk-SK"/>
              </w:rPr>
              <w:t xml:space="preserve">€ </w:t>
            </w:r>
          </w:p>
        </w:tc>
      </w:tr>
      <w:tr w:rsidR="00052CAB" w:rsidRPr="00ED24E6" w:rsidTr="00573016">
        <w:trPr>
          <w:jc w:val="center"/>
        </w:trPr>
        <w:tc>
          <w:tcPr>
            <w:tcW w:w="4536" w:type="dxa"/>
          </w:tcPr>
          <w:p w:rsidR="00052CAB" w:rsidRPr="00F96137" w:rsidRDefault="00052CAB" w:rsidP="00052CAB">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11. Predpokladaný zdroj financovania</w:t>
            </w:r>
          </w:p>
        </w:tc>
        <w:tc>
          <w:tcPr>
            <w:tcW w:w="4606" w:type="dxa"/>
          </w:tcPr>
          <w:p w:rsidR="00052CAB" w:rsidRPr="005C264B" w:rsidRDefault="00052CAB" w:rsidP="00052CAB">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Európske štrukturálne a investičné fondy</w:t>
            </w:r>
            <w:r w:rsidR="00E9739A" w:rsidRPr="005C264B">
              <w:rPr>
                <w:rFonts w:ascii="Arial Narrow" w:eastAsia="Times New Roman" w:hAnsi="Arial Narrow" w:cs="Arial"/>
                <w:color w:val="auto"/>
                <w:lang w:eastAsia="sk-SK"/>
              </w:rPr>
              <w:t xml:space="preserve"> (fakultatívne)</w:t>
            </w:r>
            <w:r w:rsidRPr="005C264B">
              <w:rPr>
                <w:rFonts w:ascii="Arial Narrow" w:eastAsia="Times New Roman" w:hAnsi="Arial Narrow" w:cs="Arial"/>
                <w:color w:val="auto"/>
                <w:lang w:eastAsia="sk-SK"/>
              </w:rPr>
              <w:t>,</w:t>
            </w:r>
            <w:r w:rsidR="00E9739A" w:rsidRPr="005C264B">
              <w:rPr>
                <w:rFonts w:ascii="Arial Narrow" w:eastAsia="Times New Roman" w:hAnsi="Arial Narrow" w:cs="Arial"/>
                <w:color w:val="auto"/>
                <w:lang w:eastAsia="sk-SK"/>
              </w:rPr>
              <w:t xml:space="preserve"> verejné zdroje –</w:t>
            </w:r>
            <w:r w:rsidRPr="005C264B">
              <w:rPr>
                <w:rFonts w:ascii="Arial Narrow" w:eastAsia="Times New Roman" w:hAnsi="Arial Narrow" w:cs="Arial"/>
                <w:color w:val="auto"/>
                <w:lang w:eastAsia="sk-SK"/>
              </w:rPr>
              <w:t xml:space="preserve"> štátny rozpočet</w:t>
            </w:r>
            <w:r w:rsidR="00E9739A" w:rsidRPr="005C264B">
              <w:rPr>
                <w:rFonts w:ascii="Arial Narrow" w:eastAsia="Times New Roman" w:hAnsi="Arial Narrow" w:cs="Arial"/>
                <w:color w:val="auto"/>
                <w:lang w:eastAsia="sk-SK"/>
              </w:rPr>
              <w:t xml:space="preserve"> (obligatórne)</w:t>
            </w:r>
            <w:r w:rsidRPr="005C264B">
              <w:rPr>
                <w:rFonts w:ascii="Arial Narrow" w:eastAsia="Times New Roman" w:hAnsi="Arial Narrow" w:cs="Arial"/>
                <w:color w:val="auto"/>
                <w:lang w:eastAsia="sk-SK"/>
              </w:rPr>
              <w:t>, vlastné zdroje prijímateľa</w:t>
            </w:r>
          </w:p>
        </w:tc>
      </w:tr>
      <w:tr w:rsidR="00052CAB" w:rsidRPr="00ED24E6" w:rsidTr="00573016">
        <w:trPr>
          <w:jc w:val="center"/>
        </w:trPr>
        <w:tc>
          <w:tcPr>
            <w:tcW w:w="4536" w:type="dxa"/>
          </w:tcPr>
          <w:p w:rsidR="00052CAB" w:rsidRPr="00F96137" w:rsidRDefault="00052CAB" w:rsidP="00052CAB">
            <w:pPr>
              <w:spacing w:after="0" w:line="240" w:lineRule="auto"/>
              <w:rPr>
                <w:rFonts w:ascii="Arial Narrow" w:eastAsia="Times New Roman" w:hAnsi="Arial Narrow" w:cs="Arial"/>
                <w:b/>
                <w:bCs w:val="0"/>
                <w:color w:val="auto"/>
                <w:sz w:val="24"/>
                <w:szCs w:val="24"/>
                <w:lang w:eastAsia="sk-SK"/>
              </w:rPr>
            </w:pPr>
            <w:r w:rsidRPr="00F96137">
              <w:rPr>
                <w:rFonts w:ascii="Arial Narrow" w:eastAsia="Times New Roman" w:hAnsi="Arial Narrow" w:cs="Arial"/>
                <w:b/>
                <w:bCs w:val="0"/>
                <w:color w:val="auto"/>
                <w:sz w:val="24"/>
                <w:szCs w:val="24"/>
                <w:lang w:eastAsia="sk-SK"/>
              </w:rPr>
              <w:t xml:space="preserve">12. Spôsob vyhodnotenia realizácie </w:t>
            </w:r>
          </w:p>
        </w:tc>
        <w:tc>
          <w:tcPr>
            <w:tcW w:w="4606" w:type="dxa"/>
          </w:tcPr>
          <w:p w:rsidR="00052CAB" w:rsidRPr="005C264B" w:rsidRDefault="00052CAB" w:rsidP="00052CAB">
            <w:pPr>
              <w:spacing w:after="0" w:line="240" w:lineRule="auto"/>
              <w:jc w:val="both"/>
              <w:rPr>
                <w:rFonts w:ascii="Arial Narrow" w:eastAsia="Times New Roman" w:hAnsi="Arial Narrow" w:cs="Arial"/>
                <w:color w:val="auto"/>
                <w:lang w:eastAsia="sk-SK"/>
              </w:rPr>
            </w:pPr>
            <w:r w:rsidRPr="005C264B">
              <w:rPr>
                <w:rFonts w:ascii="Arial Narrow" w:eastAsia="Times New Roman" w:hAnsi="Arial Narrow" w:cs="Arial"/>
                <w:color w:val="auto"/>
                <w:lang w:eastAsia="sk-SK"/>
              </w:rPr>
              <w:t>Záverečná správa</w:t>
            </w:r>
          </w:p>
        </w:tc>
      </w:tr>
    </w:tbl>
    <w:p w:rsidR="00052CAB" w:rsidRDefault="00052CAB" w:rsidP="00052CAB">
      <w:pPr>
        <w:pStyle w:val="Default"/>
        <w:jc w:val="both"/>
        <w:rPr>
          <w:rFonts w:ascii="Arial" w:hAnsi="Arial" w:cs="Arial"/>
          <w:b/>
          <w:i/>
          <w:sz w:val="22"/>
          <w:szCs w:val="22"/>
        </w:rPr>
      </w:pPr>
    </w:p>
    <w:p w:rsidR="006D1955" w:rsidRDefault="000D69D7" w:rsidP="006D1955">
      <w:pPr>
        <w:spacing w:after="0" w:line="241" w:lineRule="exact"/>
        <w:rPr>
          <w:rFonts w:ascii="Arial Narrow" w:eastAsia="Times New Roman" w:hAnsi="Arial Narrow" w:cs="Arial"/>
          <w:color w:val="auto"/>
          <w:sz w:val="24"/>
          <w:szCs w:val="24"/>
          <w:lang w:eastAsia="sk-SK"/>
        </w:rPr>
      </w:pPr>
      <w:r w:rsidRPr="00AB2B5A">
        <w:rPr>
          <w:rFonts w:ascii="Arial Narrow" w:eastAsia="Times New Roman" w:hAnsi="Arial Narrow" w:cs="Arial"/>
          <w:color w:val="auto"/>
          <w:sz w:val="24"/>
          <w:szCs w:val="24"/>
          <w:lang w:eastAsia="sk-SK"/>
        </w:rPr>
        <w:t>Tabuľka č. 1</w:t>
      </w:r>
      <w:r w:rsidR="00AB2B5A" w:rsidRPr="00AB2B5A">
        <w:rPr>
          <w:rFonts w:ascii="Arial Narrow" w:eastAsia="Times New Roman" w:hAnsi="Arial Narrow" w:cs="Arial"/>
          <w:color w:val="auto"/>
          <w:sz w:val="24"/>
          <w:szCs w:val="24"/>
          <w:lang w:eastAsia="sk-SK"/>
        </w:rPr>
        <w:t>5</w:t>
      </w:r>
      <w:r w:rsidR="006D1955" w:rsidRPr="00AB2B5A">
        <w:rPr>
          <w:rFonts w:ascii="Arial Narrow" w:eastAsia="Times New Roman" w:hAnsi="Arial Narrow" w:cs="Arial"/>
          <w:color w:val="auto"/>
          <w:sz w:val="24"/>
          <w:szCs w:val="24"/>
          <w:lang w:eastAsia="sk-SK"/>
        </w:rPr>
        <w:t xml:space="preserve"> – Aktivita „</w:t>
      </w:r>
      <w:r w:rsidR="00C71C7B" w:rsidRPr="00AB2B5A">
        <w:rPr>
          <w:rFonts w:ascii="Arial Narrow" w:eastAsia="Times New Roman" w:hAnsi="Arial Narrow" w:cs="Arial"/>
          <w:bCs w:val="0"/>
          <w:color w:val="auto"/>
          <w:sz w:val="24"/>
          <w:szCs w:val="24"/>
          <w:lang w:eastAsia="sk-SK"/>
        </w:rPr>
        <w:t xml:space="preserve">Posilnenie vykonateľnosti </w:t>
      </w:r>
      <w:r w:rsidR="00EC55E9">
        <w:rPr>
          <w:rFonts w:ascii="Arial Narrow" w:eastAsia="Times New Roman" w:hAnsi="Arial Narrow" w:cs="Arial"/>
          <w:bCs w:val="0"/>
          <w:color w:val="auto"/>
          <w:sz w:val="24"/>
          <w:szCs w:val="24"/>
          <w:lang w:eastAsia="sk-SK"/>
        </w:rPr>
        <w:t xml:space="preserve">právnych </w:t>
      </w:r>
      <w:r w:rsidR="00C71C7B" w:rsidRPr="00AB2B5A">
        <w:rPr>
          <w:rFonts w:ascii="Arial Narrow" w:eastAsia="Times New Roman" w:hAnsi="Arial Narrow" w:cs="Arial"/>
          <w:bCs w:val="0"/>
          <w:color w:val="auto"/>
          <w:sz w:val="24"/>
          <w:szCs w:val="24"/>
          <w:lang w:eastAsia="sk-SK"/>
        </w:rPr>
        <w:t>predpisov ochrany prírody v CHVÚ Žitavský luh a ich optimalizácia</w:t>
      </w:r>
      <w:r w:rsidR="006D1955" w:rsidRPr="00AB2B5A">
        <w:rPr>
          <w:rFonts w:ascii="Arial Narrow" w:eastAsia="Times New Roman" w:hAnsi="Arial Narrow" w:cs="Arial"/>
          <w:color w:val="auto"/>
          <w:sz w:val="24"/>
          <w:szCs w:val="24"/>
          <w:lang w:eastAsia="sk-SK"/>
        </w:rPr>
        <w:t>“</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479"/>
        <w:gridCol w:w="4547"/>
      </w:tblGrid>
      <w:tr w:rsidR="00AE506B" w:rsidRPr="00ED24E6" w:rsidTr="00573016">
        <w:trPr>
          <w:jc w:val="center"/>
        </w:trPr>
        <w:tc>
          <w:tcPr>
            <w:tcW w:w="4536" w:type="dxa"/>
          </w:tcPr>
          <w:p w:rsidR="00AE506B" w:rsidRPr="00ED24E6" w:rsidRDefault="006D1955" w:rsidP="00632D2F">
            <w:pPr>
              <w:pStyle w:val="Default"/>
              <w:jc w:val="both"/>
              <w:rPr>
                <w:rFonts w:ascii="Arial" w:hAnsi="Arial" w:cs="Arial"/>
                <w:b/>
                <w:sz w:val="18"/>
                <w:szCs w:val="18"/>
              </w:rPr>
            </w:pPr>
            <w:r w:rsidRPr="00F96137">
              <w:rPr>
                <w:rFonts w:ascii="Arial Narrow" w:hAnsi="Arial Narrow" w:cs="Arial"/>
                <w:b/>
                <w:bCs/>
                <w:color w:val="auto"/>
              </w:rPr>
              <w:t>1. Názov a kód aktivity v CHVÚ</w:t>
            </w:r>
          </w:p>
        </w:tc>
        <w:tc>
          <w:tcPr>
            <w:tcW w:w="4606" w:type="dxa"/>
          </w:tcPr>
          <w:p w:rsidR="00AE506B" w:rsidRPr="00FB1E26" w:rsidRDefault="00AE506B" w:rsidP="0088539A">
            <w:pPr>
              <w:spacing w:after="0" w:line="240" w:lineRule="auto"/>
              <w:rPr>
                <w:rFonts w:ascii="Arial Narrow" w:eastAsia="Times New Roman" w:hAnsi="Arial Narrow" w:cs="Arial"/>
                <w:b/>
                <w:bCs w:val="0"/>
                <w:color w:val="auto"/>
                <w:sz w:val="24"/>
                <w:szCs w:val="24"/>
                <w:lang w:eastAsia="sk-SK"/>
              </w:rPr>
            </w:pPr>
            <w:r w:rsidRPr="00B02F9F">
              <w:rPr>
                <w:rFonts w:ascii="Arial Narrow" w:eastAsia="Times New Roman" w:hAnsi="Arial Narrow" w:cs="Arial"/>
                <w:b/>
                <w:bCs w:val="0"/>
                <w:color w:val="auto"/>
                <w:sz w:val="24"/>
                <w:szCs w:val="24"/>
                <w:lang w:eastAsia="sk-SK"/>
              </w:rPr>
              <w:t>SKCHVU03</w:t>
            </w:r>
            <w:r w:rsidR="0088539A">
              <w:rPr>
                <w:rFonts w:ascii="Arial Narrow" w:eastAsia="Times New Roman" w:hAnsi="Arial Narrow" w:cs="Arial"/>
                <w:b/>
                <w:bCs w:val="0"/>
                <w:color w:val="auto"/>
                <w:sz w:val="24"/>
                <w:szCs w:val="24"/>
                <w:lang w:eastAsia="sk-SK"/>
              </w:rPr>
              <w:t>8</w:t>
            </w:r>
            <w:r w:rsidRPr="00B02F9F">
              <w:rPr>
                <w:rFonts w:ascii="Arial Narrow" w:eastAsia="Times New Roman" w:hAnsi="Arial Narrow" w:cs="Arial"/>
                <w:b/>
                <w:bCs w:val="0"/>
                <w:color w:val="auto"/>
                <w:sz w:val="24"/>
                <w:szCs w:val="24"/>
                <w:lang w:eastAsia="sk-SK"/>
              </w:rPr>
              <w:t>-</w:t>
            </w:r>
            <w:r w:rsidR="00871B0E" w:rsidRPr="00B02F9F">
              <w:rPr>
                <w:rFonts w:ascii="Arial Narrow" w:eastAsia="Times New Roman" w:hAnsi="Arial Narrow" w:cs="Arial"/>
                <w:b/>
                <w:bCs w:val="0"/>
                <w:color w:val="auto"/>
                <w:sz w:val="24"/>
                <w:szCs w:val="24"/>
                <w:lang w:eastAsia="sk-SK"/>
              </w:rPr>
              <w:t>0</w:t>
            </w:r>
            <w:r w:rsidR="00B02F9F" w:rsidRPr="00B02F9F">
              <w:rPr>
                <w:rFonts w:ascii="Arial Narrow" w:eastAsia="Times New Roman" w:hAnsi="Arial Narrow" w:cs="Arial"/>
                <w:b/>
                <w:bCs w:val="0"/>
                <w:color w:val="auto"/>
                <w:sz w:val="24"/>
                <w:szCs w:val="24"/>
                <w:lang w:eastAsia="sk-SK"/>
              </w:rPr>
              <w:t>7</w:t>
            </w:r>
            <w:r w:rsidRPr="00B02F9F">
              <w:rPr>
                <w:rFonts w:ascii="Arial Narrow" w:eastAsia="Times New Roman" w:hAnsi="Arial Narrow" w:cs="Arial"/>
                <w:b/>
                <w:bCs w:val="0"/>
                <w:color w:val="auto"/>
                <w:sz w:val="24"/>
                <w:szCs w:val="24"/>
                <w:lang w:eastAsia="sk-SK"/>
              </w:rPr>
              <w:t xml:space="preserve"> Posilnenie</w:t>
            </w:r>
            <w:r w:rsidRPr="00C71C7B">
              <w:rPr>
                <w:rFonts w:ascii="Arial Narrow" w:eastAsia="Times New Roman" w:hAnsi="Arial Narrow" w:cs="Arial"/>
                <w:b/>
                <w:bCs w:val="0"/>
                <w:color w:val="auto"/>
                <w:sz w:val="24"/>
                <w:szCs w:val="24"/>
                <w:lang w:eastAsia="sk-SK"/>
              </w:rPr>
              <w:t xml:space="preserve"> vykonateľnosti </w:t>
            </w:r>
            <w:r w:rsidR="00EC55E9">
              <w:rPr>
                <w:rFonts w:ascii="Arial Narrow" w:eastAsia="Times New Roman" w:hAnsi="Arial Narrow" w:cs="Arial"/>
                <w:b/>
                <w:bCs w:val="0"/>
                <w:color w:val="auto"/>
                <w:sz w:val="24"/>
                <w:szCs w:val="24"/>
                <w:lang w:eastAsia="sk-SK"/>
              </w:rPr>
              <w:t xml:space="preserve">právnych </w:t>
            </w:r>
            <w:r w:rsidRPr="00C71C7B">
              <w:rPr>
                <w:rFonts w:ascii="Arial Narrow" w:eastAsia="Times New Roman" w:hAnsi="Arial Narrow" w:cs="Arial"/>
                <w:b/>
                <w:bCs w:val="0"/>
                <w:color w:val="auto"/>
                <w:sz w:val="24"/>
                <w:szCs w:val="24"/>
                <w:lang w:eastAsia="sk-SK"/>
              </w:rPr>
              <w:t>predpisov ochrany prírody v CHVÚ Žitavský luh</w:t>
            </w:r>
            <w:r w:rsidR="006D1955" w:rsidRPr="00C71C7B">
              <w:rPr>
                <w:rFonts w:ascii="Arial Narrow" w:eastAsia="Times New Roman" w:hAnsi="Arial Narrow" w:cs="Arial"/>
                <w:b/>
                <w:bCs w:val="0"/>
                <w:color w:val="auto"/>
                <w:sz w:val="24"/>
                <w:szCs w:val="24"/>
                <w:lang w:eastAsia="sk-SK"/>
              </w:rPr>
              <w:t xml:space="preserve"> a</w:t>
            </w:r>
            <w:r w:rsidR="006D1955">
              <w:rPr>
                <w:rFonts w:ascii="Arial Narrow" w:eastAsia="Times New Roman" w:hAnsi="Arial Narrow" w:cs="Arial"/>
                <w:b/>
                <w:bCs w:val="0"/>
                <w:color w:val="auto"/>
                <w:sz w:val="24"/>
                <w:szCs w:val="24"/>
                <w:lang w:eastAsia="sk-SK"/>
              </w:rPr>
              <w:t xml:space="preserve"> ich </w:t>
            </w:r>
            <w:r w:rsidR="006D1955" w:rsidRPr="00C71C7B">
              <w:rPr>
                <w:rFonts w:ascii="Arial Narrow" w:eastAsia="Times New Roman" w:hAnsi="Arial Narrow" w:cs="Arial"/>
                <w:b/>
                <w:bCs w:val="0"/>
                <w:color w:val="auto"/>
                <w:sz w:val="24"/>
                <w:szCs w:val="24"/>
                <w:lang w:eastAsia="sk-SK"/>
              </w:rPr>
              <w:t>optimalizácia</w:t>
            </w:r>
          </w:p>
        </w:tc>
      </w:tr>
      <w:tr w:rsidR="00C71C7B" w:rsidRPr="00ED24E6" w:rsidTr="00573016">
        <w:trPr>
          <w:jc w:val="center"/>
        </w:trPr>
        <w:tc>
          <w:tcPr>
            <w:tcW w:w="4536" w:type="dxa"/>
          </w:tcPr>
          <w:p w:rsidR="00C71C7B" w:rsidRPr="00ED24E6" w:rsidRDefault="00C71C7B" w:rsidP="00632D2F">
            <w:pPr>
              <w:pStyle w:val="Default"/>
              <w:jc w:val="both"/>
              <w:rPr>
                <w:rFonts w:ascii="Arial" w:hAnsi="Arial" w:cs="Arial"/>
                <w:b/>
                <w:sz w:val="18"/>
                <w:szCs w:val="18"/>
              </w:rPr>
            </w:pPr>
            <w:r w:rsidRPr="00F96137">
              <w:rPr>
                <w:rFonts w:ascii="Arial Narrow" w:hAnsi="Arial Narrow" w:cs="Arial"/>
                <w:b/>
                <w:bCs/>
                <w:color w:val="auto"/>
              </w:rPr>
              <w:t>2. Príslušný operatívny cieľ</w:t>
            </w:r>
          </w:p>
        </w:tc>
        <w:tc>
          <w:tcPr>
            <w:tcW w:w="4606" w:type="dxa"/>
          </w:tcPr>
          <w:p w:rsidR="00C71C7B" w:rsidRPr="005C264B" w:rsidRDefault="00C71C7B" w:rsidP="00632D2F">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1.1., 1.2., 1.3., 1.4., 2.2., 2.3.</w:t>
            </w:r>
          </w:p>
        </w:tc>
      </w:tr>
      <w:tr w:rsidR="00C71C7B" w:rsidRPr="00ED24E6" w:rsidTr="00573016">
        <w:trPr>
          <w:jc w:val="center"/>
        </w:trPr>
        <w:tc>
          <w:tcPr>
            <w:tcW w:w="4536" w:type="dxa"/>
          </w:tcPr>
          <w:p w:rsidR="00C71C7B" w:rsidRPr="00ED24E6" w:rsidRDefault="00C71C7B" w:rsidP="00632D2F">
            <w:pPr>
              <w:pStyle w:val="Default"/>
              <w:jc w:val="both"/>
              <w:rPr>
                <w:rFonts w:ascii="Arial" w:hAnsi="Arial" w:cs="Arial"/>
                <w:b/>
                <w:sz w:val="18"/>
                <w:szCs w:val="18"/>
              </w:rPr>
            </w:pPr>
            <w:r w:rsidRPr="00F96137">
              <w:rPr>
                <w:rFonts w:ascii="Arial Narrow" w:hAnsi="Arial Narrow" w:cs="Arial"/>
                <w:b/>
                <w:bCs/>
                <w:color w:val="auto"/>
              </w:rPr>
              <w:t>3. Príslušné opatrenie pre druhy</w:t>
            </w:r>
          </w:p>
        </w:tc>
        <w:tc>
          <w:tcPr>
            <w:tcW w:w="4606" w:type="dxa"/>
          </w:tcPr>
          <w:p w:rsidR="00C71C7B" w:rsidRPr="005C264B" w:rsidRDefault="00C71C7B" w:rsidP="00133AB5">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 xml:space="preserve">1.1.4., 1.1.5., 1.1.8., 1.1.10., 1.1.11., 1.1.14., 1.2.3., 1.2.5., 1.3.4., </w:t>
            </w:r>
            <w:r w:rsidR="00BF0105" w:rsidRPr="005C264B">
              <w:rPr>
                <w:rFonts w:ascii="Arial Narrow" w:hAnsi="Arial Narrow" w:cs="Arial"/>
                <w:bCs/>
                <w:color w:val="auto"/>
                <w:sz w:val="22"/>
                <w:szCs w:val="22"/>
              </w:rPr>
              <w:t xml:space="preserve">1.3.5., </w:t>
            </w:r>
            <w:r w:rsidRPr="005C264B">
              <w:rPr>
                <w:rFonts w:ascii="Arial Narrow" w:hAnsi="Arial Narrow" w:cs="Arial"/>
                <w:bCs/>
                <w:color w:val="auto"/>
                <w:sz w:val="22"/>
                <w:szCs w:val="22"/>
              </w:rPr>
              <w:t>1.4.4., 1.4.5., 1.4.8., 1.4.10., 2.2.1.</w:t>
            </w:r>
            <w:r w:rsidR="00133AB5" w:rsidRPr="005C264B">
              <w:rPr>
                <w:rFonts w:ascii="Arial Narrow" w:hAnsi="Arial Narrow" w:cs="Arial"/>
                <w:bCs/>
                <w:color w:val="auto"/>
                <w:sz w:val="22"/>
                <w:szCs w:val="22"/>
              </w:rPr>
              <w:t>,</w:t>
            </w:r>
            <w:r w:rsidRPr="005C264B">
              <w:rPr>
                <w:rFonts w:ascii="Arial Narrow" w:hAnsi="Arial Narrow" w:cs="Arial"/>
                <w:bCs/>
                <w:color w:val="auto"/>
                <w:sz w:val="22"/>
                <w:szCs w:val="22"/>
              </w:rPr>
              <w:t xml:space="preserve"> 2.3.1.</w:t>
            </w:r>
          </w:p>
        </w:tc>
      </w:tr>
      <w:tr w:rsidR="00C71C7B" w:rsidRPr="00ED24E6" w:rsidTr="00573016">
        <w:trPr>
          <w:jc w:val="center"/>
        </w:trPr>
        <w:tc>
          <w:tcPr>
            <w:tcW w:w="4536" w:type="dxa"/>
          </w:tcPr>
          <w:p w:rsidR="00C71C7B" w:rsidRPr="00ED24E6" w:rsidRDefault="00C71C7B" w:rsidP="00EC55E9">
            <w:pPr>
              <w:pStyle w:val="Default"/>
              <w:jc w:val="both"/>
              <w:rPr>
                <w:rFonts w:ascii="Arial" w:hAnsi="Arial" w:cs="Arial"/>
                <w:b/>
                <w:sz w:val="18"/>
                <w:szCs w:val="18"/>
              </w:rPr>
            </w:pPr>
            <w:r w:rsidRPr="00F96137">
              <w:rPr>
                <w:rFonts w:ascii="Arial Narrow" w:hAnsi="Arial Narrow" w:cs="Arial"/>
                <w:b/>
                <w:bCs/>
                <w:color w:val="auto"/>
              </w:rPr>
              <w:t xml:space="preserve">4. Stručný popis </w:t>
            </w:r>
          </w:p>
        </w:tc>
        <w:tc>
          <w:tcPr>
            <w:tcW w:w="4606" w:type="dxa"/>
          </w:tcPr>
          <w:p w:rsidR="00C71C7B" w:rsidRPr="005C264B" w:rsidRDefault="00C71C7B" w:rsidP="00632D2F">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 xml:space="preserve">Kontrola a analýza dodržiavania zákonov, spracovanie stanovísk a návrhov. </w:t>
            </w:r>
          </w:p>
        </w:tc>
      </w:tr>
      <w:tr w:rsidR="00C71C7B" w:rsidRPr="00ED24E6" w:rsidTr="00573016">
        <w:trPr>
          <w:jc w:val="center"/>
        </w:trPr>
        <w:tc>
          <w:tcPr>
            <w:tcW w:w="4536" w:type="dxa"/>
          </w:tcPr>
          <w:p w:rsidR="00C71C7B" w:rsidRPr="00ED24E6" w:rsidRDefault="00C71C7B" w:rsidP="00EC55E9">
            <w:pPr>
              <w:pStyle w:val="Default"/>
              <w:jc w:val="both"/>
              <w:rPr>
                <w:rFonts w:ascii="Arial" w:hAnsi="Arial" w:cs="Arial"/>
                <w:b/>
                <w:sz w:val="18"/>
                <w:szCs w:val="18"/>
              </w:rPr>
            </w:pPr>
            <w:r w:rsidRPr="00F96137">
              <w:rPr>
                <w:rFonts w:ascii="Arial Narrow" w:hAnsi="Arial Narrow" w:cs="Arial"/>
                <w:b/>
                <w:bCs/>
                <w:color w:val="auto"/>
              </w:rPr>
              <w:t xml:space="preserve">5. Detailnejší popis </w:t>
            </w:r>
          </w:p>
        </w:tc>
        <w:tc>
          <w:tcPr>
            <w:tcW w:w="4606" w:type="dxa"/>
          </w:tcPr>
          <w:p w:rsidR="00C71C7B" w:rsidRPr="005C264B" w:rsidRDefault="00C71C7B" w:rsidP="005E1B8E">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Analýza legislatívnych nástrojov a ich efektu na ochranu prírody v území. Príprava návrhov na zmeny</w:t>
            </w:r>
            <w:r w:rsidR="00C25A35">
              <w:rPr>
                <w:rFonts w:ascii="Arial Narrow" w:hAnsi="Arial Narrow" w:cs="Arial"/>
                <w:bCs/>
                <w:color w:val="auto"/>
                <w:sz w:val="22"/>
                <w:szCs w:val="22"/>
              </w:rPr>
              <w:t>,</w:t>
            </w:r>
            <w:r w:rsidRPr="005C264B">
              <w:rPr>
                <w:rFonts w:ascii="Arial Narrow" w:hAnsi="Arial Narrow" w:cs="Arial"/>
                <w:bCs/>
                <w:color w:val="auto"/>
                <w:sz w:val="22"/>
                <w:szCs w:val="22"/>
              </w:rPr>
              <w:t xml:space="preserve"> ak </w:t>
            </w:r>
            <w:r w:rsidR="00BF0105" w:rsidRPr="005C264B">
              <w:rPr>
                <w:rFonts w:ascii="Arial Narrow" w:hAnsi="Arial Narrow" w:cs="Arial"/>
                <w:bCs/>
                <w:color w:val="auto"/>
                <w:sz w:val="22"/>
                <w:szCs w:val="22"/>
              </w:rPr>
              <w:t>sú</w:t>
            </w:r>
            <w:r w:rsidRPr="005C264B">
              <w:rPr>
                <w:rFonts w:ascii="Arial Narrow" w:hAnsi="Arial Narrow" w:cs="Arial"/>
                <w:bCs/>
                <w:color w:val="auto"/>
                <w:sz w:val="22"/>
                <w:szCs w:val="22"/>
              </w:rPr>
              <w:t xml:space="preserve"> potrebné. Kontrola dodržiavania predpisov na úseku ochrany prírody v</w:t>
            </w:r>
            <w:r w:rsidR="00BF0105" w:rsidRPr="005C264B">
              <w:rPr>
                <w:rFonts w:ascii="Arial Narrow" w:hAnsi="Arial Narrow" w:cs="Arial"/>
                <w:bCs/>
                <w:color w:val="auto"/>
                <w:sz w:val="22"/>
                <w:szCs w:val="22"/>
              </w:rPr>
              <w:t> území a riešenie prípadných konfliktov</w:t>
            </w:r>
            <w:r w:rsidRPr="005C264B">
              <w:rPr>
                <w:rFonts w:ascii="Arial Narrow" w:hAnsi="Arial Narrow" w:cs="Arial"/>
                <w:bCs/>
                <w:color w:val="auto"/>
                <w:sz w:val="22"/>
                <w:szCs w:val="22"/>
              </w:rPr>
              <w:t xml:space="preserve"> príslušnými úradmi. Účasť na podnetoch a prerokovaniach súvisiacich s ochranou prírody v CHVÚ a jeho okolí. Aktívne vyhľadávanie a riešenie nesúladov so záujmami ochrany prírody. </w:t>
            </w:r>
          </w:p>
        </w:tc>
      </w:tr>
      <w:tr w:rsidR="00C71C7B" w:rsidRPr="00ED24E6" w:rsidTr="00573016">
        <w:trPr>
          <w:jc w:val="center"/>
        </w:trPr>
        <w:tc>
          <w:tcPr>
            <w:tcW w:w="4536" w:type="dxa"/>
          </w:tcPr>
          <w:p w:rsidR="00C71C7B" w:rsidRPr="00ED24E6" w:rsidRDefault="00C71C7B" w:rsidP="00632D2F">
            <w:pPr>
              <w:pStyle w:val="Default"/>
              <w:jc w:val="both"/>
              <w:rPr>
                <w:rFonts w:ascii="Arial" w:hAnsi="Arial" w:cs="Arial"/>
                <w:b/>
                <w:sz w:val="18"/>
                <w:szCs w:val="18"/>
              </w:rPr>
            </w:pPr>
            <w:r w:rsidRPr="00F96137">
              <w:rPr>
                <w:rFonts w:ascii="Arial Narrow" w:hAnsi="Arial Narrow" w:cs="Arial"/>
                <w:b/>
                <w:bCs/>
                <w:color w:val="auto"/>
              </w:rPr>
              <w:t>6. Priorita</w:t>
            </w:r>
          </w:p>
        </w:tc>
        <w:tc>
          <w:tcPr>
            <w:tcW w:w="4606" w:type="dxa"/>
          </w:tcPr>
          <w:p w:rsidR="00C71C7B" w:rsidRPr="005C264B" w:rsidRDefault="00C71C7B" w:rsidP="00632D2F">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Vysoká</w:t>
            </w:r>
          </w:p>
        </w:tc>
      </w:tr>
      <w:tr w:rsidR="00C71C7B" w:rsidRPr="00ED24E6" w:rsidTr="00573016">
        <w:trPr>
          <w:jc w:val="center"/>
        </w:trPr>
        <w:tc>
          <w:tcPr>
            <w:tcW w:w="4536" w:type="dxa"/>
          </w:tcPr>
          <w:p w:rsidR="00C71C7B" w:rsidRPr="00ED24E6" w:rsidRDefault="00C71C7B" w:rsidP="00632D2F">
            <w:pPr>
              <w:pStyle w:val="Default"/>
              <w:jc w:val="both"/>
              <w:rPr>
                <w:rFonts w:ascii="Arial" w:hAnsi="Arial" w:cs="Arial"/>
                <w:b/>
                <w:sz w:val="18"/>
                <w:szCs w:val="18"/>
              </w:rPr>
            </w:pPr>
            <w:r w:rsidRPr="00F96137">
              <w:rPr>
                <w:rFonts w:ascii="Arial Narrow" w:hAnsi="Arial Narrow" w:cs="Arial"/>
                <w:b/>
                <w:bCs/>
                <w:color w:val="auto"/>
              </w:rPr>
              <w:t>7. Miesto uskutočnenia zásahu</w:t>
            </w:r>
          </w:p>
        </w:tc>
        <w:tc>
          <w:tcPr>
            <w:tcW w:w="4606" w:type="dxa"/>
          </w:tcPr>
          <w:p w:rsidR="00C71C7B" w:rsidRPr="005C264B" w:rsidRDefault="00C71C7B" w:rsidP="00632D2F">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CHVÚ a jeho okolie</w:t>
            </w:r>
          </w:p>
        </w:tc>
      </w:tr>
      <w:tr w:rsidR="00C71C7B" w:rsidRPr="00ED24E6" w:rsidTr="00573016">
        <w:trPr>
          <w:jc w:val="center"/>
        </w:trPr>
        <w:tc>
          <w:tcPr>
            <w:tcW w:w="4536" w:type="dxa"/>
          </w:tcPr>
          <w:p w:rsidR="00C71C7B" w:rsidRPr="00ED24E6" w:rsidRDefault="00C71C7B" w:rsidP="00632D2F">
            <w:pPr>
              <w:pStyle w:val="Default"/>
              <w:jc w:val="both"/>
              <w:rPr>
                <w:rFonts w:ascii="Arial" w:hAnsi="Arial" w:cs="Arial"/>
                <w:b/>
                <w:sz w:val="18"/>
                <w:szCs w:val="18"/>
              </w:rPr>
            </w:pPr>
            <w:r w:rsidRPr="00F96137">
              <w:rPr>
                <w:rFonts w:ascii="Arial Narrow" w:hAnsi="Arial Narrow" w:cs="Arial"/>
                <w:b/>
                <w:bCs/>
                <w:color w:val="auto"/>
              </w:rPr>
              <w:t>8. Obdobie realizácie</w:t>
            </w:r>
          </w:p>
        </w:tc>
        <w:tc>
          <w:tcPr>
            <w:tcW w:w="4606" w:type="dxa"/>
          </w:tcPr>
          <w:p w:rsidR="00C71C7B" w:rsidRPr="005C264B" w:rsidRDefault="00C71C7B" w:rsidP="007D44D6">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Priebežne v celom období platnosti programu starostlivosti (201</w:t>
            </w:r>
            <w:r w:rsidR="007D44D6">
              <w:rPr>
                <w:rFonts w:ascii="Arial Narrow" w:hAnsi="Arial Narrow" w:cs="Arial"/>
                <w:bCs/>
                <w:color w:val="auto"/>
                <w:sz w:val="22"/>
                <w:szCs w:val="22"/>
              </w:rPr>
              <w:t>8</w:t>
            </w:r>
            <w:r w:rsidR="00C25A35">
              <w:rPr>
                <w:rFonts w:ascii="Arial Narrow" w:hAnsi="Arial Narrow" w:cs="Arial"/>
                <w:bCs/>
                <w:color w:val="auto"/>
                <w:sz w:val="22"/>
                <w:szCs w:val="22"/>
              </w:rPr>
              <w:t xml:space="preserve"> – </w:t>
            </w:r>
            <w:r w:rsidRPr="005C264B">
              <w:rPr>
                <w:rFonts w:ascii="Arial Narrow" w:hAnsi="Arial Narrow" w:cs="Arial"/>
                <w:bCs/>
                <w:color w:val="auto"/>
                <w:sz w:val="22"/>
                <w:szCs w:val="22"/>
              </w:rPr>
              <w:t>20</w:t>
            </w:r>
            <w:r w:rsidR="00101D64" w:rsidRPr="005C264B">
              <w:rPr>
                <w:rFonts w:ascii="Arial Narrow" w:hAnsi="Arial Narrow" w:cs="Arial"/>
                <w:bCs/>
                <w:color w:val="auto"/>
                <w:sz w:val="22"/>
                <w:szCs w:val="22"/>
              </w:rPr>
              <w:t>22</w:t>
            </w:r>
            <w:r w:rsidRPr="005C264B">
              <w:rPr>
                <w:rFonts w:ascii="Arial Narrow" w:hAnsi="Arial Narrow" w:cs="Arial"/>
                <w:bCs/>
                <w:color w:val="auto"/>
                <w:sz w:val="22"/>
                <w:szCs w:val="22"/>
              </w:rPr>
              <w:t>)</w:t>
            </w:r>
          </w:p>
        </w:tc>
      </w:tr>
      <w:tr w:rsidR="00C71C7B" w:rsidRPr="00ED24E6" w:rsidTr="00573016">
        <w:trPr>
          <w:jc w:val="center"/>
        </w:trPr>
        <w:tc>
          <w:tcPr>
            <w:tcW w:w="4536" w:type="dxa"/>
          </w:tcPr>
          <w:p w:rsidR="00C71C7B" w:rsidRPr="00ED24E6" w:rsidRDefault="00C71C7B" w:rsidP="00AB2B5A">
            <w:pPr>
              <w:pStyle w:val="Default"/>
              <w:jc w:val="both"/>
              <w:rPr>
                <w:rFonts w:ascii="Arial" w:hAnsi="Arial" w:cs="Arial"/>
                <w:b/>
                <w:sz w:val="18"/>
                <w:szCs w:val="18"/>
              </w:rPr>
            </w:pPr>
            <w:r w:rsidRPr="00F96137">
              <w:rPr>
                <w:rFonts w:ascii="Arial Narrow" w:hAnsi="Arial Narrow" w:cs="Arial"/>
                <w:b/>
                <w:bCs/>
                <w:color w:val="auto"/>
              </w:rPr>
              <w:t xml:space="preserve">9. </w:t>
            </w:r>
            <w:r w:rsidR="00AB2B5A">
              <w:rPr>
                <w:rFonts w:ascii="Arial Narrow" w:hAnsi="Arial Narrow" w:cs="Arial"/>
                <w:b/>
                <w:bCs/>
                <w:color w:val="auto"/>
              </w:rPr>
              <w:t>Realizátor</w:t>
            </w:r>
          </w:p>
        </w:tc>
        <w:tc>
          <w:tcPr>
            <w:tcW w:w="4606" w:type="dxa"/>
          </w:tcPr>
          <w:p w:rsidR="00C71C7B" w:rsidRPr="005C264B" w:rsidRDefault="00AB2B5A" w:rsidP="00632D2F">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ŠOP</w:t>
            </w:r>
            <w:r w:rsidR="00C71C7B" w:rsidRPr="005C264B">
              <w:rPr>
                <w:rFonts w:ascii="Arial Narrow" w:hAnsi="Arial Narrow" w:cs="Arial"/>
                <w:bCs/>
                <w:color w:val="auto"/>
                <w:sz w:val="22"/>
                <w:szCs w:val="22"/>
              </w:rPr>
              <w:t xml:space="preserve"> SR</w:t>
            </w:r>
            <w:r w:rsidR="00805DB3" w:rsidRPr="005C264B">
              <w:rPr>
                <w:rFonts w:ascii="Arial Narrow" w:hAnsi="Arial Narrow" w:cs="Arial"/>
                <w:bCs/>
                <w:color w:val="auto"/>
                <w:sz w:val="22"/>
                <w:szCs w:val="22"/>
              </w:rPr>
              <w:t>, MŽP SR</w:t>
            </w:r>
            <w:r w:rsidR="00133AB5" w:rsidRPr="005C264B">
              <w:rPr>
                <w:rFonts w:ascii="Arial Narrow" w:hAnsi="Arial Narrow" w:cs="Arial"/>
                <w:bCs/>
                <w:color w:val="auto"/>
                <w:sz w:val="22"/>
                <w:szCs w:val="22"/>
              </w:rPr>
              <w:t xml:space="preserve">, </w:t>
            </w:r>
            <w:r w:rsidR="00E92EB7" w:rsidRPr="005C264B">
              <w:rPr>
                <w:rFonts w:ascii="Arial Narrow" w:hAnsi="Arial Narrow" w:cs="Arial"/>
                <w:bCs/>
                <w:color w:val="auto"/>
                <w:sz w:val="22"/>
                <w:szCs w:val="22"/>
              </w:rPr>
              <w:t>občianske združenia aktívne v ochrane prírody</w:t>
            </w:r>
          </w:p>
        </w:tc>
      </w:tr>
      <w:tr w:rsidR="00C71C7B" w:rsidRPr="00ED24E6" w:rsidTr="00573016">
        <w:trPr>
          <w:jc w:val="center"/>
        </w:trPr>
        <w:tc>
          <w:tcPr>
            <w:tcW w:w="4536" w:type="dxa"/>
          </w:tcPr>
          <w:p w:rsidR="00C71C7B" w:rsidRPr="00ED24E6" w:rsidRDefault="00C71C7B" w:rsidP="00A9249F">
            <w:pPr>
              <w:pStyle w:val="Default"/>
              <w:jc w:val="both"/>
              <w:rPr>
                <w:rFonts w:ascii="Arial" w:hAnsi="Arial" w:cs="Arial"/>
                <w:b/>
                <w:sz w:val="18"/>
                <w:szCs w:val="18"/>
              </w:rPr>
            </w:pPr>
            <w:r w:rsidRPr="00F96137">
              <w:rPr>
                <w:rFonts w:ascii="Arial Narrow" w:hAnsi="Arial Narrow" w:cs="Arial"/>
                <w:b/>
                <w:bCs/>
                <w:color w:val="auto"/>
              </w:rPr>
              <w:t>10. Odhadované realizačné náklady</w:t>
            </w:r>
          </w:p>
        </w:tc>
        <w:tc>
          <w:tcPr>
            <w:tcW w:w="4606" w:type="dxa"/>
          </w:tcPr>
          <w:p w:rsidR="00C71C7B" w:rsidRPr="005C264B" w:rsidRDefault="007D44D6" w:rsidP="00FD102A">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1</w:t>
            </w:r>
            <w:r w:rsidR="00AA4575">
              <w:rPr>
                <w:rFonts w:ascii="Arial Narrow" w:hAnsi="Arial Narrow" w:cs="Arial"/>
                <w:bCs/>
                <w:color w:val="auto"/>
                <w:sz w:val="22"/>
                <w:szCs w:val="22"/>
              </w:rPr>
              <w:t xml:space="preserve"> </w:t>
            </w:r>
            <w:r>
              <w:rPr>
                <w:rFonts w:ascii="Arial Narrow" w:hAnsi="Arial Narrow" w:cs="Arial"/>
                <w:bCs/>
                <w:color w:val="auto"/>
                <w:sz w:val="22"/>
                <w:szCs w:val="22"/>
              </w:rPr>
              <w:t>2</w:t>
            </w:r>
            <w:r w:rsidRPr="005C264B">
              <w:rPr>
                <w:rFonts w:ascii="Arial Narrow" w:hAnsi="Arial Narrow" w:cs="Arial"/>
                <w:bCs/>
                <w:color w:val="auto"/>
                <w:sz w:val="22"/>
                <w:szCs w:val="22"/>
              </w:rPr>
              <w:t xml:space="preserve">00 </w:t>
            </w:r>
            <w:r w:rsidR="00C71C7B" w:rsidRPr="005C264B">
              <w:rPr>
                <w:rFonts w:ascii="Arial Narrow" w:hAnsi="Arial Narrow" w:cs="Arial"/>
                <w:bCs/>
                <w:color w:val="auto"/>
                <w:sz w:val="22"/>
                <w:szCs w:val="22"/>
              </w:rPr>
              <w:t>€</w:t>
            </w:r>
            <w:r w:rsidR="00101D64" w:rsidRPr="005C264B">
              <w:rPr>
                <w:rFonts w:ascii="Arial Narrow" w:hAnsi="Arial Narrow" w:cs="Arial"/>
                <w:bCs/>
                <w:color w:val="auto"/>
                <w:sz w:val="22"/>
                <w:szCs w:val="22"/>
              </w:rPr>
              <w:t xml:space="preserve"> / rok</w:t>
            </w:r>
            <w:r w:rsidR="00AA4575">
              <w:rPr>
                <w:rFonts w:ascii="Arial Narrow" w:hAnsi="Arial Narrow" w:cs="Arial"/>
                <w:bCs/>
                <w:color w:val="auto"/>
                <w:sz w:val="22"/>
                <w:szCs w:val="22"/>
              </w:rPr>
              <w:t xml:space="preserve"> v období rokov 2018-2022, celkovo 6 000 €</w:t>
            </w:r>
          </w:p>
        </w:tc>
      </w:tr>
      <w:tr w:rsidR="00C71C7B" w:rsidRPr="00ED24E6" w:rsidTr="00573016">
        <w:trPr>
          <w:jc w:val="center"/>
        </w:trPr>
        <w:tc>
          <w:tcPr>
            <w:tcW w:w="4536" w:type="dxa"/>
          </w:tcPr>
          <w:p w:rsidR="00C71C7B" w:rsidRPr="00ED24E6" w:rsidRDefault="00C71C7B" w:rsidP="00632D2F">
            <w:pPr>
              <w:pStyle w:val="Default"/>
              <w:jc w:val="both"/>
              <w:rPr>
                <w:rFonts w:ascii="Arial" w:hAnsi="Arial" w:cs="Arial"/>
                <w:b/>
                <w:sz w:val="18"/>
                <w:szCs w:val="18"/>
              </w:rPr>
            </w:pPr>
            <w:r w:rsidRPr="00F96137">
              <w:rPr>
                <w:rFonts w:ascii="Arial Narrow" w:hAnsi="Arial Narrow" w:cs="Arial"/>
                <w:b/>
                <w:bCs/>
                <w:color w:val="auto"/>
              </w:rPr>
              <w:t>11. Predpokladaný zdroj financovania</w:t>
            </w:r>
          </w:p>
        </w:tc>
        <w:tc>
          <w:tcPr>
            <w:tcW w:w="4606" w:type="dxa"/>
          </w:tcPr>
          <w:p w:rsidR="00C71C7B" w:rsidRPr="005C264B" w:rsidRDefault="00C71C7B" w:rsidP="00632D2F">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Európske štrukturálne a investičné fondy</w:t>
            </w:r>
            <w:r w:rsidR="00E9739A" w:rsidRPr="005C264B">
              <w:rPr>
                <w:rFonts w:ascii="Arial Narrow" w:hAnsi="Arial Narrow" w:cs="Arial"/>
                <w:bCs/>
                <w:color w:val="auto"/>
                <w:sz w:val="22"/>
                <w:szCs w:val="22"/>
              </w:rPr>
              <w:t xml:space="preserve"> (fakultatívne)</w:t>
            </w:r>
            <w:r w:rsidRPr="005C264B">
              <w:rPr>
                <w:rFonts w:ascii="Arial Narrow" w:hAnsi="Arial Narrow" w:cs="Arial"/>
                <w:bCs/>
                <w:color w:val="auto"/>
                <w:sz w:val="22"/>
                <w:szCs w:val="22"/>
              </w:rPr>
              <w:t xml:space="preserve">, </w:t>
            </w:r>
            <w:r w:rsidR="00E9739A" w:rsidRPr="005C264B">
              <w:rPr>
                <w:rFonts w:ascii="Arial Narrow" w:hAnsi="Arial Narrow" w:cs="Arial"/>
                <w:bCs/>
                <w:color w:val="auto"/>
                <w:sz w:val="22"/>
                <w:szCs w:val="22"/>
              </w:rPr>
              <w:t xml:space="preserve">verejné zdroje – </w:t>
            </w:r>
            <w:r w:rsidRPr="005C264B">
              <w:rPr>
                <w:rFonts w:ascii="Arial Narrow" w:hAnsi="Arial Narrow" w:cs="Arial"/>
                <w:bCs/>
                <w:color w:val="auto"/>
                <w:sz w:val="22"/>
                <w:szCs w:val="22"/>
              </w:rPr>
              <w:t>štátny rozpočet</w:t>
            </w:r>
            <w:r w:rsidR="00E9739A" w:rsidRPr="005C264B">
              <w:rPr>
                <w:rFonts w:ascii="Arial Narrow" w:hAnsi="Arial Narrow" w:cs="Arial"/>
                <w:bCs/>
                <w:color w:val="auto"/>
                <w:sz w:val="22"/>
                <w:szCs w:val="22"/>
              </w:rPr>
              <w:t xml:space="preserve"> (obligatórne)</w:t>
            </w:r>
            <w:r w:rsidRPr="005C264B">
              <w:rPr>
                <w:rFonts w:ascii="Arial Narrow" w:hAnsi="Arial Narrow" w:cs="Arial"/>
                <w:bCs/>
                <w:color w:val="auto"/>
                <w:sz w:val="22"/>
                <w:szCs w:val="22"/>
              </w:rPr>
              <w:t>, vlastné zdroje prijímateľa</w:t>
            </w:r>
          </w:p>
        </w:tc>
      </w:tr>
      <w:tr w:rsidR="00C71C7B" w:rsidRPr="00ED24E6" w:rsidTr="00573016">
        <w:trPr>
          <w:jc w:val="center"/>
        </w:trPr>
        <w:tc>
          <w:tcPr>
            <w:tcW w:w="4536" w:type="dxa"/>
          </w:tcPr>
          <w:p w:rsidR="00C71C7B" w:rsidRPr="00ED24E6" w:rsidRDefault="00C71C7B" w:rsidP="00632D2F">
            <w:pPr>
              <w:pStyle w:val="Default"/>
              <w:jc w:val="both"/>
              <w:rPr>
                <w:rFonts w:ascii="Arial" w:hAnsi="Arial" w:cs="Arial"/>
                <w:b/>
                <w:sz w:val="18"/>
                <w:szCs w:val="18"/>
              </w:rPr>
            </w:pPr>
            <w:r w:rsidRPr="00F96137">
              <w:rPr>
                <w:rFonts w:ascii="Arial Narrow" w:hAnsi="Arial Narrow" w:cs="Arial"/>
                <w:b/>
                <w:bCs/>
                <w:color w:val="auto"/>
              </w:rPr>
              <w:t xml:space="preserve">12. Spôsob vyhodnotenia realizácie </w:t>
            </w:r>
          </w:p>
        </w:tc>
        <w:tc>
          <w:tcPr>
            <w:tcW w:w="4606" w:type="dxa"/>
          </w:tcPr>
          <w:p w:rsidR="00C71C7B" w:rsidRPr="005C264B" w:rsidRDefault="00C71C7B" w:rsidP="003065E6">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 xml:space="preserve">Záverečná správa </w:t>
            </w:r>
          </w:p>
        </w:tc>
      </w:tr>
    </w:tbl>
    <w:p w:rsidR="0081027B" w:rsidRDefault="0081027B" w:rsidP="00443652">
      <w:pPr>
        <w:pStyle w:val="Default"/>
        <w:rPr>
          <w:sz w:val="20"/>
          <w:szCs w:val="20"/>
        </w:rPr>
      </w:pPr>
    </w:p>
    <w:p w:rsidR="000F25F2" w:rsidRPr="00AB2B5A" w:rsidRDefault="000D69D7" w:rsidP="000F25F2">
      <w:pPr>
        <w:spacing w:after="0" w:line="241" w:lineRule="exact"/>
        <w:rPr>
          <w:rFonts w:ascii="Arial Narrow" w:eastAsia="Times New Roman" w:hAnsi="Arial Narrow" w:cs="Arial"/>
          <w:color w:val="auto"/>
          <w:sz w:val="24"/>
          <w:szCs w:val="24"/>
          <w:lang w:eastAsia="sk-SK"/>
        </w:rPr>
      </w:pPr>
      <w:r w:rsidRPr="00AB2B5A">
        <w:rPr>
          <w:rFonts w:ascii="Arial Narrow" w:eastAsia="Times New Roman" w:hAnsi="Arial Narrow" w:cs="Arial"/>
          <w:color w:val="auto"/>
          <w:sz w:val="24"/>
          <w:szCs w:val="24"/>
          <w:lang w:eastAsia="sk-SK"/>
        </w:rPr>
        <w:t>Tabuľka č. 1</w:t>
      </w:r>
      <w:r w:rsidR="00AB2B5A" w:rsidRPr="00AB2B5A">
        <w:rPr>
          <w:rFonts w:ascii="Arial Narrow" w:eastAsia="Times New Roman" w:hAnsi="Arial Narrow" w:cs="Arial"/>
          <w:color w:val="auto"/>
          <w:sz w:val="24"/>
          <w:szCs w:val="24"/>
          <w:lang w:eastAsia="sk-SK"/>
        </w:rPr>
        <w:t>6</w:t>
      </w:r>
      <w:r w:rsidR="000F25F2" w:rsidRPr="00AB2B5A">
        <w:rPr>
          <w:rFonts w:ascii="Arial Narrow" w:eastAsia="Times New Roman" w:hAnsi="Arial Narrow" w:cs="Arial"/>
          <w:color w:val="auto"/>
          <w:sz w:val="24"/>
          <w:szCs w:val="24"/>
          <w:lang w:eastAsia="sk-SK"/>
        </w:rPr>
        <w:t xml:space="preserve"> – Aktivita „Realizovanie zámen pozemkov v CHVÚ Žitavský luh“</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479"/>
        <w:gridCol w:w="4547"/>
      </w:tblGrid>
      <w:tr w:rsidR="00871B0E" w:rsidRPr="00ED24E6" w:rsidTr="00573016">
        <w:trPr>
          <w:jc w:val="center"/>
        </w:trPr>
        <w:tc>
          <w:tcPr>
            <w:tcW w:w="4536" w:type="dxa"/>
          </w:tcPr>
          <w:p w:rsidR="00871B0E" w:rsidRPr="00F12381" w:rsidRDefault="000F25F2" w:rsidP="00FA1E4B">
            <w:pPr>
              <w:pStyle w:val="Default"/>
              <w:jc w:val="both"/>
              <w:rPr>
                <w:rFonts w:ascii="Arial" w:hAnsi="Arial" w:cs="Arial"/>
                <w:b/>
                <w:sz w:val="18"/>
                <w:szCs w:val="18"/>
              </w:rPr>
            </w:pPr>
            <w:r w:rsidRPr="00F12381">
              <w:rPr>
                <w:rFonts w:ascii="Arial Narrow" w:hAnsi="Arial Narrow" w:cs="Arial"/>
                <w:b/>
                <w:bCs/>
                <w:color w:val="auto"/>
              </w:rPr>
              <w:t>1. Názov a kód aktivity v CHVÚ</w:t>
            </w:r>
          </w:p>
        </w:tc>
        <w:tc>
          <w:tcPr>
            <w:tcW w:w="4606" w:type="dxa"/>
          </w:tcPr>
          <w:p w:rsidR="00871B0E" w:rsidRPr="00ED24E6" w:rsidRDefault="00871B0E" w:rsidP="0088539A">
            <w:pPr>
              <w:pStyle w:val="Default"/>
              <w:jc w:val="both"/>
              <w:rPr>
                <w:rFonts w:ascii="Arial" w:hAnsi="Arial" w:cs="Arial"/>
                <w:sz w:val="18"/>
                <w:szCs w:val="18"/>
              </w:rPr>
            </w:pPr>
            <w:r w:rsidRPr="00F12381">
              <w:rPr>
                <w:rFonts w:ascii="Arial Narrow" w:hAnsi="Arial Narrow" w:cs="Arial"/>
                <w:b/>
                <w:color w:val="auto"/>
              </w:rPr>
              <w:t>SKCHVU03</w:t>
            </w:r>
            <w:r w:rsidR="0088539A">
              <w:rPr>
                <w:rFonts w:ascii="Arial Narrow" w:hAnsi="Arial Narrow" w:cs="Arial"/>
                <w:b/>
                <w:color w:val="auto"/>
              </w:rPr>
              <w:t>8</w:t>
            </w:r>
            <w:r w:rsidRPr="00F12381">
              <w:rPr>
                <w:rFonts w:ascii="Arial Narrow" w:hAnsi="Arial Narrow" w:cs="Arial"/>
                <w:b/>
                <w:color w:val="auto"/>
              </w:rPr>
              <w:t>-</w:t>
            </w:r>
            <w:r w:rsidR="00F12381" w:rsidRPr="00F12381">
              <w:rPr>
                <w:rFonts w:ascii="Arial Narrow" w:hAnsi="Arial Narrow" w:cs="Arial"/>
                <w:b/>
                <w:color w:val="auto"/>
              </w:rPr>
              <w:t>08</w:t>
            </w:r>
            <w:r w:rsidRPr="00F12381">
              <w:rPr>
                <w:rFonts w:ascii="Arial Narrow" w:hAnsi="Arial Narrow" w:cs="Arial"/>
                <w:b/>
                <w:color w:val="auto"/>
              </w:rPr>
              <w:t xml:space="preserve"> Realizovanie zámen pozemkov v CHVÚ Žitavský luh</w:t>
            </w:r>
          </w:p>
        </w:tc>
      </w:tr>
      <w:tr w:rsidR="000F25F2" w:rsidRPr="00ED24E6" w:rsidTr="00573016">
        <w:trPr>
          <w:jc w:val="center"/>
        </w:trPr>
        <w:tc>
          <w:tcPr>
            <w:tcW w:w="4536" w:type="dxa"/>
          </w:tcPr>
          <w:p w:rsidR="000F25F2" w:rsidRPr="00ED24E6" w:rsidRDefault="000F25F2" w:rsidP="00FA1E4B">
            <w:pPr>
              <w:pStyle w:val="Default"/>
              <w:jc w:val="both"/>
              <w:rPr>
                <w:rFonts w:ascii="Arial" w:hAnsi="Arial" w:cs="Arial"/>
                <w:b/>
                <w:sz w:val="18"/>
                <w:szCs w:val="18"/>
              </w:rPr>
            </w:pPr>
            <w:r w:rsidRPr="00F96137">
              <w:rPr>
                <w:rFonts w:ascii="Arial Narrow" w:hAnsi="Arial Narrow" w:cs="Arial"/>
                <w:b/>
                <w:bCs/>
                <w:color w:val="auto"/>
              </w:rPr>
              <w:t>2. Príslušný operatívny cieľ</w:t>
            </w:r>
          </w:p>
        </w:tc>
        <w:tc>
          <w:tcPr>
            <w:tcW w:w="4606" w:type="dxa"/>
          </w:tcPr>
          <w:p w:rsidR="000F25F2" w:rsidRPr="005C264B" w:rsidRDefault="000F25F2" w:rsidP="00FA1E4B">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2.2.</w:t>
            </w:r>
          </w:p>
        </w:tc>
      </w:tr>
      <w:tr w:rsidR="000F25F2" w:rsidRPr="00ED24E6" w:rsidTr="00573016">
        <w:trPr>
          <w:jc w:val="center"/>
        </w:trPr>
        <w:tc>
          <w:tcPr>
            <w:tcW w:w="4536" w:type="dxa"/>
          </w:tcPr>
          <w:p w:rsidR="000F25F2" w:rsidRPr="00ED24E6" w:rsidRDefault="000F25F2" w:rsidP="00FA1E4B">
            <w:pPr>
              <w:pStyle w:val="Default"/>
              <w:jc w:val="both"/>
              <w:rPr>
                <w:rFonts w:ascii="Arial" w:hAnsi="Arial" w:cs="Arial"/>
                <w:b/>
                <w:sz w:val="18"/>
                <w:szCs w:val="18"/>
              </w:rPr>
            </w:pPr>
            <w:r w:rsidRPr="00F96137">
              <w:rPr>
                <w:rFonts w:ascii="Arial Narrow" w:hAnsi="Arial Narrow" w:cs="Arial"/>
                <w:b/>
                <w:bCs/>
                <w:color w:val="auto"/>
              </w:rPr>
              <w:t>3. Príslušné opatrenie pre druhy</w:t>
            </w:r>
          </w:p>
        </w:tc>
        <w:tc>
          <w:tcPr>
            <w:tcW w:w="4606" w:type="dxa"/>
          </w:tcPr>
          <w:p w:rsidR="000F25F2" w:rsidRPr="005C264B" w:rsidRDefault="000F25F2" w:rsidP="00FA1E4B">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2.2.2.</w:t>
            </w:r>
          </w:p>
        </w:tc>
      </w:tr>
      <w:tr w:rsidR="000F25F2" w:rsidRPr="00ED24E6" w:rsidTr="00573016">
        <w:trPr>
          <w:jc w:val="center"/>
        </w:trPr>
        <w:tc>
          <w:tcPr>
            <w:tcW w:w="4536" w:type="dxa"/>
          </w:tcPr>
          <w:p w:rsidR="000F25F2" w:rsidRPr="00ED24E6" w:rsidRDefault="000F25F2" w:rsidP="00EC55E9">
            <w:pPr>
              <w:pStyle w:val="Default"/>
              <w:jc w:val="both"/>
              <w:rPr>
                <w:rFonts w:ascii="Arial" w:hAnsi="Arial" w:cs="Arial"/>
                <w:b/>
                <w:sz w:val="18"/>
                <w:szCs w:val="18"/>
              </w:rPr>
            </w:pPr>
            <w:r w:rsidRPr="00F96137">
              <w:rPr>
                <w:rFonts w:ascii="Arial Narrow" w:hAnsi="Arial Narrow" w:cs="Arial"/>
                <w:b/>
                <w:bCs/>
                <w:color w:val="auto"/>
              </w:rPr>
              <w:t xml:space="preserve">4. Stručný popis </w:t>
            </w:r>
          </w:p>
        </w:tc>
        <w:tc>
          <w:tcPr>
            <w:tcW w:w="4606" w:type="dxa"/>
          </w:tcPr>
          <w:p w:rsidR="000F25F2" w:rsidRPr="005C264B" w:rsidRDefault="000F25F2" w:rsidP="00FA1E4B">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Zámeny pozemkov súkromných vlastníkov v území CHVÚ za štátne pozemky</w:t>
            </w:r>
            <w:r w:rsidR="00E41CF8" w:rsidRPr="005C264B">
              <w:rPr>
                <w:rFonts w:ascii="Arial Narrow" w:hAnsi="Arial Narrow" w:cs="Arial"/>
                <w:bCs/>
                <w:color w:val="auto"/>
                <w:sz w:val="22"/>
                <w:szCs w:val="22"/>
              </w:rPr>
              <w:t>, realizácia jednoduchých pozemkových úprav</w:t>
            </w:r>
            <w:r w:rsidRPr="005C264B">
              <w:rPr>
                <w:rFonts w:ascii="Arial Narrow" w:hAnsi="Arial Narrow" w:cs="Arial"/>
                <w:bCs/>
                <w:color w:val="auto"/>
                <w:sz w:val="22"/>
                <w:szCs w:val="22"/>
              </w:rPr>
              <w:t xml:space="preserve">. </w:t>
            </w:r>
          </w:p>
        </w:tc>
      </w:tr>
      <w:tr w:rsidR="000F25F2" w:rsidRPr="00ED24E6" w:rsidTr="00573016">
        <w:trPr>
          <w:jc w:val="center"/>
        </w:trPr>
        <w:tc>
          <w:tcPr>
            <w:tcW w:w="4536" w:type="dxa"/>
          </w:tcPr>
          <w:p w:rsidR="000F25F2" w:rsidRPr="00ED24E6" w:rsidRDefault="000F25F2" w:rsidP="00EC55E9">
            <w:pPr>
              <w:pStyle w:val="Default"/>
              <w:jc w:val="both"/>
              <w:rPr>
                <w:rFonts w:ascii="Arial" w:hAnsi="Arial" w:cs="Arial"/>
                <w:b/>
                <w:sz w:val="18"/>
                <w:szCs w:val="18"/>
              </w:rPr>
            </w:pPr>
            <w:r w:rsidRPr="00F96137">
              <w:rPr>
                <w:rFonts w:ascii="Arial Narrow" w:hAnsi="Arial Narrow" w:cs="Arial"/>
                <w:b/>
                <w:bCs/>
                <w:color w:val="auto"/>
              </w:rPr>
              <w:t xml:space="preserve">5. Detailnejší popis </w:t>
            </w:r>
          </w:p>
        </w:tc>
        <w:tc>
          <w:tcPr>
            <w:tcW w:w="4606" w:type="dxa"/>
          </w:tcPr>
          <w:p w:rsidR="000F25F2" w:rsidRPr="005C264B" w:rsidRDefault="00EB3FAD" w:rsidP="00BF0105">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 xml:space="preserve">Cieľom aktivity je na čo najväčšej ploche CHVÚ docieliť zrealizovanie zámen pozemkov súkromných vlastníkov za štátne pozemky, resp. pozemky spravované štátom s cieľom realizácie ochrany prírody na pozemkoch patriacich štátu alebo v správe štátu. Na týchto pozemkoch bude v rámci CHVÚ prioritou ochrana prírody podľa deklarovaných záväzkov ochrany prírody v území. Súčasťou aktivity je aktívne vyhľadávanie vlastníkov, jednanie s vlastníkmi a štátnymi orgánmi, spracovávanie potrebných podkladov a komunikovanie s príslušnými orgánmi štátnej správy. </w:t>
            </w:r>
            <w:r w:rsidR="00E41CF8" w:rsidRPr="005C264B">
              <w:rPr>
                <w:rFonts w:ascii="Arial Narrow" w:hAnsi="Arial Narrow" w:cs="Arial"/>
                <w:bCs/>
                <w:color w:val="auto"/>
                <w:sz w:val="22"/>
                <w:szCs w:val="22"/>
              </w:rPr>
              <w:t xml:space="preserve">V katastroch, kde neboli zrealizované pozemkové úpravy sa zrealizujú jednoduché pozemkové úpravy s cieľom identifikácie vlastníctva pôdy v území a ďalšieho spravovania pozemkov. </w:t>
            </w:r>
            <w:r w:rsidRPr="005C264B">
              <w:rPr>
                <w:rFonts w:ascii="Arial Narrow" w:hAnsi="Arial Narrow" w:cs="Arial"/>
                <w:bCs/>
                <w:color w:val="auto"/>
                <w:sz w:val="22"/>
                <w:szCs w:val="22"/>
              </w:rPr>
              <w:t>Opatrenia sa môžu dotýkať aj plôch mimo CHVÚ ak existujú dôkazy o tom, že ich realizácia je potrebn</w:t>
            </w:r>
            <w:r w:rsidR="00BF0105" w:rsidRPr="005C264B">
              <w:rPr>
                <w:rFonts w:ascii="Arial Narrow" w:hAnsi="Arial Narrow" w:cs="Arial"/>
                <w:bCs/>
                <w:color w:val="auto"/>
                <w:sz w:val="22"/>
                <w:szCs w:val="22"/>
              </w:rPr>
              <w:t>á</w:t>
            </w:r>
            <w:r w:rsidRPr="005C264B">
              <w:rPr>
                <w:rFonts w:ascii="Arial Narrow" w:hAnsi="Arial Narrow" w:cs="Arial"/>
                <w:bCs/>
                <w:color w:val="auto"/>
                <w:sz w:val="22"/>
                <w:szCs w:val="22"/>
              </w:rPr>
              <w:t xml:space="preserve"> pre dosiahnutie priaznivého stavu CHVÚ. </w:t>
            </w:r>
          </w:p>
        </w:tc>
      </w:tr>
      <w:tr w:rsidR="00EB3FAD" w:rsidRPr="00ED24E6" w:rsidTr="00573016">
        <w:trPr>
          <w:jc w:val="center"/>
        </w:trPr>
        <w:tc>
          <w:tcPr>
            <w:tcW w:w="4536" w:type="dxa"/>
          </w:tcPr>
          <w:p w:rsidR="00EB3FAD" w:rsidRPr="00ED24E6" w:rsidRDefault="00EB3FAD" w:rsidP="00FA1E4B">
            <w:pPr>
              <w:pStyle w:val="Default"/>
              <w:jc w:val="both"/>
              <w:rPr>
                <w:rFonts w:ascii="Arial" w:hAnsi="Arial" w:cs="Arial"/>
                <w:b/>
                <w:sz w:val="18"/>
                <w:szCs w:val="18"/>
              </w:rPr>
            </w:pPr>
            <w:r w:rsidRPr="00F96137">
              <w:rPr>
                <w:rFonts w:ascii="Arial Narrow" w:hAnsi="Arial Narrow" w:cs="Arial"/>
                <w:b/>
                <w:bCs/>
                <w:color w:val="auto"/>
              </w:rPr>
              <w:t>6. Priorita</w:t>
            </w:r>
          </w:p>
        </w:tc>
        <w:tc>
          <w:tcPr>
            <w:tcW w:w="4606" w:type="dxa"/>
          </w:tcPr>
          <w:p w:rsidR="00EB3FAD" w:rsidRPr="005C264B" w:rsidRDefault="00EB3FAD" w:rsidP="00FA1E4B">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Vysoká</w:t>
            </w:r>
          </w:p>
        </w:tc>
      </w:tr>
      <w:tr w:rsidR="00EB3FAD" w:rsidRPr="00ED24E6" w:rsidTr="00573016">
        <w:trPr>
          <w:jc w:val="center"/>
        </w:trPr>
        <w:tc>
          <w:tcPr>
            <w:tcW w:w="4536" w:type="dxa"/>
          </w:tcPr>
          <w:p w:rsidR="00EB3FAD" w:rsidRPr="00ED24E6" w:rsidRDefault="00EB3FAD" w:rsidP="00FA1E4B">
            <w:pPr>
              <w:pStyle w:val="Default"/>
              <w:jc w:val="both"/>
              <w:rPr>
                <w:rFonts w:ascii="Arial" w:hAnsi="Arial" w:cs="Arial"/>
                <w:b/>
                <w:sz w:val="18"/>
                <w:szCs w:val="18"/>
              </w:rPr>
            </w:pPr>
            <w:r w:rsidRPr="00F96137">
              <w:rPr>
                <w:rFonts w:ascii="Arial Narrow" w:hAnsi="Arial Narrow" w:cs="Arial"/>
                <w:b/>
                <w:bCs/>
                <w:color w:val="auto"/>
              </w:rPr>
              <w:t>7. Miesto uskutočnenia zásahu</w:t>
            </w:r>
          </w:p>
        </w:tc>
        <w:tc>
          <w:tcPr>
            <w:tcW w:w="4606" w:type="dxa"/>
          </w:tcPr>
          <w:p w:rsidR="00EB3FAD" w:rsidRPr="005C264B" w:rsidRDefault="00EB3FAD" w:rsidP="00FA1E4B">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CHVÚ a jeho okolie</w:t>
            </w:r>
          </w:p>
        </w:tc>
      </w:tr>
      <w:tr w:rsidR="000F25F2" w:rsidRPr="00ED24E6" w:rsidTr="00573016">
        <w:trPr>
          <w:jc w:val="center"/>
        </w:trPr>
        <w:tc>
          <w:tcPr>
            <w:tcW w:w="4536" w:type="dxa"/>
          </w:tcPr>
          <w:p w:rsidR="000F25F2" w:rsidRPr="00ED24E6" w:rsidRDefault="00EB3FAD" w:rsidP="00FA1E4B">
            <w:pPr>
              <w:pStyle w:val="Default"/>
              <w:jc w:val="both"/>
              <w:rPr>
                <w:rFonts w:ascii="Arial" w:hAnsi="Arial" w:cs="Arial"/>
                <w:b/>
                <w:sz w:val="18"/>
                <w:szCs w:val="18"/>
              </w:rPr>
            </w:pPr>
            <w:r w:rsidRPr="00F96137">
              <w:rPr>
                <w:rFonts w:ascii="Arial Narrow" w:hAnsi="Arial Narrow" w:cs="Arial"/>
                <w:b/>
                <w:bCs/>
                <w:color w:val="auto"/>
              </w:rPr>
              <w:t>8. Obdobie realizácie</w:t>
            </w:r>
          </w:p>
        </w:tc>
        <w:tc>
          <w:tcPr>
            <w:tcW w:w="4606" w:type="dxa"/>
          </w:tcPr>
          <w:p w:rsidR="000F25F2" w:rsidRPr="005C264B" w:rsidRDefault="000F25F2" w:rsidP="007D44D6">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Priebežne v celom období platnosti programu starostlivosti (201</w:t>
            </w:r>
            <w:r w:rsidR="007D44D6">
              <w:rPr>
                <w:rFonts w:ascii="Arial Narrow" w:hAnsi="Arial Narrow" w:cs="Arial"/>
                <w:bCs/>
                <w:color w:val="auto"/>
                <w:sz w:val="22"/>
                <w:szCs w:val="22"/>
              </w:rPr>
              <w:t>8</w:t>
            </w:r>
            <w:r w:rsidR="00B31EA5" w:rsidRPr="005C264B">
              <w:rPr>
                <w:rFonts w:ascii="Arial Narrow" w:hAnsi="Arial Narrow" w:cs="Arial"/>
                <w:bCs/>
                <w:color w:val="auto"/>
                <w:sz w:val="22"/>
                <w:szCs w:val="22"/>
              </w:rPr>
              <w:t xml:space="preserve"> – </w:t>
            </w:r>
            <w:r w:rsidRPr="005C264B">
              <w:rPr>
                <w:rFonts w:ascii="Arial Narrow" w:hAnsi="Arial Narrow" w:cs="Arial"/>
                <w:bCs/>
                <w:color w:val="auto"/>
                <w:sz w:val="22"/>
                <w:szCs w:val="22"/>
              </w:rPr>
              <w:t>204</w:t>
            </w:r>
            <w:r w:rsidR="007D44D6">
              <w:rPr>
                <w:rFonts w:ascii="Arial Narrow" w:hAnsi="Arial Narrow" w:cs="Arial"/>
                <w:bCs/>
                <w:color w:val="auto"/>
                <w:sz w:val="22"/>
                <w:szCs w:val="22"/>
              </w:rPr>
              <w:t>7</w:t>
            </w:r>
            <w:r w:rsidRPr="005C264B">
              <w:rPr>
                <w:rFonts w:ascii="Arial Narrow" w:hAnsi="Arial Narrow" w:cs="Arial"/>
                <w:bCs/>
                <w:color w:val="auto"/>
                <w:sz w:val="22"/>
                <w:szCs w:val="22"/>
              </w:rPr>
              <w:t>)</w:t>
            </w:r>
          </w:p>
        </w:tc>
      </w:tr>
      <w:tr w:rsidR="000F25F2" w:rsidRPr="00ED24E6" w:rsidTr="00573016">
        <w:trPr>
          <w:jc w:val="center"/>
        </w:trPr>
        <w:tc>
          <w:tcPr>
            <w:tcW w:w="4536" w:type="dxa"/>
          </w:tcPr>
          <w:p w:rsidR="000F25F2" w:rsidRPr="00ED24E6" w:rsidRDefault="00EB3FAD" w:rsidP="00D44113">
            <w:pPr>
              <w:pStyle w:val="Default"/>
              <w:jc w:val="both"/>
              <w:rPr>
                <w:rFonts w:ascii="Arial" w:hAnsi="Arial" w:cs="Arial"/>
                <w:b/>
                <w:sz w:val="18"/>
                <w:szCs w:val="18"/>
              </w:rPr>
            </w:pPr>
            <w:r w:rsidRPr="00F96137">
              <w:rPr>
                <w:rFonts w:ascii="Arial Narrow" w:hAnsi="Arial Narrow" w:cs="Arial"/>
                <w:b/>
                <w:bCs/>
                <w:color w:val="auto"/>
              </w:rPr>
              <w:t xml:space="preserve">9. </w:t>
            </w:r>
            <w:r w:rsidR="00D44113">
              <w:rPr>
                <w:rFonts w:ascii="Arial Narrow" w:hAnsi="Arial Narrow" w:cs="Arial"/>
                <w:b/>
                <w:bCs/>
                <w:color w:val="auto"/>
              </w:rPr>
              <w:t>Realizátor</w:t>
            </w:r>
          </w:p>
        </w:tc>
        <w:tc>
          <w:tcPr>
            <w:tcW w:w="4606" w:type="dxa"/>
          </w:tcPr>
          <w:p w:rsidR="000F25F2" w:rsidRPr="005C264B" w:rsidRDefault="00D44113" w:rsidP="00FA1E4B">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ŠOP</w:t>
            </w:r>
            <w:r w:rsidR="000F25F2" w:rsidRPr="005C264B">
              <w:rPr>
                <w:rFonts w:ascii="Arial Narrow" w:hAnsi="Arial Narrow" w:cs="Arial"/>
                <w:bCs/>
                <w:color w:val="auto"/>
                <w:sz w:val="22"/>
                <w:szCs w:val="22"/>
              </w:rPr>
              <w:t xml:space="preserve"> SR</w:t>
            </w:r>
            <w:r w:rsidR="00805DB3" w:rsidRPr="005C264B">
              <w:rPr>
                <w:rFonts w:ascii="Arial Narrow" w:hAnsi="Arial Narrow" w:cs="Arial"/>
                <w:bCs/>
                <w:color w:val="auto"/>
                <w:sz w:val="22"/>
                <w:szCs w:val="22"/>
              </w:rPr>
              <w:t>, MŽP SR</w:t>
            </w:r>
            <w:r w:rsidR="00133AB5" w:rsidRPr="005C264B">
              <w:rPr>
                <w:rFonts w:ascii="Arial Narrow" w:hAnsi="Arial Narrow" w:cs="Arial"/>
                <w:bCs/>
                <w:color w:val="auto"/>
                <w:sz w:val="22"/>
                <w:szCs w:val="22"/>
              </w:rPr>
              <w:t xml:space="preserve">, </w:t>
            </w:r>
            <w:r w:rsidR="00E92EB7" w:rsidRPr="005C264B">
              <w:rPr>
                <w:rFonts w:ascii="Arial Narrow" w:hAnsi="Arial Narrow" w:cs="Arial"/>
                <w:bCs/>
                <w:color w:val="auto"/>
                <w:sz w:val="22"/>
                <w:szCs w:val="22"/>
              </w:rPr>
              <w:t xml:space="preserve">občianske združenia aktívne v ochrane prírody </w:t>
            </w:r>
          </w:p>
        </w:tc>
      </w:tr>
      <w:tr w:rsidR="000F25F2" w:rsidRPr="00ED24E6" w:rsidTr="00573016">
        <w:trPr>
          <w:jc w:val="center"/>
        </w:trPr>
        <w:tc>
          <w:tcPr>
            <w:tcW w:w="4536" w:type="dxa"/>
          </w:tcPr>
          <w:p w:rsidR="000F25F2" w:rsidRPr="00ED24E6" w:rsidRDefault="00EB3FAD" w:rsidP="00A9249F">
            <w:pPr>
              <w:pStyle w:val="Default"/>
              <w:jc w:val="both"/>
              <w:rPr>
                <w:rFonts w:ascii="Arial" w:hAnsi="Arial" w:cs="Arial"/>
                <w:b/>
                <w:sz w:val="18"/>
                <w:szCs w:val="18"/>
              </w:rPr>
            </w:pPr>
            <w:r w:rsidRPr="00F96137">
              <w:rPr>
                <w:rFonts w:ascii="Arial Narrow" w:hAnsi="Arial Narrow" w:cs="Arial"/>
                <w:b/>
                <w:bCs/>
                <w:color w:val="auto"/>
              </w:rPr>
              <w:t>10. Odhadované realizačné náklady</w:t>
            </w:r>
          </w:p>
        </w:tc>
        <w:tc>
          <w:tcPr>
            <w:tcW w:w="4606" w:type="dxa"/>
          </w:tcPr>
          <w:p w:rsidR="000F25F2" w:rsidRPr="005C264B" w:rsidRDefault="007D44D6" w:rsidP="004836F9">
            <w:pPr>
              <w:pStyle w:val="Default"/>
              <w:jc w:val="both"/>
              <w:rPr>
                <w:rFonts w:ascii="Arial Narrow" w:hAnsi="Arial Narrow" w:cs="Arial"/>
                <w:bCs/>
                <w:color w:val="auto"/>
                <w:sz w:val="22"/>
                <w:szCs w:val="22"/>
              </w:rPr>
            </w:pPr>
            <w:r w:rsidRPr="004836F9">
              <w:rPr>
                <w:rFonts w:ascii="Arial Narrow" w:hAnsi="Arial Narrow" w:cs="Arial"/>
                <w:bCs/>
                <w:color w:val="auto"/>
                <w:sz w:val="22"/>
                <w:szCs w:val="22"/>
              </w:rPr>
              <w:t>1 250</w:t>
            </w:r>
            <w:r w:rsidR="000F25F2" w:rsidRPr="004836F9">
              <w:rPr>
                <w:rFonts w:ascii="Arial Narrow" w:hAnsi="Arial Narrow" w:cs="Arial"/>
                <w:bCs/>
                <w:color w:val="auto"/>
                <w:sz w:val="22"/>
                <w:szCs w:val="22"/>
              </w:rPr>
              <w:t xml:space="preserve"> €</w:t>
            </w:r>
            <w:r w:rsidR="001A27E5" w:rsidRPr="004836F9">
              <w:rPr>
                <w:rFonts w:ascii="Arial Narrow" w:hAnsi="Arial Narrow" w:cs="Arial"/>
                <w:bCs/>
                <w:color w:val="auto"/>
                <w:sz w:val="22"/>
                <w:szCs w:val="22"/>
              </w:rPr>
              <w:t xml:space="preserve"> / rok</w:t>
            </w:r>
            <w:r w:rsidR="00296AB4">
              <w:rPr>
                <w:rFonts w:ascii="Arial Narrow" w:hAnsi="Arial Narrow" w:cs="Arial"/>
                <w:bCs/>
                <w:color w:val="auto"/>
                <w:sz w:val="22"/>
                <w:szCs w:val="22"/>
              </w:rPr>
              <w:t xml:space="preserve"> v </w:t>
            </w:r>
            <w:r w:rsidR="004836F9">
              <w:rPr>
                <w:rFonts w:ascii="Arial Narrow" w:hAnsi="Arial Narrow" w:cs="Arial"/>
                <w:bCs/>
                <w:color w:val="auto"/>
                <w:sz w:val="22"/>
                <w:szCs w:val="22"/>
              </w:rPr>
              <w:t xml:space="preserve">období </w:t>
            </w:r>
            <w:r w:rsidR="00296AB4">
              <w:rPr>
                <w:rFonts w:ascii="Arial Narrow" w:hAnsi="Arial Narrow" w:cs="Arial"/>
                <w:bCs/>
                <w:color w:val="auto"/>
                <w:sz w:val="22"/>
                <w:szCs w:val="22"/>
              </w:rPr>
              <w:t>2018-2021, v roku 2022 jednorázovo 20 000 €, v zostávajúcom období (2023 – 2047) 1 000 / rok</w:t>
            </w:r>
            <w:r w:rsidR="00AA4575">
              <w:rPr>
                <w:rFonts w:ascii="Arial Narrow" w:hAnsi="Arial Narrow" w:cs="Arial"/>
                <w:bCs/>
                <w:color w:val="auto"/>
                <w:sz w:val="22"/>
                <w:szCs w:val="22"/>
              </w:rPr>
              <w:t>, celkovo 50 000 €</w:t>
            </w:r>
          </w:p>
        </w:tc>
      </w:tr>
      <w:tr w:rsidR="00EB3FAD" w:rsidRPr="00ED24E6" w:rsidTr="00573016">
        <w:trPr>
          <w:jc w:val="center"/>
        </w:trPr>
        <w:tc>
          <w:tcPr>
            <w:tcW w:w="4536" w:type="dxa"/>
          </w:tcPr>
          <w:p w:rsidR="00EB3FAD" w:rsidRPr="00ED24E6" w:rsidRDefault="00EB3FAD" w:rsidP="00FA1E4B">
            <w:pPr>
              <w:pStyle w:val="Default"/>
              <w:jc w:val="both"/>
              <w:rPr>
                <w:rFonts w:ascii="Arial" w:hAnsi="Arial" w:cs="Arial"/>
                <w:b/>
                <w:sz w:val="18"/>
                <w:szCs w:val="18"/>
              </w:rPr>
            </w:pPr>
            <w:r w:rsidRPr="00F96137">
              <w:rPr>
                <w:rFonts w:ascii="Arial Narrow" w:hAnsi="Arial Narrow" w:cs="Arial"/>
                <w:b/>
                <w:bCs/>
                <w:color w:val="auto"/>
              </w:rPr>
              <w:t>11. Predpokladaný zdroj financovania</w:t>
            </w:r>
          </w:p>
        </w:tc>
        <w:tc>
          <w:tcPr>
            <w:tcW w:w="4606" w:type="dxa"/>
          </w:tcPr>
          <w:p w:rsidR="00EB3FAD" w:rsidRPr="005C264B" w:rsidRDefault="00EB3FAD" w:rsidP="00871B0E">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Európske štrukturálne a investičné fondy</w:t>
            </w:r>
            <w:r w:rsidR="00E9739A" w:rsidRPr="005C264B">
              <w:rPr>
                <w:rFonts w:ascii="Arial Narrow" w:hAnsi="Arial Narrow" w:cs="Arial"/>
                <w:bCs/>
                <w:color w:val="auto"/>
                <w:sz w:val="22"/>
                <w:szCs w:val="22"/>
              </w:rPr>
              <w:t xml:space="preserve"> (fakultatívne)</w:t>
            </w:r>
            <w:r w:rsidRPr="005C264B">
              <w:rPr>
                <w:rFonts w:ascii="Arial Narrow" w:hAnsi="Arial Narrow" w:cs="Arial"/>
                <w:bCs/>
                <w:color w:val="auto"/>
                <w:sz w:val="22"/>
                <w:szCs w:val="22"/>
              </w:rPr>
              <w:t xml:space="preserve">, </w:t>
            </w:r>
            <w:r w:rsidR="00E9739A" w:rsidRPr="005C264B">
              <w:rPr>
                <w:rFonts w:ascii="Arial Narrow" w:hAnsi="Arial Narrow" w:cs="Arial"/>
                <w:bCs/>
                <w:color w:val="auto"/>
                <w:sz w:val="22"/>
                <w:szCs w:val="22"/>
              </w:rPr>
              <w:t xml:space="preserve">verejné zdroje – </w:t>
            </w:r>
            <w:r w:rsidRPr="005C264B">
              <w:rPr>
                <w:rFonts w:ascii="Arial Narrow" w:hAnsi="Arial Narrow" w:cs="Arial"/>
                <w:bCs/>
                <w:color w:val="auto"/>
                <w:sz w:val="22"/>
                <w:szCs w:val="22"/>
              </w:rPr>
              <w:t>štátny rozpočet</w:t>
            </w:r>
            <w:r w:rsidR="00E9739A" w:rsidRPr="005C264B">
              <w:rPr>
                <w:rFonts w:ascii="Arial Narrow" w:hAnsi="Arial Narrow" w:cs="Arial"/>
                <w:bCs/>
                <w:color w:val="auto"/>
                <w:sz w:val="22"/>
                <w:szCs w:val="22"/>
              </w:rPr>
              <w:t xml:space="preserve"> (obligatórne)</w:t>
            </w:r>
            <w:r w:rsidRPr="005C264B">
              <w:rPr>
                <w:rFonts w:ascii="Arial Narrow" w:hAnsi="Arial Narrow" w:cs="Arial"/>
                <w:bCs/>
                <w:color w:val="auto"/>
                <w:sz w:val="22"/>
                <w:szCs w:val="22"/>
              </w:rPr>
              <w:t>, vlastné zdroje prijímateľa</w:t>
            </w:r>
          </w:p>
        </w:tc>
      </w:tr>
      <w:tr w:rsidR="00EB3FAD" w:rsidRPr="00ED24E6" w:rsidTr="00573016">
        <w:trPr>
          <w:jc w:val="center"/>
        </w:trPr>
        <w:tc>
          <w:tcPr>
            <w:tcW w:w="4536" w:type="dxa"/>
          </w:tcPr>
          <w:p w:rsidR="00EB3FAD" w:rsidRPr="00ED24E6" w:rsidRDefault="00EB3FAD" w:rsidP="00FA1E4B">
            <w:pPr>
              <w:pStyle w:val="Default"/>
              <w:jc w:val="both"/>
              <w:rPr>
                <w:rFonts w:ascii="Arial" w:hAnsi="Arial" w:cs="Arial"/>
                <w:b/>
                <w:sz w:val="18"/>
                <w:szCs w:val="18"/>
              </w:rPr>
            </w:pPr>
            <w:r w:rsidRPr="00F96137">
              <w:rPr>
                <w:rFonts w:ascii="Arial Narrow" w:hAnsi="Arial Narrow" w:cs="Arial"/>
                <w:b/>
                <w:bCs/>
                <w:color w:val="auto"/>
              </w:rPr>
              <w:t xml:space="preserve">12. Spôsob vyhodnotenia realizácie </w:t>
            </w:r>
          </w:p>
        </w:tc>
        <w:tc>
          <w:tcPr>
            <w:tcW w:w="4606" w:type="dxa"/>
          </w:tcPr>
          <w:p w:rsidR="00EB3FAD" w:rsidRPr="005C264B" w:rsidRDefault="00EB3FAD" w:rsidP="00FA1E4B">
            <w:pPr>
              <w:pStyle w:val="Default"/>
              <w:jc w:val="both"/>
              <w:rPr>
                <w:rFonts w:ascii="Arial Narrow" w:hAnsi="Arial Narrow" w:cs="Arial"/>
                <w:bCs/>
                <w:color w:val="auto"/>
                <w:sz w:val="22"/>
                <w:szCs w:val="22"/>
              </w:rPr>
            </w:pPr>
            <w:r w:rsidRPr="005C264B">
              <w:rPr>
                <w:rFonts w:ascii="Arial Narrow" w:hAnsi="Arial Narrow" w:cs="Arial"/>
                <w:bCs/>
                <w:color w:val="auto"/>
                <w:sz w:val="22"/>
                <w:szCs w:val="22"/>
              </w:rPr>
              <w:t>Zámenné zmluvy a výpis z katastra nehnuteľností</w:t>
            </w:r>
            <w:r w:rsidR="003065E6" w:rsidRPr="005C264B">
              <w:rPr>
                <w:rFonts w:ascii="Arial Narrow" w:hAnsi="Arial Narrow" w:cs="Arial"/>
                <w:bCs/>
                <w:color w:val="auto"/>
                <w:sz w:val="22"/>
                <w:szCs w:val="22"/>
              </w:rPr>
              <w:t>, celková záverečná správa, mapové výstupy</w:t>
            </w:r>
          </w:p>
        </w:tc>
      </w:tr>
    </w:tbl>
    <w:p w:rsidR="0015472A" w:rsidRPr="002F7C43" w:rsidRDefault="0015472A" w:rsidP="00443652">
      <w:pPr>
        <w:pStyle w:val="Default"/>
        <w:jc w:val="both"/>
        <w:rPr>
          <w:rFonts w:ascii="Arial" w:hAnsi="Arial" w:cs="Arial"/>
          <w:b/>
          <w:i/>
          <w:sz w:val="22"/>
          <w:szCs w:val="22"/>
        </w:rPr>
      </w:pPr>
    </w:p>
    <w:p w:rsidR="001A398D" w:rsidRDefault="001A398D" w:rsidP="00443652">
      <w:pPr>
        <w:pStyle w:val="Default"/>
        <w:rPr>
          <w:sz w:val="20"/>
          <w:szCs w:val="20"/>
          <w:highlight w:val="yellow"/>
        </w:rPr>
        <w:sectPr w:rsidR="001A398D" w:rsidSect="00EC3E9F">
          <w:headerReference w:type="default" r:id="rId13"/>
          <w:footerReference w:type="default" r:id="rId14"/>
          <w:pgSz w:w="11906" w:h="16838" w:code="9"/>
          <w:pgMar w:top="1417" w:right="1417" w:bottom="1258" w:left="1417" w:header="708" w:footer="708" w:gutter="0"/>
          <w:pgNumType w:start="0"/>
          <w:cols w:space="708"/>
          <w:titlePg/>
          <w:docGrid w:linePitch="360"/>
        </w:sectPr>
      </w:pPr>
    </w:p>
    <w:p w:rsidR="009120BA" w:rsidRPr="00D44113" w:rsidRDefault="000D69D7" w:rsidP="00443652">
      <w:pPr>
        <w:pStyle w:val="Default"/>
        <w:rPr>
          <w:rFonts w:ascii="Arial" w:hAnsi="Arial" w:cs="Arial"/>
          <w:sz w:val="22"/>
          <w:szCs w:val="22"/>
          <w:highlight w:val="yellow"/>
        </w:rPr>
      </w:pPr>
      <w:r w:rsidRPr="00D44113">
        <w:rPr>
          <w:rFonts w:ascii="Arial" w:hAnsi="Arial" w:cs="Arial"/>
          <w:sz w:val="22"/>
          <w:szCs w:val="22"/>
        </w:rPr>
        <w:t>Tabuľka č. 1</w:t>
      </w:r>
      <w:r w:rsidR="00D44113" w:rsidRPr="00D44113">
        <w:rPr>
          <w:rFonts w:ascii="Arial" w:hAnsi="Arial" w:cs="Arial"/>
          <w:sz w:val="22"/>
          <w:szCs w:val="22"/>
        </w:rPr>
        <w:t>7</w:t>
      </w:r>
      <w:r w:rsidRPr="00D44113">
        <w:rPr>
          <w:rFonts w:ascii="Arial" w:hAnsi="Arial" w:cs="Arial"/>
          <w:sz w:val="22"/>
          <w:szCs w:val="22"/>
        </w:rPr>
        <w:t xml:space="preserve">: </w:t>
      </w:r>
      <w:r w:rsidR="009120BA" w:rsidRPr="00D44113">
        <w:rPr>
          <w:rFonts w:ascii="Arial" w:hAnsi="Arial" w:cs="Arial"/>
          <w:sz w:val="22"/>
          <w:szCs w:val="22"/>
        </w:rPr>
        <w:t xml:space="preserve">Súhrnný prehľad realizačných </w:t>
      </w:r>
      <w:r w:rsidR="00EC55E9">
        <w:rPr>
          <w:rFonts w:ascii="Arial" w:hAnsi="Arial" w:cs="Arial"/>
          <w:sz w:val="22"/>
          <w:szCs w:val="22"/>
        </w:rPr>
        <w:t>aktivít</w:t>
      </w:r>
      <w:r w:rsidR="009120BA" w:rsidRPr="00D44113">
        <w:rPr>
          <w:rFonts w:ascii="Arial" w:hAnsi="Arial" w:cs="Arial"/>
          <w:sz w:val="22"/>
          <w:szCs w:val="22"/>
        </w:rPr>
        <w:t xml:space="preserve"> a predpokladaných nákladov programu starostlivosti (roky 201</w:t>
      </w:r>
      <w:r w:rsidR="00D83EA1">
        <w:rPr>
          <w:rFonts w:ascii="Arial" w:hAnsi="Arial" w:cs="Arial"/>
          <w:sz w:val="22"/>
          <w:szCs w:val="22"/>
        </w:rPr>
        <w:t>8</w:t>
      </w:r>
      <w:r w:rsidR="009120BA" w:rsidRPr="00D44113">
        <w:rPr>
          <w:rFonts w:ascii="Arial" w:hAnsi="Arial" w:cs="Arial"/>
          <w:sz w:val="22"/>
          <w:szCs w:val="22"/>
        </w:rPr>
        <w:t xml:space="preserve"> – 203</w:t>
      </w:r>
      <w:r w:rsidR="00D83EA1">
        <w:rPr>
          <w:rFonts w:ascii="Arial" w:hAnsi="Arial" w:cs="Arial"/>
          <w:sz w:val="22"/>
          <w:szCs w:val="22"/>
        </w:rPr>
        <w:t>3</w:t>
      </w:r>
      <w:r w:rsidR="009120BA" w:rsidRPr="00D44113">
        <w:rPr>
          <w:rFonts w:ascii="Arial" w:hAnsi="Arial" w:cs="Arial"/>
          <w:sz w:val="22"/>
          <w:szCs w:val="22"/>
        </w:rPr>
        <w:t>)</w:t>
      </w:r>
    </w:p>
    <w:tbl>
      <w:tblPr>
        <w:tblW w:w="15394" w:type="dxa"/>
        <w:jc w:val="center"/>
        <w:tblLayout w:type="fixed"/>
        <w:tblCellMar>
          <w:left w:w="70" w:type="dxa"/>
          <w:right w:w="70" w:type="dxa"/>
        </w:tblCellMar>
        <w:tblLook w:val="04A0" w:firstRow="1" w:lastRow="0" w:firstColumn="1" w:lastColumn="0" w:noHBand="0" w:noVBand="1"/>
      </w:tblPr>
      <w:tblGrid>
        <w:gridCol w:w="1215"/>
        <w:gridCol w:w="2856"/>
        <w:gridCol w:w="708"/>
        <w:gridCol w:w="709"/>
        <w:gridCol w:w="740"/>
        <w:gridCol w:w="678"/>
        <w:gridCol w:w="740"/>
        <w:gridCol w:w="677"/>
        <w:gridCol w:w="709"/>
        <w:gridCol w:w="709"/>
        <w:gridCol w:w="708"/>
        <w:gridCol w:w="709"/>
        <w:gridCol w:w="740"/>
        <w:gridCol w:w="678"/>
        <w:gridCol w:w="740"/>
        <w:gridCol w:w="677"/>
        <w:gridCol w:w="740"/>
        <w:gridCol w:w="661"/>
      </w:tblGrid>
      <w:tr w:rsidR="00DF3264" w:rsidTr="00E92EB7">
        <w:trPr>
          <w:trHeight w:val="483"/>
          <w:jc w:val="center"/>
        </w:trPr>
        <w:tc>
          <w:tcPr>
            <w:tcW w:w="1215"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tcPr>
          <w:p w:rsidR="00DF3264" w:rsidRPr="00C50925" w:rsidRDefault="00DF3264" w:rsidP="00443652">
            <w:pPr>
              <w:spacing w:after="0" w:line="240" w:lineRule="auto"/>
              <w:rPr>
                <w:rFonts w:ascii="Arial" w:eastAsia="Times New Roman" w:hAnsi="Arial" w:cs="Arial"/>
                <w:color w:val="000000"/>
                <w:sz w:val="18"/>
                <w:szCs w:val="18"/>
                <w:lang w:eastAsia="sk-SK"/>
              </w:rPr>
            </w:pPr>
            <w:bookmarkStart w:id="64" w:name="_Hlk463298288"/>
            <w:r w:rsidRPr="00C50925">
              <w:rPr>
                <w:rFonts w:ascii="Arial" w:eastAsia="Times New Roman" w:hAnsi="Arial" w:cs="Arial"/>
                <w:color w:val="000000"/>
                <w:sz w:val="18"/>
                <w:szCs w:val="18"/>
                <w:lang w:eastAsia="sk-SK"/>
              </w:rPr>
              <w:t>Kód projektu</w:t>
            </w:r>
          </w:p>
        </w:tc>
        <w:tc>
          <w:tcPr>
            <w:tcW w:w="2856"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tcPr>
          <w:p w:rsidR="00DF3264" w:rsidRPr="00C50925" w:rsidRDefault="00DF3264" w:rsidP="00443652">
            <w:pPr>
              <w:spacing w:after="0" w:line="240" w:lineRule="auto"/>
              <w:rPr>
                <w:rFonts w:ascii="Arial" w:eastAsia="Times New Roman" w:hAnsi="Arial" w:cs="Arial"/>
                <w:color w:val="000000"/>
                <w:sz w:val="18"/>
                <w:szCs w:val="18"/>
                <w:lang w:eastAsia="sk-SK"/>
              </w:rPr>
            </w:pPr>
            <w:r w:rsidRPr="00C50925">
              <w:rPr>
                <w:rFonts w:ascii="Arial" w:eastAsia="Times New Roman" w:hAnsi="Arial" w:cs="Arial"/>
                <w:color w:val="000000"/>
                <w:sz w:val="18"/>
                <w:szCs w:val="18"/>
                <w:lang w:eastAsia="sk-SK"/>
              </w:rPr>
              <w:t>Názov projektu</w:t>
            </w:r>
          </w:p>
        </w:tc>
        <w:tc>
          <w:tcPr>
            <w:tcW w:w="11323" w:type="dxa"/>
            <w:gridSpan w:val="16"/>
            <w:tcBorders>
              <w:top w:val="single" w:sz="8" w:space="0" w:color="auto"/>
              <w:left w:val="nil"/>
              <w:bottom w:val="single" w:sz="4" w:space="0" w:color="auto"/>
              <w:right w:val="single" w:sz="4" w:space="0" w:color="auto"/>
            </w:tcBorders>
            <w:shd w:val="clear" w:color="auto" w:fill="auto"/>
            <w:noWrap/>
            <w:vAlign w:val="center"/>
          </w:tcPr>
          <w:p w:rsidR="00DF3264" w:rsidRPr="00422F1F" w:rsidRDefault="00DF3264" w:rsidP="007813B2">
            <w:pPr>
              <w:spacing w:after="0" w:line="240" w:lineRule="auto"/>
              <w:jc w:val="center"/>
              <w:rPr>
                <w:rFonts w:ascii="Arial" w:eastAsia="Times New Roman" w:hAnsi="Arial" w:cs="Arial"/>
                <w:color w:val="000000"/>
                <w:sz w:val="14"/>
                <w:szCs w:val="18"/>
                <w:lang w:eastAsia="sk-SK"/>
              </w:rPr>
            </w:pPr>
            <w:r w:rsidRPr="00422F1F">
              <w:rPr>
                <w:rFonts w:ascii="Arial" w:eastAsia="Times New Roman" w:hAnsi="Arial" w:cs="Arial"/>
                <w:color w:val="000000"/>
                <w:sz w:val="14"/>
                <w:szCs w:val="18"/>
                <w:lang w:eastAsia="sk-SK"/>
              </w:rPr>
              <w:t>Rok</w:t>
            </w:r>
            <w:r>
              <w:rPr>
                <w:rFonts w:ascii="Arial" w:eastAsia="Times New Roman" w:hAnsi="Arial" w:cs="Arial"/>
                <w:color w:val="000000"/>
                <w:sz w:val="14"/>
                <w:szCs w:val="18"/>
                <w:lang w:eastAsia="sk-SK"/>
              </w:rPr>
              <w:t xml:space="preserve"> realizácie programu starostlivosti</w:t>
            </w:r>
            <w:r w:rsidRPr="00422F1F">
              <w:rPr>
                <w:rFonts w:ascii="Arial" w:eastAsia="Times New Roman" w:hAnsi="Arial" w:cs="Arial"/>
                <w:color w:val="000000"/>
                <w:sz w:val="14"/>
                <w:szCs w:val="18"/>
                <w:lang w:eastAsia="sk-SK"/>
              </w:rPr>
              <w:t xml:space="preserve"> (</w:t>
            </w:r>
            <w:r>
              <w:rPr>
                <w:rFonts w:ascii="Arial" w:eastAsia="Times New Roman" w:hAnsi="Arial" w:cs="Arial"/>
                <w:color w:val="000000"/>
                <w:sz w:val="14"/>
                <w:szCs w:val="18"/>
                <w:lang w:eastAsia="sk-SK"/>
              </w:rPr>
              <w:t xml:space="preserve">suma v </w:t>
            </w:r>
            <w:r w:rsidRPr="00422F1F">
              <w:rPr>
                <w:rFonts w:ascii="Arial" w:eastAsia="Times New Roman" w:hAnsi="Arial" w:cs="Arial"/>
                <w:color w:val="000000"/>
                <w:sz w:val="14"/>
                <w:szCs w:val="18"/>
                <w:lang w:eastAsia="sk-SK"/>
              </w:rPr>
              <w:t>€)</w:t>
            </w:r>
          </w:p>
        </w:tc>
      </w:tr>
      <w:bookmarkEnd w:id="64"/>
      <w:tr w:rsidR="00D83EA1" w:rsidTr="00E92EB7">
        <w:trPr>
          <w:trHeight w:val="483"/>
          <w:jc w:val="center"/>
        </w:trPr>
        <w:tc>
          <w:tcPr>
            <w:tcW w:w="1215" w:type="dxa"/>
            <w:vMerge/>
            <w:tcBorders>
              <w:top w:val="single" w:sz="8" w:space="0" w:color="auto"/>
              <w:left w:val="single" w:sz="8" w:space="0" w:color="auto"/>
              <w:bottom w:val="single" w:sz="4" w:space="0" w:color="000000"/>
              <w:right w:val="single" w:sz="4" w:space="0" w:color="auto"/>
            </w:tcBorders>
            <w:vAlign w:val="center"/>
          </w:tcPr>
          <w:p w:rsidR="00D83EA1" w:rsidRDefault="00D83EA1" w:rsidP="00D83EA1">
            <w:pPr>
              <w:spacing w:after="0" w:line="240" w:lineRule="auto"/>
              <w:rPr>
                <w:rFonts w:ascii="Arial" w:hAnsi="Arial" w:cs="Arial"/>
                <w:color w:val="000000"/>
                <w:sz w:val="18"/>
                <w:szCs w:val="18"/>
              </w:rPr>
            </w:pPr>
          </w:p>
        </w:tc>
        <w:tc>
          <w:tcPr>
            <w:tcW w:w="2856" w:type="dxa"/>
            <w:vMerge/>
            <w:tcBorders>
              <w:top w:val="single" w:sz="8" w:space="0" w:color="auto"/>
              <w:left w:val="single" w:sz="4" w:space="0" w:color="auto"/>
              <w:bottom w:val="single" w:sz="4" w:space="0" w:color="000000"/>
              <w:right w:val="single" w:sz="4" w:space="0" w:color="auto"/>
            </w:tcBorders>
            <w:vAlign w:val="center"/>
          </w:tcPr>
          <w:p w:rsidR="00D83EA1" w:rsidRDefault="00D83EA1" w:rsidP="00D83EA1">
            <w:pPr>
              <w:spacing w:after="0" w:line="240" w:lineRule="auto"/>
              <w:rPr>
                <w:rFonts w:ascii="Arial" w:hAnsi="Arial" w:cs="Arial"/>
                <w:color w:val="000000"/>
                <w:sz w:val="18"/>
                <w:szCs w:val="18"/>
              </w:rPr>
            </w:pPr>
          </w:p>
        </w:tc>
        <w:tc>
          <w:tcPr>
            <w:tcW w:w="708" w:type="dxa"/>
            <w:tcBorders>
              <w:top w:val="nil"/>
              <w:left w:val="nil"/>
              <w:bottom w:val="single" w:sz="4" w:space="0" w:color="auto"/>
              <w:right w:val="single" w:sz="4" w:space="0" w:color="auto"/>
            </w:tcBorders>
            <w:shd w:val="clear" w:color="auto" w:fill="auto"/>
            <w:noWrap/>
            <w:vAlign w:val="center"/>
          </w:tcPr>
          <w:p w:rsidR="00D83EA1" w:rsidRPr="00296AB4" w:rsidRDefault="00D83EA1" w:rsidP="00D83EA1">
            <w:pPr>
              <w:spacing w:after="0" w:line="240" w:lineRule="auto"/>
              <w:jc w:val="center"/>
              <w:rPr>
                <w:rFonts w:ascii="Arial" w:hAnsi="Arial" w:cs="Arial"/>
                <w:b/>
                <w:color w:val="000000"/>
                <w:sz w:val="14"/>
                <w:szCs w:val="18"/>
              </w:rPr>
            </w:pPr>
            <w:r w:rsidRPr="00296AB4">
              <w:rPr>
                <w:rFonts w:ascii="Arial" w:eastAsia="Times New Roman" w:hAnsi="Arial" w:cs="Arial"/>
                <w:b/>
                <w:color w:val="000000"/>
                <w:sz w:val="14"/>
                <w:szCs w:val="18"/>
                <w:lang w:eastAsia="sk-SK"/>
              </w:rPr>
              <w:t>2018</w:t>
            </w:r>
          </w:p>
        </w:tc>
        <w:tc>
          <w:tcPr>
            <w:tcW w:w="709" w:type="dxa"/>
            <w:tcBorders>
              <w:top w:val="nil"/>
              <w:left w:val="nil"/>
              <w:bottom w:val="single" w:sz="4" w:space="0" w:color="auto"/>
              <w:right w:val="single" w:sz="4" w:space="0" w:color="auto"/>
            </w:tcBorders>
            <w:shd w:val="clear" w:color="auto" w:fill="auto"/>
            <w:noWrap/>
            <w:vAlign w:val="center"/>
          </w:tcPr>
          <w:p w:rsidR="00D83EA1" w:rsidRPr="00296AB4" w:rsidRDefault="00D83EA1" w:rsidP="00D83EA1">
            <w:pPr>
              <w:spacing w:after="0" w:line="240" w:lineRule="auto"/>
              <w:jc w:val="center"/>
              <w:rPr>
                <w:rFonts w:ascii="Arial" w:hAnsi="Arial" w:cs="Arial"/>
                <w:b/>
                <w:color w:val="000000"/>
                <w:sz w:val="14"/>
                <w:szCs w:val="18"/>
              </w:rPr>
            </w:pPr>
            <w:r w:rsidRPr="00296AB4">
              <w:rPr>
                <w:rFonts w:ascii="Arial" w:eastAsia="Times New Roman" w:hAnsi="Arial" w:cs="Arial"/>
                <w:b/>
                <w:color w:val="000000"/>
                <w:sz w:val="14"/>
                <w:szCs w:val="18"/>
                <w:lang w:eastAsia="sk-SK"/>
              </w:rPr>
              <w:t>2019</w:t>
            </w:r>
          </w:p>
        </w:tc>
        <w:tc>
          <w:tcPr>
            <w:tcW w:w="740" w:type="dxa"/>
            <w:tcBorders>
              <w:top w:val="nil"/>
              <w:left w:val="nil"/>
              <w:bottom w:val="single" w:sz="4" w:space="0" w:color="auto"/>
              <w:right w:val="single" w:sz="4" w:space="0" w:color="auto"/>
            </w:tcBorders>
            <w:shd w:val="clear" w:color="auto" w:fill="auto"/>
            <w:noWrap/>
            <w:vAlign w:val="center"/>
          </w:tcPr>
          <w:p w:rsidR="00D83EA1" w:rsidRPr="00296AB4" w:rsidRDefault="00D83EA1" w:rsidP="00D83EA1">
            <w:pPr>
              <w:spacing w:after="0" w:line="240" w:lineRule="auto"/>
              <w:jc w:val="center"/>
              <w:rPr>
                <w:rFonts w:ascii="Arial" w:hAnsi="Arial" w:cs="Arial"/>
                <w:b/>
                <w:color w:val="000000"/>
                <w:sz w:val="14"/>
                <w:szCs w:val="18"/>
              </w:rPr>
            </w:pPr>
            <w:r w:rsidRPr="00296AB4">
              <w:rPr>
                <w:rFonts w:ascii="Arial" w:eastAsia="Times New Roman" w:hAnsi="Arial" w:cs="Arial"/>
                <w:b/>
                <w:color w:val="000000"/>
                <w:sz w:val="14"/>
                <w:szCs w:val="18"/>
                <w:lang w:eastAsia="sk-SK"/>
              </w:rPr>
              <w:t>2020</w:t>
            </w:r>
          </w:p>
        </w:tc>
        <w:tc>
          <w:tcPr>
            <w:tcW w:w="678" w:type="dxa"/>
            <w:tcBorders>
              <w:top w:val="nil"/>
              <w:left w:val="nil"/>
              <w:bottom w:val="single" w:sz="4" w:space="0" w:color="auto"/>
              <w:right w:val="single" w:sz="4" w:space="0" w:color="auto"/>
            </w:tcBorders>
            <w:shd w:val="clear" w:color="auto" w:fill="auto"/>
            <w:noWrap/>
            <w:vAlign w:val="center"/>
          </w:tcPr>
          <w:p w:rsidR="00D83EA1" w:rsidRPr="00296AB4" w:rsidRDefault="00D83EA1" w:rsidP="00D83EA1">
            <w:pPr>
              <w:spacing w:after="0" w:line="240" w:lineRule="auto"/>
              <w:jc w:val="center"/>
              <w:rPr>
                <w:rFonts w:ascii="Arial" w:hAnsi="Arial" w:cs="Arial"/>
                <w:b/>
                <w:color w:val="000000"/>
                <w:sz w:val="14"/>
                <w:szCs w:val="18"/>
              </w:rPr>
            </w:pPr>
            <w:r w:rsidRPr="00296AB4">
              <w:rPr>
                <w:rFonts w:ascii="Arial" w:eastAsia="Times New Roman" w:hAnsi="Arial" w:cs="Arial"/>
                <w:b/>
                <w:color w:val="000000"/>
                <w:sz w:val="14"/>
                <w:szCs w:val="18"/>
                <w:lang w:eastAsia="sk-SK"/>
              </w:rPr>
              <w:t>2021</w:t>
            </w:r>
          </w:p>
        </w:tc>
        <w:tc>
          <w:tcPr>
            <w:tcW w:w="740" w:type="dxa"/>
            <w:tcBorders>
              <w:top w:val="nil"/>
              <w:left w:val="nil"/>
              <w:bottom w:val="single" w:sz="4" w:space="0" w:color="auto"/>
              <w:right w:val="single" w:sz="4" w:space="0" w:color="auto"/>
            </w:tcBorders>
            <w:shd w:val="clear" w:color="auto" w:fill="auto"/>
            <w:noWrap/>
            <w:vAlign w:val="center"/>
          </w:tcPr>
          <w:p w:rsidR="00D83EA1" w:rsidRPr="00296AB4" w:rsidRDefault="00D83EA1" w:rsidP="00D83EA1">
            <w:pPr>
              <w:spacing w:after="0" w:line="240" w:lineRule="auto"/>
              <w:jc w:val="center"/>
              <w:rPr>
                <w:rFonts w:ascii="Arial" w:hAnsi="Arial" w:cs="Arial"/>
                <w:b/>
                <w:color w:val="000000"/>
                <w:sz w:val="14"/>
                <w:szCs w:val="18"/>
              </w:rPr>
            </w:pPr>
            <w:r w:rsidRPr="00296AB4">
              <w:rPr>
                <w:rFonts w:ascii="Arial" w:eastAsia="Times New Roman" w:hAnsi="Arial" w:cs="Arial"/>
                <w:b/>
                <w:color w:val="000000"/>
                <w:sz w:val="14"/>
                <w:szCs w:val="18"/>
                <w:lang w:eastAsia="sk-SK"/>
              </w:rPr>
              <w:t>2022</w:t>
            </w:r>
          </w:p>
        </w:tc>
        <w:tc>
          <w:tcPr>
            <w:tcW w:w="677" w:type="dxa"/>
            <w:tcBorders>
              <w:top w:val="nil"/>
              <w:left w:val="nil"/>
              <w:bottom w:val="single" w:sz="4" w:space="0" w:color="auto"/>
              <w:right w:val="single" w:sz="4" w:space="0" w:color="auto"/>
            </w:tcBorders>
            <w:shd w:val="clear" w:color="auto" w:fill="auto"/>
            <w:noWrap/>
            <w:vAlign w:val="center"/>
          </w:tcPr>
          <w:p w:rsidR="00D83EA1" w:rsidRPr="00296AB4" w:rsidRDefault="00D83EA1" w:rsidP="00D83EA1">
            <w:pPr>
              <w:spacing w:after="0" w:line="240" w:lineRule="auto"/>
              <w:jc w:val="center"/>
              <w:rPr>
                <w:rFonts w:ascii="Arial" w:hAnsi="Arial" w:cs="Arial"/>
                <w:b/>
                <w:color w:val="000000"/>
                <w:sz w:val="14"/>
                <w:szCs w:val="18"/>
              </w:rPr>
            </w:pPr>
            <w:r w:rsidRPr="00296AB4">
              <w:rPr>
                <w:rFonts w:ascii="Arial" w:eastAsia="Times New Roman" w:hAnsi="Arial" w:cs="Arial"/>
                <w:b/>
                <w:color w:val="000000"/>
                <w:sz w:val="14"/>
                <w:szCs w:val="18"/>
                <w:lang w:eastAsia="sk-SK"/>
              </w:rPr>
              <w:t>2023</w:t>
            </w:r>
          </w:p>
        </w:tc>
        <w:tc>
          <w:tcPr>
            <w:tcW w:w="709" w:type="dxa"/>
            <w:tcBorders>
              <w:top w:val="nil"/>
              <w:left w:val="nil"/>
              <w:bottom w:val="single" w:sz="4" w:space="0" w:color="auto"/>
              <w:right w:val="single" w:sz="4" w:space="0" w:color="auto"/>
            </w:tcBorders>
            <w:shd w:val="clear" w:color="auto" w:fill="auto"/>
            <w:noWrap/>
            <w:vAlign w:val="center"/>
          </w:tcPr>
          <w:p w:rsidR="00D83EA1" w:rsidRPr="00296AB4" w:rsidRDefault="00D83EA1" w:rsidP="00D83EA1">
            <w:pPr>
              <w:spacing w:after="0" w:line="240" w:lineRule="auto"/>
              <w:jc w:val="center"/>
              <w:rPr>
                <w:rFonts w:ascii="Arial" w:hAnsi="Arial" w:cs="Arial"/>
                <w:b/>
                <w:color w:val="000000"/>
                <w:sz w:val="14"/>
                <w:szCs w:val="18"/>
              </w:rPr>
            </w:pPr>
            <w:r w:rsidRPr="00296AB4">
              <w:rPr>
                <w:rFonts w:ascii="Arial" w:eastAsia="Times New Roman" w:hAnsi="Arial" w:cs="Arial"/>
                <w:b/>
                <w:color w:val="000000"/>
                <w:sz w:val="14"/>
                <w:szCs w:val="18"/>
                <w:lang w:eastAsia="sk-SK"/>
              </w:rPr>
              <w:t>2024</w:t>
            </w:r>
          </w:p>
        </w:tc>
        <w:tc>
          <w:tcPr>
            <w:tcW w:w="709" w:type="dxa"/>
            <w:tcBorders>
              <w:top w:val="nil"/>
              <w:left w:val="nil"/>
              <w:bottom w:val="single" w:sz="4" w:space="0" w:color="auto"/>
              <w:right w:val="single" w:sz="4" w:space="0" w:color="auto"/>
            </w:tcBorders>
            <w:shd w:val="clear" w:color="auto" w:fill="auto"/>
            <w:noWrap/>
            <w:vAlign w:val="center"/>
          </w:tcPr>
          <w:p w:rsidR="00D83EA1" w:rsidRPr="00296AB4" w:rsidRDefault="00D83EA1" w:rsidP="00D83EA1">
            <w:pPr>
              <w:spacing w:after="0" w:line="240" w:lineRule="auto"/>
              <w:jc w:val="center"/>
              <w:rPr>
                <w:rFonts w:ascii="Arial" w:hAnsi="Arial" w:cs="Arial"/>
                <w:b/>
                <w:color w:val="000000"/>
                <w:sz w:val="14"/>
                <w:szCs w:val="18"/>
              </w:rPr>
            </w:pPr>
            <w:r w:rsidRPr="00296AB4">
              <w:rPr>
                <w:rFonts w:ascii="Arial" w:eastAsia="Times New Roman" w:hAnsi="Arial" w:cs="Arial"/>
                <w:b/>
                <w:color w:val="000000"/>
                <w:sz w:val="14"/>
                <w:szCs w:val="18"/>
                <w:lang w:eastAsia="sk-SK"/>
              </w:rPr>
              <w:t>2025</w:t>
            </w:r>
          </w:p>
        </w:tc>
        <w:tc>
          <w:tcPr>
            <w:tcW w:w="708" w:type="dxa"/>
            <w:tcBorders>
              <w:top w:val="nil"/>
              <w:left w:val="nil"/>
              <w:bottom w:val="single" w:sz="4" w:space="0" w:color="auto"/>
              <w:right w:val="single" w:sz="4" w:space="0" w:color="auto"/>
            </w:tcBorders>
            <w:shd w:val="clear" w:color="auto" w:fill="auto"/>
            <w:noWrap/>
            <w:vAlign w:val="center"/>
          </w:tcPr>
          <w:p w:rsidR="00D83EA1" w:rsidRPr="00296AB4" w:rsidRDefault="00D83EA1" w:rsidP="00D83EA1">
            <w:pPr>
              <w:spacing w:after="0" w:line="240" w:lineRule="auto"/>
              <w:jc w:val="center"/>
              <w:rPr>
                <w:rFonts w:ascii="Arial" w:hAnsi="Arial" w:cs="Arial"/>
                <w:b/>
                <w:color w:val="000000"/>
                <w:sz w:val="14"/>
                <w:szCs w:val="18"/>
              </w:rPr>
            </w:pPr>
            <w:r w:rsidRPr="00296AB4">
              <w:rPr>
                <w:rFonts w:ascii="Arial" w:eastAsia="Times New Roman" w:hAnsi="Arial" w:cs="Arial"/>
                <w:b/>
                <w:color w:val="000000"/>
                <w:sz w:val="14"/>
                <w:szCs w:val="18"/>
                <w:lang w:eastAsia="sk-SK"/>
              </w:rPr>
              <w:t>2026</w:t>
            </w:r>
          </w:p>
        </w:tc>
        <w:tc>
          <w:tcPr>
            <w:tcW w:w="709" w:type="dxa"/>
            <w:tcBorders>
              <w:top w:val="nil"/>
              <w:left w:val="nil"/>
              <w:bottom w:val="single" w:sz="4" w:space="0" w:color="auto"/>
              <w:right w:val="single" w:sz="4" w:space="0" w:color="auto"/>
            </w:tcBorders>
            <w:shd w:val="clear" w:color="auto" w:fill="auto"/>
            <w:noWrap/>
            <w:vAlign w:val="center"/>
          </w:tcPr>
          <w:p w:rsidR="00D83EA1" w:rsidRPr="00296AB4" w:rsidRDefault="00D83EA1" w:rsidP="00D83EA1">
            <w:pPr>
              <w:spacing w:after="0" w:line="240" w:lineRule="auto"/>
              <w:jc w:val="center"/>
              <w:rPr>
                <w:rFonts w:ascii="Arial" w:hAnsi="Arial" w:cs="Arial"/>
                <w:b/>
                <w:color w:val="000000"/>
                <w:sz w:val="14"/>
                <w:szCs w:val="18"/>
              </w:rPr>
            </w:pPr>
            <w:r w:rsidRPr="00296AB4">
              <w:rPr>
                <w:rFonts w:ascii="Arial" w:eastAsia="Times New Roman" w:hAnsi="Arial" w:cs="Arial"/>
                <w:b/>
                <w:color w:val="000000"/>
                <w:sz w:val="14"/>
                <w:szCs w:val="18"/>
                <w:lang w:eastAsia="sk-SK"/>
              </w:rPr>
              <w:t>2027</w:t>
            </w:r>
          </w:p>
        </w:tc>
        <w:tc>
          <w:tcPr>
            <w:tcW w:w="740" w:type="dxa"/>
            <w:tcBorders>
              <w:top w:val="nil"/>
              <w:left w:val="nil"/>
              <w:bottom w:val="single" w:sz="4" w:space="0" w:color="auto"/>
              <w:right w:val="single" w:sz="4" w:space="0" w:color="auto"/>
            </w:tcBorders>
            <w:shd w:val="clear" w:color="auto" w:fill="auto"/>
            <w:noWrap/>
            <w:vAlign w:val="center"/>
          </w:tcPr>
          <w:p w:rsidR="00D83EA1" w:rsidRPr="00296AB4" w:rsidRDefault="00D83EA1" w:rsidP="00D83EA1">
            <w:pPr>
              <w:spacing w:after="0" w:line="240" w:lineRule="auto"/>
              <w:jc w:val="center"/>
              <w:rPr>
                <w:rFonts w:ascii="Arial" w:hAnsi="Arial" w:cs="Arial"/>
                <w:b/>
                <w:color w:val="000000"/>
                <w:sz w:val="14"/>
                <w:szCs w:val="18"/>
              </w:rPr>
            </w:pPr>
            <w:r w:rsidRPr="00296AB4">
              <w:rPr>
                <w:rFonts w:ascii="Arial" w:eastAsia="Times New Roman" w:hAnsi="Arial" w:cs="Arial"/>
                <w:b/>
                <w:color w:val="000000"/>
                <w:sz w:val="14"/>
                <w:szCs w:val="18"/>
                <w:lang w:eastAsia="sk-SK"/>
              </w:rPr>
              <w:t>2028</w:t>
            </w:r>
          </w:p>
        </w:tc>
        <w:tc>
          <w:tcPr>
            <w:tcW w:w="678" w:type="dxa"/>
            <w:tcBorders>
              <w:top w:val="nil"/>
              <w:left w:val="nil"/>
              <w:bottom w:val="single" w:sz="4" w:space="0" w:color="auto"/>
              <w:right w:val="single" w:sz="4" w:space="0" w:color="auto"/>
            </w:tcBorders>
            <w:shd w:val="clear" w:color="auto" w:fill="auto"/>
            <w:noWrap/>
            <w:vAlign w:val="center"/>
          </w:tcPr>
          <w:p w:rsidR="00D83EA1" w:rsidRPr="00296AB4" w:rsidRDefault="00D83EA1" w:rsidP="00D83EA1">
            <w:pPr>
              <w:spacing w:after="0" w:line="240" w:lineRule="auto"/>
              <w:jc w:val="center"/>
              <w:rPr>
                <w:rFonts w:ascii="Arial" w:hAnsi="Arial" w:cs="Arial"/>
                <w:b/>
                <w:color w:val="000000"/>
                <w:sz w:val="14"/>
                <w:szCs w:val="18"/>
              </w:rPr>
            </w:pPr>
            <w:r w:rsidRPr="00296AB4">
              <w:rPr>
                <w:rFonts w:ascii="Arial" w:eastAsia="Times New Roman" w:hAnsi="Arial" w:cs="Arial"/>
                <w:b/>
                <w:color w:val="000000"/>
                <w:sz w:val="14"/>
                <w:szCs w:val="18"/>
                <w:lang w:eastAsia="sk-SK"/>
              </w:rPr>
              <w:t>2029</w:t>
            </w:r>
          </w:p>
        </w:tc>
        <w:tc>
          <w:tcPr>
            <w:tcW w:w="740" w:type="dxa"/>
            <w:tcBorders>
              <w:top w:val="nil"/>
              <w:left w:val="nil"/>
              <w:bottom w:val="single" w:sz="4" w:space="0" w:color="auto"/>
              <w:right w:val="single" w:sz="4" w:space="0" w:color="auto"/>
            </w:tcBorders>
            <w:shd w:val="clear" w:color="auto" w:fill="auto"/>
            <w:noWrap/>
            <w:vAlign w:val="center"/>
          </w:tcPr>
          <w:p w:rsidR="00D83EA1" w:rsidRPr="00296AB4" w:rsidRDefault="00D83EA1" w:rsidP="00D83EA1">
            <w:pPr>
              <w:spacing w:after="0" w:line="240" w:lineRule="auto"/>
              <w:jc w:val="center"/>
              <w:rPr>
                <w:rFonts w:ascii="Arial" w:hAnsi="Arial" w:cs="Arial"/>
                <w:b/>
                <w:color w:val="000000"/>
                <w:sz w:val="14"/>
                <w:szCs w:val="18"/>
              </w:rPr>
            </w:pPr>
            <w:r w:rsidRPr="00296AB4">
              <w:rPr>
                <w:rFonts w:ascii="Arial" w:hAnsi="Arial" w:cs="Arial"/>
                <w:b/>
                <w:color w:val="000000"/>
                <w:sz w:val="14"/>
                <w:szCs w:val="18"/>
              </w:rPr>
              <w:t>2030</w:t>
            </w:r>
          </w:p>
        </w:tc>
        <w:tc>
          <w:tcPr>
            <w:tcW w:w="677" w:type="dxa"/>
            <w:tcBorders>
              <w:top w:val="nil"/>
              <w:left w:val="nil"/>
              <w:bottom w:val="single" w:sz="4" w:space="0" w:color="auto"/>
              <w:right w:val="single" w:sz="4" w:space="0" w:color="auto"/>
            </w:tcBorders>
            <w:shd w:val="clear" w:color="auto" w:fill="auto"/>
            <w:vAlign w:val="center"/>
          </w:tcPr>
          <w:p w:rsidR="00D83EA1" w:rsidRPr="00296AB4" w:rsidRDefault="00D83EA1" w:rsidP="00D83EA1">
            <w:pPr>
              <w:spacing w:after="0" w:line="240" w:lineRule="auto"/>
              <w:jc w:val="center"/>
              <w:rPr>
                <w:rFonts w:ascii="Arial" w:hAnsi="Arial" w:cs="Arial"/>
                <w:b/>
                <w:color w:val="000000"/>
                <w:sz w:val="14"/>
                <w:szCs w:val="18"/>
              </w:rPr>
            </w:pPr>
            <w:r w:rsidRPr="00296AB4">
              <w:rPr>
                <w:rFonts w:ascii="Arial" w:hAnsi="Arial" w:cs="Arial"/>
                <w:b/>
                <w:color w:val="000000"/>
                <w:sz w:val="14"/>
                <w:szCs w:val="18"/>
              </w:rPr>
              <w:t>2031</w:t>
            </w:r>
          </w:p>
        </w:tc>
        <w:tc>
          <w:tcPr>
            <w:tcW w:w="740" w:type="dxa"/>
            <w:tcBorders>
              <w:top w:val="nil"/>
              <w:left w:val="nil"/>
              <w:bottom w:val="single" w:sz="4" w:space="0" w:color="auto"/>
              <w:right w:val="single" w:sz="4" w:space="0" w:color="auto"/>
            </w:tcBorders>
            <w:shd w:val="clear" w:color="auto" w:fill="auto"/>
            <w:noWrap/>
            <w:vAlign w:val="center"/>
          </w:tcPr>
          <w:p w:rsidR="00D83EA1" w:rsidRPr="00296AB4" w:rsidRDefault="00D83EA1" w:rsidP="00D83EA1">
            <w:pPr>
              <w:spacing w:after="0" w:line="240" w:lineRule="auto"/>
              <w:jc w:val="center"/>
              <w:rPr>
                <w:rFonts w:ascii="Arial" w:hAnsi="Arial" w:cs="Arial"/>
                <w:b/>
                <w:color w:val="000000"/>
                <w:sz w:val="14"/>
                <w:szCs w:val="18"/>
              </w:rPr>
            </w:pPr>
            <w:r w:rsidRPr="00296AB4">
              <w:rPr>
                <w:rFonts w:ascii="Arial" w:eastAsia="Times New Roman" w:hAnsi="Arial" w:cs="Arial"/>
                <w:b/>
                <w:color w:val="000000"/>
                <w:sz w:val="14"/>
                <w:szCs w:val="18"/>
                <w:lang w:eastAsia="sk-SK"/>
              </w:rPr>
              <w:t>2032</w:t>
            </w:r>
          </w:p>
        </w:tc>
        <w:tc>
          <w:tcPr>
            <w:tcW w:w="661" w:type="dxa"/>
            <w:tcBorders>
              <w:top w:val="nil"/>
              <w:left w:val="nil"/>
              <w:bottom w:val="single" w:sz="4" w:space="0" w:color="auto"/>
              <w:right w:val="single" w:sz="4" w:space="0" w:color="auto"/>
            </w:tcBorders>
            <w:shd w:val="clear" w:color="auto" w:fill="auto"/>
            <w:noWrap/>
            <w:vAlign w:val="center"/>
          </w:tcPr>
          <w:p w:rsidR="00D83EA1" w:rsidRPr="00296AB4" w:rsidRDefault="00D83EA1" w:rsidP="00D83EA1">
            <w:pPr>
              <w:spacing w:after="0" w:line="240" w:lineRule="auto"/>
              <w:jc w:val="center"/>
              <w:rPr>
                <w:rFonts w:ascii="Arial" w:hAnsi="Arial" w:cs="Arial"/>
                <w:b/>
                <w:color w:val="000000"/>
                <w:sz w:val="14"/>
                <w:szCs w:val="18"/>
              </w:rPr>
            </w:pPr>
            <w:r w:rsidRPr="00296AB4">
              <w:rPr>
                <w:rFonts w:ascii="Arial" w:eastAsia="Times New Roman" w:hAnsi="Arial" w:cs="Arial"/>
                <w:b/>
                <w:color w:val="000000"/>
                <w:sz w:val="14"/>
                <w:szCs w:val="18"/>
                <w:lang w:eastAsia="sk-SK"/>
              </w:rPr>
              <w:t>2033</w:t>
            </w:r>
          </w:p>
        </w:tc>
      </w:tr>
      <w:tr w:rsidR="00D83EA1" w:rsidTr="00E92EB7">
        <w:trPr>
          <w:trHeight w:val="483"/>
          <w:jc w:val="center"/>
        </w:trPr>
        <w:tc>
          <w:tcPr>
            <w:tcW w:w="1215" w:type="dxa"/>
            <w:tcBorders>
              <w:top w:val="nil"/>
              <w:left w:val="single" w:sz="8" w:space="0" w:color="auto"/>
              <w:bottom w:val="single" w:sz="4" w:space="0" w:color="auto"/>
              <w:right w:val="single" w:sz="4" w:space="0" w:color="auto"/>
            </w:tcBorders>
            <w:shd w:val="clear" w:color="auto" w:fill="auto"/>
            <w:noWrap/>
            <w:vAlign w:val="center"/>
          </w:tcPr>
          <w:p w:rsidR="00D83EA1" w:rsidRPr="00C50925" w:rsidRDefault="00D83EA1" w:rsidP="00D83EA1">
            <w:pPr>
              <w:spacing w:after="0" w:line="240" w:lineRule="auto"/>
              <w:rPr>
                <w:rFonts w:ascii="Arial" w:eastAsia="Times New Roman" w:hAnsi="Arial" w:cs="Arial"/>
                <w:color w:val="000000"/>
                <w:sz w:val="14"/>
                <w:szCs w:val="14"/>
                <w:lang w:eastAsia="sk-SK"/>
              </w:rPr>
            </w:pPr>
            <w:r w:rsidRPr="00C50925">
              <w:rPr>
                <w:rFonts w:ascii="Arial" w:eastAsia="Times New Roman" w:hAnsi="Arial" w:cs="Arial"/>
                <w:color w:val="000000"/>
                <w:sz w:val="14"/>
                <w:szCs w:val="14"/>
                <w:lang w:eastAsia="sk-SK"/>
              </w:rPr>
              <w:t>SKCHVU0</w:t>
            </w:r>
            <w:r>
              <w:rPr>
                <w:rFonts w:ascii="Arial" w:eastAsia="Times New Roman" w:hAnsi="Arial" w:cs="Arial"/>
                <w:color w:val="000000"/>
                <w:sz w:val="14"/>
                <w:szCs w:val="14"/>
                <w:lang w:eastAsia="sk-SK"/>
              </w:rPr>
              <w:t>38</w:t>
            </w:r>
            <w:r w:rsidRPr="00C50925">
              <w:rPr>
                <w:rFonts w:ascii="Arial" w:eastAsia="Times New Roman" w:hAnsi="Arial" w:cs="Arial"/>
                <w:color w:val="000000"/>
                <w:sz w:val="14"/>
                <w:szCs w:val="14"/>
                <w:lang w:eastAsia="sk-SK"/>
              </w:rPr>
              <w:t>-0</w:t>
            </w:r>
            <w:r>
              <w:rPr>
                <w:rFonts w:ascii="Arial" w:eastAsia="Times New Roman" w:hAnsi="Arial" w:cs="Arial"/>
                <w:color w:val="000000"/>
                <w:sz w:val="14"/>
                <w:szCs w:val="14"/>
                <w:lang w:eastAsia="sk-SK"/>
              </w:rPr>
              <w:t>1</w:t>
            </w:r>
          </w:p>
        </w:tc>
        <w:tc>
          <w:tcPr>
            <w:tcW w:w="2856" w:type="dxa"/>
            <w:tcBorders>
              <w:top w:val="nil"/>
              <w:left w:val="nil"/>
              <w:bottom w:val="single" w:sz="4" w:space="0" w:color="auto"/>
              <w:right w:val="single" w:sz="4" w:space="0" w:color="auto"/>
            </w:tcBorders>
            <w:shd w:val="clear" w:color="auto" w:fill="auto"/>
            <w:vAlign w:val="center"/>
          </w:tcPr>
          <w:p w:rsidR="00D83EA1" w:rsidRPr="00481C8F" w:rsidRDefault="00D83EA1" w:rsidP="00D83EA1">
            <w:pPr>
              <w:spacing w:after="0" w:line="240" w:lineRule="auto"/>
              <w:rPr>
                <w:rFonts w:ascii="Arial" w:hAnsi="Arial" w:cs="Arial"/>
                <w:sz w:val="14"/>
                <w:szCs w:val="14"/>
              </w:rPr>
            </w:pPr>
            <w:r w:rsidRPr="00481C8F">
              <w:rPr>
                <w:rFonts w:ascii="Arial" w:hAnsi="Arial" w:cs="Arial"/>
                <w:sz w:val="14"/>
                <w:szCs w:val="14"/>
              </w:rPr>
              <w:t xml:space="preserve">Revitalizácia mokradí </w:t>
            </w:r>
            <w:r>
              <w:rPr>
                <w:rFonts w:ascii="Arial" w:hAnsi="Arial" w:cs="Arial"/>
                <w:sz w:val="14"/>
                <w:szCs w:val="14"/>
              </w:rPr>
              <w:t xml:space="preserve">a vodného režimu </w:t>
            </w:r>
            <w:r w:rsidRPr="00481C8F">
              <w:rPr>
                <w:rFonts w:ascii="Arial" w:hAnsi="Arial" w:cs="Arial"/>
                <w:sz w:val="14"/>
                <w:szCs w:val="14"/>
              </w:rPr>
              <w:t>v CHVÚ Žitavský luh</w:t>
            </w:r>
          </w:p>
        </w:tc>
        <w:tc>
          <w:tcPr>
            <w:tcW w:w="708"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120 000</w:t>
            </w:r>
          </w:p>
        </w:tc>
        <w:tc>
          <w:tcPr>
            <w:tcW w:w="709"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120 000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120 000</w:t>
            </w:r>
          </w:p>
        </w:tc>
        <w:tc>
          <w:tcPr>
            <w:tcW w:w="678"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120 000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7A22B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677" w:type="dxa"/>
            <w:tcBorders>
              <w:top w:val="nil"/>
              <w:left w:val="nil"/>
              <w:bottom w:val="single" w:sz="4" w:space="0" w:color="auto"/>
              <w:right w:val="single" w:sz="4" w:space="0" w:color="auto"/>
            </w:tcBorders>
            <w:shd w:val="clear" w:color="auto" w:fill="auto"/>
            <w:noWrap/>
            <w:vAlign w:val="center"/>
          </w:tcPr>
          <w:p w:rsidR="00D83EA1" w:rsidRDefault="0076420E" w:rsidP="007A22B1">
            <w:pPr>
              <w:spacing w:after="0"/>
              <w:jc w:val="center"/>
              <w:rPr>
                <w:rFonts w:ascii="Arial" w:hAnsi="Arial" w:cs="Arial"/>
                <w:color w:val="000000"/>
                <w:sz w:val="14"/>
                <w:szCs w:val="14"/>
              </w:rPr>
            </w:pPr>
            <w:r>
              <w:rPr>
                <w:rFonts w:ascii="Arial" w:hAnsi="Arial" w:cs="Arial"/>
                <w:color w:val="000000"/>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400</w:t>
            </w:r>
          </w:p>
        </w:tc>
        <w:tc>
          <w:tcPr>
            <w:tcW w:w="709"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400</w:t>
            </w:r>
          </w:p>
        </w:tc>
        <w:tc>
          <w:tcPr>
            <w:tcW w:w="708"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400</w:t>
            </w:r>
          </w:p>
        </w:tc>
        <w:tc>
          <w:tcPr>
            <w:tcW w:w="709"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400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400</w:t>
            </w:r>
          </w:p>
        </w:tc>
        <w:tc>
          <w:tcPr>
            <w:tcW w:w="678"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400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400</w:t>
            </w:r>
          </w:p>
        </w:tc>
        <w:tc>
          <w:tcPr>
            <w:tcW w:w="677" w:type="dxa"/>
            <w:tcBorders>
              <w:top w:val="nil"/>
              <w:left w:val="nil"/>
              <w:bottom w:val="single" w:sz="4" w:space="0" w:color="auto"/>
              <w:right w:val="single" w:sz="4" w:space="0" w:color="auto"/>
            </w:tcBorders>
            <w:shd w:val="clear" w:color="auto" w:fill="auto"/>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400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400</w:t>
            </w:r>
          </w:p>
        </w:tc>
        <w:tc>
          <w:tcPr>
            <w:tcW w:w="661"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400</w:t>
            </w:r>
          </w:p>
        </w:tc>
      </w:tr>
      <w:tr w:rsidR="00D83EA1" w:rsidTr="00E92EB7">
        <w:trPr>
          <w:trHeight w:val="483"/>
          <w:jc w:val="center"/>
        </w:trPr>
        <w:tc>
          <w:tcPr>
            <w:tcW w:w="1215" w:type="dxa"/>
            <w:tcBorders>
              <w:top w:val="nil"/>
              <w:left w:val="single" w:sz="8" w:space="0" w:color="auto"/>
              <w:bottom w:val="single" w:sz="4" w:space="0" w:color="auto"/>
              <w:right w:val="single" w:sz="4" w:space="0" w:color="auto"/>
            </w:tcBorders>
            <w:shd w:val="clear" w:color="auto" w:fill="auto"/>
            <w:noWrap/>
            <w:vAlign w:val="center"/>
          </w:tcPr>
          <w:p w:rsidR="00D83EA1" w:rsidRPr="00C50925" w:rsidRDefault="00D83EA1" w:rsidP="00D83EA1">
            <w:pPr>
              <w:spacing w:after="0" w:line="240" w:lineRule="auto"/>
              <w:rPr>
                <w:rFonts w:ascii="Arial" w:eastAsia="Times New Roman" w:hAnsi="Arial" w:cs="Arial"/>
                <w:color w:val="000000"/>
                <w:sz w:val="14"/>
                <w:szCs w:val="14"/>
                <w:lang w:eastAsia="sk-SK"/>
              </w:rPr>
            </w:pPr>
            <w:r w:rsidRPr="00C50925">
              <w:rPr>
                <w:rFonts w:ascii="Arial" w:eastAsia="Times New Roman" w:hAnsi="Arial" w:cs="Arial"/>
                <w:color w:val="000000"/>
                <w:sz w:val="14"/>
                <w:szCs w:val="14"/>
                <w:lang w:eastAsia="sk-SK"/>
              </w:rPr>
              <w:t>SKCHVU0</w:t>
            </w:r>
            <w:r>
              <w:rPr>
                <w:rFonts w:ascii="Arial" w:eastAsia="Times New Roman" w:hAnsi="Arial" w:cs="Arial"/>
                <w:color w:val="000000"/>
                <w:sz w:val="14"/>
                <w:szCs w:val="14"/>
                <w:lang w:eastAsia="sk-SK"/>
              </w:rPr>
              <w:t>38</w:t>
            </w:r>
            <w:r w:rsidRPr="00C50925">
              <w:rPr>
                <w:rFonts w:ascii="Arial" w:eastAsia="Times New Roman" w:hAnsi="Arial" w:cs="Arial"/>
                <w:color w:val="000000"/>
                <w:sz w:val="14"/>
                <w:szCs w:val="14"/>
                <w:lang w:eastAsia="sk-SK"/>
              </w:rPr>
              <w:t>-0</w:t>
            </w:r>
            <w:r>
              <w:rPr>
                <w:rFonts w:ascii="Arial" w:eastAsia="Times New Roman" w:hAnsi="Arial" w:cs="Arial"/>
                <w:color w:val="000000"/>
                <w:sz w:val="14"/>
                <w:szCs w:val="14"/>
                <w:lang w:eastAsia="sk-SK"/>
              </w:rPr>
              <w:t>2</w:t>
            </w:r>
          </w:p>
        </w:tc>
        <w:tc>
          <w:tcPr>
            <w:tcW w:w="2856" w:type="dxa"/>
            <w:tcBorders>
              <w:top w:val="nil"/>
              <w:left w:val="nil"/>
              <w:bottom w:val="single" w:sz="4" w:space="0" w:color="auto"/>
              <w:right w:val="single" w:sz="4" w:space="0" w:color="auto"/>
            </w:tcBorders>
            <w:shd w:val="clear" w:color="auto" w:fill="auto"/>
            <w:vAlign w:val="center"/>
          </w:tcPr>
          <w:p w:rsidR="00D83EA1" w:rsidRPr="00481C8F" w:rsidRDefault="00D83EA1" w:rsidP="00D83EA1">
            <w:pPr>
              <w:spacing w:after="0" w:line="240" w:lineRule="auto"/>
              <w:rPr>
                <w:rFonts w:ascii="Arial" w:eastAsia="Times New Roman" w:hAnsi="Arial" w:cs="Arial"/>
                <w:sz w:val="14"/>
                <w:szCs w:val="14"/>
                <w:lang w:eastAsia="sk-SK"/>
              </w:rPr>
            </w:pPr>
            <w:r w:rsidRPr="00052CAB">
              <w:rPr>
                <w:rFonts w:ascii="Arial" w:hAnsi="Arial" w:cs="Arial"/>
                <w:sz w:val="14"/>
                <w:szCs w:val="14"/>
              </w:rPr>
              <w:t>Zlepšenie a udržanie vhodných podmienok pre hniezdenie vodného vtáctva v CHVÚ Žitavský luh</w:t>
            </w:r>
          </w:p>
        </w:tc>
        <w:tc>
          <w:tcPr>
            <w:tcW w:w="708"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678"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9800</w:t>
            </w:r>
          </w:p>
        </w:tc>
        <w:tc>
          <w:tcPr>
            <w:tcW w:w="677"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709"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709"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708"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709"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678"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677" w:type="dxa"/>
            <w:tcBorders>
              <w:top w:val="nil"/>
              <w:left w:val="nil"/>
              <w:bottom w:val="single" w:sz="4" w:space="0" w:color="auto"/>
              <w:right w:val="single" w:sz="4" w:space="0" w:color="auto"/>
            </w:tcBorders>
            <w:shd w:val="clear" w:color="auto" w:fill="auto"/>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661"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r>
      <w:tr w:rsidR="00D83EA1" w:rsidTr="00E92EB7">
        <w:trPr>
          <w:trHeight w:val="483"/>
          <w:jc w:val="center"/>
        </w:trPr>
        <w:tc>
          <w:tcPr>
            <w:tcW w:w="1215" w:type="dxa"/>
            <w:tcBorders>
              <w:top w:val="nil"/>
              <w:left w:val="single" w:sz="8" w:space="0" w:color="auto"/>
              <w:bottom w:val="single" w:sz="4" w:space="0" w:color="auto"/>
              <w:right w:val="single" w:sz="4" w:space="0" w:color="auto"/>
            </w:tcBorders>
            <w:shd w:val="clear" w:color="auto" w:fill="auto"/>
            <w:noWrap/>
            <w:vAlign w:val="center"/>
          </w:tcPr>
          <w:p w:rsidR="00D83EA1" w:rsidRPr="00C50925" w:rsidRDefault="00D83EA1" w:rsidP="00D83EA1">
            <w:pPr>
              <w:spacing w:after="0" w:line="240" w:lineRule="auto"/>
              <w:rPr>
                <w:rFonts w:ascii="Arial" w:eastAsia="Times New Roman" w:hAnsi="Arial" w:cs="Arial"/>
                <w:color w:val="000000"/>
                <w:sz w:val="14"/>
                <w:szCs w:val="14"/>
                <w:lang w:eastAsia="sk-SK"/>
              </w:rPr>
            </w:pPr>
            <w:r w:rsidRPr="00C50925">
              <w:rPr>
                <w:rFonts w:ascii="Arial" w:eastAsia="Times New Roman" w:hAnsi="Arial" w:cs="Arial"/>
                <w:color w:val="000000"/>
                <w:sz w:val="14"/>
                <w:szCs w:val="14"/>
                <w:lang w:eastAsia="sk-SK"/>
              </w:rPr>
              <w:t>SKCHVU0</w:t>
            </w:r>
            <w:r>
              <w:rPr>
                <w:rFonts w:ascii="Arial" w:eastAsia="Times New Roman" w:hAnsi="Arial" w:cs="Arial"/>
                <w:color w:val="000000"/>
                <w:sz w:val="14"/>
                <w:szCs w:val="14"/>
                <w:lang w:eastAsia="sk-SK"/>
              </w:rPr>
              <w:t>38</w:t>
            </w:r>
            <w:r w:rsidRPr="00C50925">
              <w:rPr>
                <w:rFonts w:ascii="Arial" w:eastAsia="Times New Roman" w:hAnsi="Arial" w:cs="Arial"/>
                <w:color w:val="000000"/>
                <w:sz w:val="14"/>
                <w:szCs w:val="14"/>
                <w:lang w:eastAsia="sk-SK"/>
              </w:rPr>
              <w:t>-0</w:t>
            </w:r>
            <w:r>
              <w:rPr>
                <w:rFonts w:ascii="Arial" w:eastAsia="Times New Roman" w:hAnsi="Arial" w:cs="Arial"/>
                <w:color w:val="000000"/>
                <w:sz w:val="14"/>
                <w:szCs w:val="14"/>
                <w:lang w:eastAsia="sk-SK"/>
              </w:rPr>
              <w:t>3</w:t>
            </w:r>
          </w:p>
        </w:tc>
        <w:tc>
          <w:tcPr>
            <w:tcW w:w="2856" w:type="dxa"/>
            <w:tcBorders>
              <w:top w:val="nil"/>
              <w:left w:val="nil"/>
              <w:bottom w:val="single" w:sz="4" w:space="0" w:color="auto"/>
              <w:right w:val="single" w:sz="4" w:space="0" w:color="auto"/>
            </w:tcBorders>
            <w:shd w:val="clear" w:color="auto" w:fill="auto"/>
            <w:vAlign w:val="center"/>
          </w:tcPr>
          <w:p w:rsidR="00D83EA1" w:rsidRPr="00481C8F" w:rsidRDefault="00D83EA1" w:rsidP="00D83EA1">
            <w:pPr>
              <w:spacing w:after="0" w:line="240" w:lineRule="auto"/>
              <w:rPr>
                <w:rFonts w:ascii="Arial" w:eastAsia="Times New Roman" w:hAnsi="Arial" w:cs="Arial"/>
                <w:sz w:val="14"/>
                <w:szCs w:val="14"/>
                <w:lang w:eastAsia="sk-SK"/>
              </w:rPr>
            </w:pPr>
            <w:r w:rsidRPr="00052CAB">
              <w:rPr>
                <w:rFonts w:ascii="Arial" w:hAnsi="Arial" w:cs="Arial"/>
                <w:sz w:val="14"/>
                <w:szCs w:val="14"/>
              </w:rPr>
              <w:t>Zisťovanie prítomnosti a eradikácia inváznych živočíchov v CHVÚ Žitavský luh a jeho okolí</w:t>
            </w:r>
            <w:r w:rsidRPr="00481C8F">
              <w:rPr>
                <w:rFonts w:ascii="Arial" w:hAnsi="Arial" w:cs="Arial"/>
                <w:sz w:val="14"/>
                <w:szCs w:val="14"/>
              </w:rPr>
              <w:t xml:space="preserve"> </w:t>
            </w:r>
          </w:p>
        </w:tc>
        <w:tc>
          <w:tcPr>
            <w:tcW w:w="708"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600</w:t>
            </w:r>
          </w:p>
        </w:tc>
        <w:tc>
          <w:tcPr>
            <w:tcW w:w="709"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600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600</w:t>
            </w:r>
          </w:p>
        </w:tc>
        <w:tc>
          <w:tcPr>
            <w:tcW w:w="678"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600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600</w:t>
            </w:r>
          </w:p>
        </w:tc>
        <w:tc>
          <w:tcPr>
            <w:tcW w:w="677"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500</w:t>
            </w:r>
          </w:p>
        </w:tc>
        <w:tc>
          <w:tcPr>
            <w:tcW w:w="709"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500</w:t>
            </w:r>
          </w:p>
        </w:tc>
        <w:tc>
          <w:tcPr>
            <w:tcW w:w="709"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500</w:t>
            </w:r>
          </w:p>
        </w:tc>
        <w:tc>
          <w:tcPr>
            <w:tcW w:w="708"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500</w:t>
            </w:r>
          </w:p>
        </w:tc>
        <w:tc>
          <w:tcPr>
            <w:tcW w:w="709"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500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500</w:t>
            </w:r>
          </w:p>
        </w:tc>
        <w:tc>
          <w:tcPr>
            <w:tcW w:w="678"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500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500</w:t>
            </w:r>
          </w:p>
        </w:tc>
        <w:tc>
          <w:tcPr>
            <w:tcW w:w="677" w:type="dxa"/>
            <w:tcBorders>
              <w:top w:val="nil"/>
              <w:left w:val="nil"/>
              <w:bottom w:val="single" w:sz="4" w:space="0" w:color="auto"/>
              <w:right w:val="single" w:sz="4" w:space="0" w:color="auto"/>
            </w:tcBorders>
            <w:shd w:val="clear" w:color="auto" w:fill="auto"/>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500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500</w:t>
            </w:r>
          </w:p>
        </w:tc>
        <w:tc>
          <w:tcPr>
            <w:tcW w:w="661"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500</w:t>
            </w:r>
          </w:p>
        </w:tc>
      </w:tr>
      <w:tr w:rsidR="00D83EA1" w:rsidTr="00E92EB7">
        <w:trPr>
          <w:trHeight w:val="483"/>
          <w:jc w:val="center"/>
        </w:trPr>
        <w:tc>
          <w:tcPr>
            <w:tcW w:w="1215" w:type="dxa"/>
            <w:tcBorders>
              <w:top w:val="nil"/>
              <w:left w:val="single" w:sz="8" w:space="0" w:color="auto"/>
              <w:bottom w:val="single" w:sz="4" w:space="0" w:color="auto"/>
              <w:right w:val="single" w:sz="4" w:space="0" w:color="auto"/>
            </w:tcBorders>
            <w:shd w:val="clear" w:color="auto" w:fill="auto"/>
            <w:noWrap/>
            <w:vAlign w:val="center"/>
          </w:tcPr>
          <w:p w:rsidR="00D83EA1" w:rsidRPr="00C50925" w:rsidRDefault="00D83EA1" w:rsidP="00D83EA1">
            <w:pPr>
              <w:spacing w:after="0" w:line="240" w:lineRule="auto"/>
              <w:rPr>
                <w:rFonts w:ascii="Arial" w:eastAsia="Times New Roman" w:hAnsi="Arial" w:cs="Arial"/>
                <w:color w:val="000000"/>
                <w:sz w:val="14"/>
                <w:szCs w:val="14"/>
                <w:lang w:eastAsia="sk-SK"/>
              </w:rPr>
            </w:pPr>
            <w:r w:rsidRPr="00C50925">
              <w:rPr>
                <w:rFonts w:ascii="Arial" w:eastAsia="Times New Roman" w:hAnsi="Arial" w:cs="Arial"/>
                <w:color w:val="000000"/>
                <w:sz w:val="14"/>
                <w:szCs w:val="14"/>
                <w:lang w:eastAsia="sk-SK"/>
              </w:rPr>
              <w:t>SKCHVU0</w:t>
            </w:r>
            <w:r>
              <w:rPr>
                <w:rFonts w:ascii="Arial" w:eastAsia="Times New Roman" w:hAnsi="Arial" w:cs="Arial"/>
                <w:color w:val="000000"/>
                <w:sz w:val="14"/>
                <w:szCs w:val="14"/>
                <w:lang w:eastAsia="sk-SK"/>
              </w:rPr>
              <w:t>38</w:t>
            </w:r>
            <w:r w:rsidRPr="00C50925">
              <w:rPr>
                <w:rFonts w:ascii="Arial" w:eastAsia="Times New Roman" w:hAnsi="Arial" w:cs="Arial"/>
                <w:color w:val="000000"/>
                <w:sz w:val="14"/>
                <w:szCs w:val="14"/>
                <w:lang w:eastAsia="sk-SK"/>
              </w:rPr>
              <w:t>-04</w:t>
            </w:r>
          </w:p>
        </w:tc>
        <w:tc>
          <w:tcPr>
            <w:tcW w:w="2856" w:type="dxa"/>
            <w:tcBorders>
              <w:top w:val="nil"/>
              <w:left w:val="nil"/>
              <w:bottom w:val="single" w:sz="4" w:space="0" w:color="auto"/>
              <w:right w:val="single" w:sz="4" w:space="0" w:color="auto"/>
            </w:tcBorders>
            <w:shd w:val="clear" w:color="auto" w:fill="auto"/>
            <w:vAlign w:val="center"/>
          </w:tcPr>
          <w:p w:rsidR="00D83EA1" w:rsidRPr="00422F1F" w:rsidRDefault="00D83EA1" w:rsidP="00D83EA1">
            <w:pPr>
              <w:spacing w:after="0" w:line="240" w:lineRule="auto"/>
              <w:rPr>
                <w:rFonts w:ascii="Arial" w:hAnsi="Arial" w:cs="Arial"/>
                <w:sz w:val="14"/>
                <w:szCs w:val="14"/>
              </w:rPr>
            </w:pPr>
            <w:r w:rsidRPr="00481C8F">
              <w:rPr>
                <w:rFonts w:ascii="Arial" w:hAnsi="Arial" w:cs="Arial"/>
                <w:sz w:val="14"/>
                <w:szCs w:val="14"/>
              </w:rPr>
              <w:t>Monitoring predmetov ochrany a vtáctva v CHVÚ Žitavský luh</w:t>
            </w:r>
          </w:p>
        </w:tc>
        <w:tc>
          <w:tcPr>
            <w:tcW w:w="708"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678"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677"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100</w:t>
            </w:r>
          </w:p>
        </w:tc>
        <w:tc>
          <w:tcPr>
            <w:tcW w:w="709"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100</w:t>
            </w:r>
          </w:p>
        </w:tc>
        <w:tc>
          <w:tcPr>
            <w:tcW w:w="709"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100</w:t>
            </w:r>
          </w:p>
        </w:tc>
        <w:tc>
          <w:tcPr>
            <w:tcW w:w="708"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100</w:t>
            </w:r>
          </w:p>
        </w:tc>
        <w:tc>
          <w:tcPr>
            <w:tcW w:w="709"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100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100</w:t>
            </w:r>
          </w:p>
        </w:tc>
        <w:tc>
          <w:tcPr>
            <w:tcW w:w="678"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100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100</w:t>
            </w:r>
          </w:p>
        </w:tc>
        <w:tc>
          <w:tcPr>
            <w:tcW w:w="677" w:type="dxa"/>
            <w:tcBorders>
              <w:top w:val="nil"/>
              <w:left w:val="nil"/>
              <w:bottom w:val="single" w:sz="4" w:space="0" w:color="auto"/>
              <w:right w:val="single" w:sz="4" w:space="0" w:color="auto"/>
            </w:tcBorders>
            <w:shd w:val="clear" w:color="auto" w:fill="auto"/>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100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100</w:t>
            </w:r>
          </w:p>
        </w:tc>
        <w:tc>
          <w:tcPr>
            <w:tcW w:w="661"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100</w:t>
            </w:r>
          </w:p>
        </w:tc>
      </w:tr>
      <w:tr w:rsidR="00D83EA1" w:rsidTr="00E92EB7">
        <w:trPr>
          <w:trHeight w:val="483"/>
          <w:jc w:val="center"/>
        </w:trPr>
        <w:tc>
          <w:tcPr>
            <w:tcW w:w="1215" w:type="dxa"/>
            <w:tcBorders>
              <w:top w:val="nil"/>
              <w:left w:val="single" w:sz="8" w:space="0" w:color="auto"/>
              <w:bottom w:val="single" w:sz="4" w:space="0" w:color="auto"/>
              <w:right w:val="single" w:sz="4" w:space="0" w:color="auto"/>
            </w:tcBorders>
            <w:shd w:val="clear" w:color="auto" w:fill="auto"/>
            <w:noWrap/>
            <w:vAlign w:val="center"/>
          </w:tcPr>
          <w:p w:rsidR="00D83EA1" w:rsidRPr="00C50925" w:rsidRDefault="00D83EA1" w:rsidP="00D83EA1">
            <w:pPr>
              <w:spacing w:after="0" w:line="240" w:lineRule="auto"/>
              <w:rPr>
                <w:rFonts w:ascii="Arial" w:eastAsia="Times New Roman" w:hAnsi="Arial" w:cs="Arial"/>
                <w:color w:val="000000"/>
                <w:sz w:val="14"/>
                <w:szCs w:val="14"/>
                <w:lang w:eastAsia="sk-SK"/>
              </w:rPr>
            </w:pPr>
            <w:r w:rsidRPr="00C50925">
              <w:rPr>
                <w:rFonts w:ascii="Arial" w:eastAsia="Times New Roman" w:hAnsi="Arial" w:cs="Arial"/>
                <w:color w:val="000000"/>
                <w:sz w:val="14"/>
                <w:szCs w:val="14"/>
                <w:lang w:eastAsia="sk-SK"/>
              </w:rPr>
              <w:t>SKCHVU0</w:t>
            </w:r>
            <w:r>
              <w:rPr>
                <w:rFonts w:ascii="Arial" w:eastAsia="Times New Roman" w:hAnsi="Arial" w:cs="Arial"/>
                <w:color w:val="000000"/>
                <w:sz w:val="14"/>
                <w:szCs w:val="14"/>
                <w:lang w:eastAsia="sk-SK"/>
              </w:rPr>
              <w:t>38</w:t>
            </w:r>
            <w:r w:rsidRPr="00C50925">
              <w:rPr>
                <w:rFonts w:ascii="Arial" w:eastAsia="Times New Roman" w:hAnsi="Arial" w:cs="Arial"/>
                <w:color w:val="000000"/>
                <w:sz w:val="14"/>
                <w:szCs w:val="14"/>
                <w:lang w:eastAsia="sk-SK"/>
              </w:rPr>
              <w:t>-0</w:t>
            </w:r>
            <w:r>
              <w:rPr>
                <w:rFonts w:ascii="Arial" w:eastAsia="Times New Roman" w:hAnsi="Arial" w:cs="Arial"/>
                <w:color w:val="000000"/>
                <w:sz w:val="14"/>
                <w:szCs w:val="14"/>
                <w:lang w:eastAsia="sk-SK"/>
              </w:rPr>
              <w:t>5</w:t>
            </w:r>
          </w:p>
        </w:tc>
        <w:tc>
          <w:tcPr>
            <w:tcW w:w="2856" w:type="dxa"/>
            <w:tcBorders>
              <w:top w:val="nil"/>
              <w:left w:val="nil"/>
              <w:bottom w:val="single" w:sz="4" w:space="0" w:color="auto"/>
              <w:right w:val="single" w:sz="4" w:space="0" w:color="auto"/>
            </w:tcBorders>
            <w:shd w:val="clear" w:color="auto" w:fill="auto"/>
            <w:vAlign w:val="center"/>
          </w:tcPr>
          <w:p w:rsidR="00D83EA1" w:rsidRPr="00481C8F" w:rsidRDefault="00D83EA1" w:rsidP="00D83EA1">
            <w:pPr>
              <w:spacing w:after="0" w:line="240" w:lineRule="auto"/>
              <w:rPr>
                <w:rFonts w:ascii="Arial" w:eastAsia="Times New Roman" w:hAnsi="Arial" w:cs="Arial"/>
                <w:sz w:val="14"/>
                <w:szCs w:val="14"/>
                <w:lang w:eastAsia="sk-SK"/>
              </w:rPr>
            </w:pPr>
            <w:r w:rsidRPr="009C62D5">
              <w:rPr>
                <w:rFonts w:ascii="Arial" w:hAnsi="Arial" w:cs="Arial"/>
                <w:sz w:val="14"/>
                <w:szCs w:val="14"/>
              </w:rPr>
              <w:t>Propagácia hodnôt, usmernenie návštevnosti a kontrolná činnosť v CHVÚ Žitavský luh</w:t>
            </w:r>
            <w:r w:rsidRPr="00481C8F">
              <w:rPr>
                <w:rFonts w:ascii="Arial" w:hAnsi="Arial" w:cs="Arial"/>
                <w:sz w:val="14"/>
                <w:szCs w:val="14"/>
              </w:rPr>
              <w:t xml:space="preserve"> </w:t>
            </w:r>
          </w:p>
        </w:tc>
        <w:tc>
          <w:tcPr>
            <w:tcW w:w="708"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709"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678"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677"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709"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709"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708"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709"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678"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677" w:type="dxa"/>
            <w:tcBorders>
              <w:top w:val="nil"/>
              <w:left w:val="nil"/>
              <w:bottom w:val="single" w:sz="4" w:space="0" w:color="auto"/>
              <w:right w:val="single" w:sz="4" w:space="0" w:color="auto"/>
            </w:tcBorders>
            <w:shd w:val="clear" w:color="auto" w:fill="auto"/>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740"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661" w:type="dxa"/>
            <w:tcBorders>
              <w:top w:val="nil"/>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r>
      <w:tr w:rsidR="00D83EA1" w:rsidTr="00E92EB7">
        <w:trPr>
          <w:trHeight w:val="483"/>
          <w:jc w:val="center"/>
        </w:trPr>
        <w:tc>
          <w:tcPr>
            <w:tcW w:w="1215" w:type="dxa"/>
            <w:tcBorders>
              <w:top w:val="single" w:sz="4" w:space="0" w:color="auto"/>
              <w:left w:val="single" w:sz="8" w:space="0" w:color="auto"/>
              <w:bottom w:val="single" w:sz="4" w:space="0" w:color="auto"/>
              <w:right w:val="single" w:sz="4" w:space="0" w:color="auto"/>
            </w:tcBorders>
            <w:shd w:val="clear" w:color="auto" w:fill="auto"/>
            <w:noWrap/>
            <w:vAlign w:val="center"/>
          </w:tcPr>
          <w:p w:rsidR="00D83EA1" w:rsidRPr="00C50925" w:rsidRDefault="00D83EA1" w:rsidP="00D83EA1">
            <w:pPr>
              <w:spacing w:after="0" w:line="240" w:lineRule="auto"/>
              <w:rPr>
                <w:rFonts w:ascii="Arial" w:eastAsia="Times New Roman" w:hAnsi="Arial" w:cs="Arial"/>
                <w:color w:val="000000"/>
                <w:sz w:val="14"/>
                <w:szCs w:val="14"/>
                <w:lang w:eastAsia="sk-SK"/>
              </w:rPr>
            </w:pPr>
            <w:r w:rsidRPr="00C50925">
              <w:rPr>
                <w:rFonts w:ascii="Arial" w:eastAsia="Times New Roman" w:hAnsi="Arial" w:cs="Arial"/>
                <w:color w:val="000000"/>
                <w:sz w:val="14"/>
                <w:szCs w:val="14"/>
                <w:lang w:eastAsia="sk-SK"/>
              </w:rPr>
              <w:t>SKCHVU0</w:t>
            </w:r>
            <w:r>
              <w:rPr>
                <w:rFonts w:ascii="Arial" w:eastAsia="Times New Roman" w:hAnsi="Arial" w:cs="Arial"/>
                <w:color w:val="000000"/>
                <w:sz w:val="14"/>
                <w:szCs w:val="14"/>
                <w:lang w:eastAsia="sk-SK"/>
              </w:rPr>
              <w:t>38</w:t>
            </w:r>
            <w:r w:rsidRPr="00C50925">
              <w:rPr>
                <w:rFonts w:ascii="Arial" w:eastAsia="Times New Roman" w:hAnsi="Arial" w:cs="Arial"/>
                <w:color w:val="000000"/>
                <w:sz w:val="14"/>
                <w:szCs w:val="14"/>
                <w:lang w:eastAsia="sk-SK"/>
              </w:rPr>
              <w:t>-</w:t>
            </w:r>
            <w:r>
              <w:rPr>
                <w:rFonts w:ascii="Arial" w:eastAsia="Times New Roman" w:hAnsi="Arial" w:cs="Arial"/>
                <w:color w:val="000000"/>
                <w:sz w:val="14"/>
                <w:szCs w:val="14"/>
                <w:lang w:eastAsia="sk-SK"/>
              </w:rPr>
              <w:t>06</w:t>
            </w:r>
          </w:p>
        </w:tc>
        <w:tc>
          <w:tcPr>
            <w:tcW w:w="2856" w:type="dxa"/>
            <w:tcBorders>
              <w:top w:val="single" w:sz="4" w:space="0" w:color="auto"/>
              <w:left w:val="nil"/>
              <w:bottom w:val="single" w:sz="4" w:space="0" w:color="auto"/>
              <w:right w:val="single" w:sz="4" w:space="0" w:color="auto"/>
            </w:tcBorders>
            <w:shd w:val="clear" w:color="auto" w:fill="auto"/>
            <w:vAlign w:val="center"/>
          </w:tcPr>
          <w:p w:rsidR="00D83EA1" w:rsidRPr="00481C8F" w:rsidRDefault="00D83EA1" w:rsidP="00D83EA1">
            <w:pPr>
              <w:spacing w:after="0" w:line="240" w:lineRule="auto"/>
              <w:rPr>
                <w:rFonts w:ascii="Arial" w:eastAsia="Times New Roman" w:hAnsi="Arial" w:cs="Arial"/>
                <w:sz w:val="14"/>
                <w:szCs w:val="14"/>
                <w:lang w:eastAsia="sk-SK"/>
              </w:rPr>
            </w:pPr>
            <w:r w:rsidRPr="008A7619">
              <w:rPr>
                <w:rFonts w:ascii="Arial" w:hAnsi="Arial" w:cs="Arial"/>
                <w:sz w:val="14"/>
                <w:szCs w:val="14"/>
              </w:rPr>
              <w:t>Rekonštrukcia biotopov v CHVÚ Žitavský luh a jeho okolí</w:t>
            </w:r>
            <w:r w:rsidRPr="00481C8F">
              <w:rPr>
                <w:rFonts w:ascii="Arial" w:hAnsi="Arial" w:cs="Arial"/>
                <w:sz w:val="14"/>
                <w:szCs w:val="14"/>
              </w:rPr>
              <w:t xml:space="preserve"> </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44 750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44 750</w:t>
            </w:r>
          </w:p>
        </w:tc>
        <w:tc>
          <w:tcPr>
            <w:tcW w:w="740"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44 750</w:t>
            </w:r>
          </w:p>
        </w:tc>
        <w:tc>
          <w:tcPr>
            <w:tcW w:w="678"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44 750</w:t>
            </w:r>
          </w:p>
        </w:tc>
        <w:tc>
          <w:tcPr>
            <w:tcW w:w="740"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677"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740"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678"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740"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677" w:type="dxa"/>
            <w:tcBorders>
              <w:top w:val="single" w:sz="4" w:space="0" w:color="auto"/>
              <w:left w:val="nil"/>
              <w:bottom w:val="single" w:sz="4" w:space="0" w:color="auto"/>
              <w:right w:val="single" w:sz="4" w:space="0" w:color="auto"/>
            </w:tcBorders>
            <w:shd w:val="clear" w:color="auto" w:fill="auto"/>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740"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661"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r>
      <w:tr w:rsidR="00D83EA1" w:rsidTr="00E92EB7">
        <w:trPr>
          <w:trHeight w:val="483"/>
          <w:jc w:val="center"/>
        </w:trPr>
        <w:tc>
          <w:tcPr>
            <w:tcW w:w="1215" w:type="dxa"/>
            <w:tcBorders>
              <w:top w:val="single" w:sz="4" w:space="0" w:color="auto"/>
              <w:left w:val="single" w:sz="8" w:space="0" w:color="auto"/>
              <w:bottom w:val="single" w:sz="4" w:space="0" w:color="auto"/>
              <w:right w:val="single" w:sz="4" w:space="0" w:color="auto"/>
            </w:tcBorders>
            <w:shd w:val="clear" w:color="auto" w:fill="auto"/>
            <w:noWrap/>
            <w:vAlign w:val="center"/>
          </w:tcPr>
          <w:p w:rsidR="00D83EA1" w:rsidRDefault="00D83EA1" w:rsidP="00D83EA1">
            <w:pPr>
              <w:spacing w:after="0" w:line="240" w:lineRule="auto"/>
              <w:rPr>
                <w:rFonts w:ascii="Arial" w:eastAsia="Times New Roman" w:hAnsi="Arial" w:cs="Arial"/>
                <w:color w:val="000000"/>
                <w:sz w:val="14"/>
                <w:szCs w:val="14"/>
                <w:lang w:eastAsia="sk-SK"/>
              </w:rPr>
            </w:pPr>
            <w:r>
              <w:rPr>
                <w:rFonts w:ascii="Arial" w:eastAsia="Times New Roman" w:hAnsi="Arial" w:cs="Arial"/>
                <w:color w:val="000000"/>
                <w:sz w:val="14"/>
                <w:szCs w:val="14"/>
                <w:lang w:eastAsia="sk-SK"/>
              </w:rPr>
              <w:t>SKCHVU038-07</w:t>
            </w:r>
          </w:p>
        </w:tc>
        <w:tc>
          <w:tcPr>
            <w:tcW w:w="2856" w:type="dxa"/>
            <w:tcBorders>
              <w:top w:val="single" w:sz="4" w:space="0" w:color="auto"/>
              <w:left w:val="nil"/>
              <w:bottom w:val="single" w:sz="4" w:space="0" w:color="auto"/>
              <w:right w:val="single" w:sz="4" w:space="0" w:color="auto"/>
            </w:tcBorders>
            <w:shd w:val="clear" w:color="auto" w:fill="auto"/>
            <w:vAlign w:val="center"/>
          </w:tcPr>
          <w:p w:rsidR="00D83EA1" w:rsidRPr="00481C8F" w:rsidRDefault="00D83EA1" w:rsidP="00D83EA1">
            <w:pPr>
              <w:spacing w:after="0" w:line="240" w:lineRule="auto"/>
              <w:rPr>
                <w:rFonts w:ascii="Arial" w:hAnsi="Arial" w:cs="Arial"/>
                <w:sz w:val="14"/>
                <w:szCs w:val="14"/>
              </w:rPr>
            </w:pPr>
            <w:r w:rsidRPr="00F12381">
              <w:rPr>
                <w:rFonts w:ascii="Arial" w:hAnsi="Arial" w:cs="Arial"/>
                <w:sz w:val="14"/>
                <w:szCs w:val="14"/>
              </w:rPr>
              <w:t xml:space="preserve">Posilnenie vykonateľnosti </w:t>
            </w:r>
            <w:r>
              <w:rPr>
                <w:rFonts w:ascii="Arial" w:hAnsi="Arial" w:cs="Arial"/>
                <w:sz w:val="14"/>
                <w:szCs w:val="14"/>
              </w:rPr>
              <w:t xml:space="preserve">právnych </w:t>
            </w:r>
            <w:r w:rsidRPr="00F12381">
              <w:rPr>
                <w:rFonts w:ascii="Arial" w:hAnsi="Arial" w:cs="Arial"/>
                <w:sz w:val="14"/>
                <w:szCs w:val="14"/>
              </w:rPr>
              <w:t>predpisov ochrany prírody v CHVÚ Žitavský luh a ich optimalizácia</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1 200</w:t>
            </w:r>
          </w:p>
        </w:tc>
        <w:tc>
          <w:tcPr>
            <w:tcW w:w="740"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1 200</w:t>
            </w:r>
          </w:p>
        </w:tc>
        <w:tc>
          <w:tcPr>
            <w:tcW w:w="678"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1 200</w:t>
            </w:r>
          </w:p>
        </w:tc>
        <w:tc>
          <w:tcPr>
            <w:tcW w:w="740"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1 200</w:t>
            </w:r>
          </w:p>
        </w:tc>
        <w:tc>
          <w:tcPr>
            <w:tcW w:w="677"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740"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678"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740"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677" w:type="dxa"/>
            <w:tcBorders>
              <w:top w:val="single" w:sz="4" w:space="0" w:color="auto"/>
              <w:left w:val="nil"/>
              <w:bottom w:val="single" w:sz="4" w:space="0" w:color="auto"/>
              <w:right w:val="single" w:sz="4" w:space="0" w:color="auto"/>
            </w:tcBorders>
            <w:shd w:val="clear" w:color="auto" w:fill="auto"/>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740"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c>
          <w:tcPr>
            <w:tcW w:w="661"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0</w:t>
            </w:r>
          </w:p>
        </w:tc>
      </w:tr>
      <w:tr w:rsidR="00D83EA1" w:rsidTr="00E92EB7">
        <w:trPr>
          <w:trHeight w:val="483"/>
          <w:jc w:val="center"/>
        </w:trPr>
        <w:tc>
          <w:tcPr>
            <w:tcW w:w="1215" w:type="dxa"/>
            <w:tcBorders>
              <w:top w:val="single" w:sz="4" w:space="0" w:color="auto"/>
              <w:left w:val="single" w:sz="8" w:space="0" w:color="auto"/>
              <w:bottom w:val="single" w:sz="4" w:space="0" w:color="auto"/>
              <w:right w:val="single" w:sz="4" w:space="0" w:color="auto"/>
            </w:tcBorders>
            <w:shd w:val="clear" w:color="auto" w:fill="auto"/>
            <w:noWrap/>
            <w:vAlign w:val="center"/>
          </w:tcPr>
          <w:p w:rsidR="00D83EA1" w:rsidRPr="00C50925" w:rsidRDefault="00D83EA1" w:rsidP="00D83EA1">
            <w:pPr>
              <w:spacing w:after="0" w:line="240" w:lineRule="auto"/>
              <w:rPr>
                <w:rFonts w:ascii="Arial" w:eastAsia="Times New Roman" w:hAnsi="Arial" w:cs="Arial"/>
                <w:color w:val="000000"/>
                <w:sz w:val="14"/>
                <w:szCs w:val="14"/>
                <w:lang w:eastAsia="sk-SK"/>
              </w:rPr>
            </w:pPr>
            <w:r>
              <w:rPr>
                <w:rFonts w:ascii="Arial" w:eastAsia="Times New Roman" w:hAnsi="Arial" w:cs="Arial"/>
                <w:color w:val="000000"/>
                <w:sz w:val="14"/>
                <w:szCs w:val="14"/>
                <w:lang w:eastAsia="sk-SK"/>
              </w:rPr>
              <w:t>SKCHVU038-08</w:t>
            </w:r>
          </w:p>
        </w:tc>
        <w:tc>
          <w:tcPr>
            <w:tcW w:w="2856" w:type="dxa"/>
            <w:tcBorders>
              <w:top w:val="single" w:sz="4" w:space="0" w:color="auto"/>
              <w:left w:val="nil"/>
              <w:bottom w:val="single" w:sz="4" w:space="0" w:color="auto"/>
              <w:right w:val="single" w:sz="4" w:space="0" w:color="auto"/>
            </w:tcBorders>
            <w:shd w:val="clear" w:color="auto" w:fill="auto"/>
            <w:vAlign w:val="center"/>
          </w:tcPr>
          <w:p w:rsidR="00D83EA1" w:rsidRPr="00481C8F" w:rsidRDefault="00D83EA1" w:rsidP="00D83EA1">
            <w:pPr>
              <w:spacing w:after="0" w:line="240" w:lineRule="auto"/>
              <w:rPr>
                <w:rFonts w:ascii="Arial" w:hAnsi="Arial" w:cs="Arial"/>
                <w:sz w:val="14"/>
                <w:szCs w:val="14"/>
              </w:rPr>
            </w:pPr>
            <w:r w:rsidRPr="00481C8F">
              <w:rPr>
                <w:rFonts w:ascii="Arial" w:hAnsi="Arial" w:cs="Arial"/>
                <w:sz w:val="14"/>
                <w:szCs w:val="14"/>
              </w:rPr>
              <w:t>Realizovanie zámen pozemkov v CHVÚ Žitavský luh</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910B47">
            <w:pPr>
              <w:spacing w:after="0"/>
              <w:jc w:val="center"/>
              <w:rPr>
                <w:rFonts w:ascii="Arial" w:hAnsi="Arial" w:cs="Arial"/>
                <w:color w:val="000000"/>
                <w:sz w:val="14"/>
                <w:szCs w:val="14"/>
              </w:rPr>
            </w:pPr>
            <w:r>
              <w:rPr>
                <w:rFonts w:ascii="Arial" w:hAnsi="Arial" w:cs="Arial"/>
                <w:color w:val="000000"/>
                <w:sz w:val="14"/>
                <w:szCs w:val="14"/>
              </w:rPr>
              <w:t xml:space="preserve">1 </w:t>
            </w:r>
            <w:r w:rsidR="00910B47">
              <w:rPr>
                <w:rFonts w:ascii="Arial" w:hAnsi="Arial" w:cs="Arial"/>
                <w:color w:val="000000"/>
                <w:sz w:val="14"/>
                <w:szCs w:val="14"/>
              </w:rPr>
              <w:t>25</w:t>
            </w:r>
            <w:r>
              <w:rPr>
                <w:rFonts w:ascii="Arial" w:hAnsi="Arial" w:cs="Arial"/>
                <w:color w:val="000000"/>
                <w:sz w:val="14"/>
                <w:szCs w:val="14"/>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910B47">
            <w:pPr>
              <w:spacing w:after="0"/>
              <w:jc w:val="center"/>
              <w:rPr>
                <w:rFonts w:ascii="Arial" w:hAnsi="Arial" w:cs="Arial"/>
                <w:color w:val="000000"/>
                <w:sz w:val="14"/>
                <w:szCs w:val="14"/>
              </w:rPr>
            </w:pPr>
            <w:r>
              <w:rPr>
                <w:rFonts w:ascii="Arial" w:hAnsi="Arial" w:cs="Arial"/>
                <w:color w:val="000000"/>
                <w:sz w:val="14"/>
                <w:szCs w:val="14"/>
              </w:rPr>
              <w:t xml:space="preserve">1 </w:t>
            </w:r>
            <w:r w:rsidR="00910B47">
              <w:rPr>
                <w:rFonts w:ascii="Arial" w:hAnsi="Arial" w:cs="Arial"/>
                <w:color w:val="000000"/>
                <w:sz w:val="14"/>
                <w:szCs w:val="14"/>
              </w:rPr>
              <w:t>25</w:t>
            </w:r>
            <w:r>
              <w:rPr>
                <w:rFonts w:ascii="Arial" w:hAnsi="Arial" w:cs="Arial"/>
                <w:color w:val="000000"/>
                <w:sz w:val="14"/>
                <w:szCs w:val="14"/>
              </w:rPr>
              <w:t>0</w:t>
            </w:r>
          </w:p>
        </w:tc>
        <w:tc>
          <w:tcPr>
            <w:tcW w:w="740"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910B47">
            <w:pPr>
              <w:spacing w:after="0"/>
              <w:jc w:val="center"/>
              <w:rPr>
                <w:rFonts w:ascii="Arial" w:hAnsi="Arial" w:cs="Arial"/>
                <w:color w:val="000000"/>
                <w:sz w:val="14"/>
                <w:szCs w:val="14"/>
              </w:rPr>
            </w:pPr>
            <w:r>
              <w:rPr>
                <w:rFonts w:ascii="Arial" w:hAnsi="Arial" w:cs="Arial"/>
                <w:color w:val="000000"/>
                <w:sz w:val="14"/>
                <w:szCs w:val="14"/>
              </w:rPr>
              <w:t xml:space="preserve">1 </w:t>
            </w:r>
            <w:r w:rsidR="00910B47">
              <w:rPr>
                <w:rFonts w:ascii="Arial" w:hAnsi="Arial" w:cs="Arial"/>
                <w:color w:val="000000"/>
                <w:sz w:val="14"/>
                <w:szCs w:val="14"/>
              </w:rPr>
              <w:t>25</w:t>
            </w:r>
            <w:r>
              <w:rPr>
                <w:rFonts w:ascii="Arial" w:hAnsi="Arial" w:cs="Arial"/>
                <w:color w:val="000000"/>
                <w:sz w:val="14"/>
                <w:szCs w:val="14"/>
              </w:rPr>
              <w:t>0</w:t>
            </w:r>
          </w:p>
        </w:tc>
        <w:tc>
          <w:tcPr>
            <w:tcW w:w="678"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910B47">
            <w:pPr>
              <w:spacing w:after="0"/>
              <w:jc w:val="center"/>
              <w:rPr>
                <w:rFonts w:ascii="Arial" w:hAnsi="Arial" w:cs="Arial"/>
                <w:color w:val="000000"/>
                <w:sz w:val="14"/>
                <w:szCs w:val="14"/>
              </w:rPr>
            </w:pPr>
            <w:r>
              <w:rPr>
                <w:rFonts w:ascii="Arial" w:hAnsi="Arial" w:cs="Arial"/>
                <w:color w:val="000000"/>
                <w:sz w:val="14"/>
                <w:szCs w:val="14"/>
              </w:rPr>
              <w:t xml:space="preserve">1 </w:t>
            </w:r>
            <w:r w:rsidR="00910B47">
              <w:rPr>
                <w:rFonts w:ascii="Arial" w:hAnsi="Arial" w:cs="Arial"/>
                <w:color w:val="000000"/>
                <w:sz w:val="14"/>
                <w:szCs w:val="14"/>
              </w:rPr>
              <w:t>25</w:t>
            </w:r>
            <w:r>
              <w:rPr>
                <w:rFonts w:ascii="Arial" w:hAnsi="Arial" w:cs="Arial"/>
                <w:color w:val="000000"/>
                <w:sz w:val="14"/>
                <w:szCs w:val="14"/>
              </w:rPr>
              <w:t>0</w:t>
            </w:r>
          </w:p>
        </w:tc>
        <w:tc>
          <w:tcPr>
            <w:tcW w:w="740" w:type="dxa"/>
            <w:tcBorders>
              <w:top w:val="single" w:sz="4" w:space="0" w:color="auto"/>
              <w:left w:val="nil"/>
              <w:bottom w:val="single" w:sz="4" w:space="0" w:color="auto"/>
              <w:right w:val="single" w:sz="4" w:space="0" w:color="auto"/>
            </w:tcBorders>
            <w:shd w:val="clear" w:color="auto" w:fill="auto"/>
            <w:noWrap/>
            <w:vAlign w:val="center"/>
          </w:tcPr>
          <w:p w:rsidR="00D83EA1" w:rsidRDefault="00910B47" w:rsidP="00910B47">
            <w:pPr>
              <w:spacing w:after="0"/>
              <w:jc w:val="center"/>
              <w:rPr>
                <w:rFonts w:ascii="Arial" w:hAnsi="Arial" w:cs="Arial"/>
                <w:color w:val="000000"/>
                <w:sz w:val="14"/>
                <w:szCs w:val="14"/>
              </w:rPr>
            </w:pPr>
            <w:r>
              <w:rPr>
                <w:rFonts w:ascii="Arial" w:hAnsi="Arial" w:cs="Arial"/>
                <w:color w:val="000000"/>
                <w:sz w:val="14"/>
                <w:szCs w:val="14"/>
              </w:rPr>
              <w:t>20</w:t>
            </w:r>
            <w:r w:rsidR="00D83EA1">
              <w:rPr>
                <w:rFonts w:ascii="Arial" w:hAnsi="Arial" w:cs="Arial"/>
                <w:color w:val="000000"/>
                <w:sz w:val="14"/>
                <w:szCs w:val="14"/>
              </w:rPr>
              <w:t xml:space="preserve"> 000</w:t>
            </w:r>
          </w:p>
        </w:tc>
        <w:tc>
          <w:tcPr>
            <w:tcW w:w="677" w:type="dxa"/>
            <w:tcBorders>
              <w:top w:val="single" w:sz="4" w:space="0" w:color="auto"/>
              <w:left w:val="nil"/>
              <w:bottom w:val="single" w:sz="4" w:space="0" w:color="auto"/>
              <w:right w:val="single" w:sz="4" w:space="0" w:color="auto"/>
            </w:tcBorders>
            <w:shd w:val="clear" w:color="auto" w:fill="auto"/>
            <w:noWrap/>
            <w:vAlign w:val="center"/>
          </w:tcPr>
          <w:p w:rsidR="00D83EA1" w:rsidRDefault="00910B47" w:rsidP="00910B47">
            <w:pPr>
              <w:spacing w:after="0"/>
              <w:jc w:val="center"/>
              <w:rPr>
                <w:rFonts w:ascii="Arial" w:hAnsi="Arial" w:cs="Arial"/>
                <w:color w:val="000000"/>
                <w:sz w:val="14"/>
                <w:szCs w:val="14"/>
              </w:rPr>
            </w:pPr>
            <w:r>
              <w:rPr>
                <w:rFonts w:ascii="Arial" w:hAnsi="Arial" w:cs="Arial"/>
                <w:color w:val="000000"/>
                <w:sz w:val="14"/>
                <w:szCs w:val="14"/>
              </w:rPr>
              <w:t>1</w:t>
            </w:r>
            <w:r w:rsidR="00D83EA1">
              <w:rPr>
                <w:rFonts w:ascii="Arial" w:hAnsi="Arial" w:cs="Arial"/>
                <w:color w:val="000000"/>
                <w:sz w:val="14"/>
                <w:szCs w:val="14"/>
              </w:rPr>
              <w:t xml:space="preserve"> 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740"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678"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740"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677" w:type="dxa"/>
            <w:tcBorders>
              <w:top w:val="single" w:sz="4" w:space="0" w:color="auto"/>
              <w:left w:val="nil"/>
              <w:bottom w:val="single" w:sz="4" w:space="0" w:color="auto"/>
              <w:right w:val="single" w:sz="4" w:space="0" w:color="auto"/>
            </w:tcBorders>
            <w:shd w:val="clear" w:color="auto" w:fill="auto"/>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740"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c>
          <w:tcPr>
            <w:tcW w:w="661"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color w:val="000000"/>
                <w:sz w:val="14"/>
                <w:szCs w:val="14"/>
              </w:rPr>
            </w:pPr>
            <w:r>
              <w:rPr>
                <w:rFonts w:ascii="Arial" w:hAnsi="Arial" w:cs="Arial"/>
                <w:color w:val="000000"/>
                <w:sz w:val="14"/>
                <w:szCs w:val="14"/>
              </w:rPr>
              <w:t>1 000</w:t>
            </w:r>
          </w:p>
        </w:tc>
      </w:tr>
      <w:tr w:rsidR="00D83EA1" w:rsidTr="00E92EB7">
        <w:trPr>
          <w:trHeight w:val="483"/>
          <w:jc w:val="center"/>
        </w:trPr>
        <w:tc>
          <w:tcPr>
            <w:tcW w:w="1215" w:type="dxa"/>
            <w:tcBorders>
              <w:top w:val="single" w:sz="4" w:space="0" w:color="auto"/>
              <w:left w:val="single" w:sz="8" w:space="0" w:color="auto"/>
              <w:bottom w:val="single" w:sz="4" w:space="0" w:color="auto"/>
              <w:right w:val="single" w:sz="4" w:space="0" w:color="auto"/>
            </w:tcBorders>
            <w:shd w:val="clear" w:color="auto" w:fill="auto"/>
            <w:noWrap/>
            <w:vAlign w:val="center"/>
          </w:tcPr>
          <w:p w:rsidR="00D83EA1" w:rsidRPr="00C50925" w:rsidRDefault="00D83EA1" w:rsidP="00D83EA1">
            <w:pPr>
              <w:spacing w:after="0" w:line="240" w:lineRule="auto"/>
              <w:rPr>
                <w:rFonts w:ascii="Arial" w:eastAsia="Times New Roman" w:hAnsi="Arial" w:cs="Arial"/>
                <w:color w:val="000000"/>
                <w:sz w:val="14"/>
                <w:szCs w:val="14"/>
                <w:lang w:eastAsia="sk-SK"/>
              </w:rPr>
            </w:pPr>
          </w:p>
        </w:tc>
        <w:tc>
          <w:tcPr>
            <w:tcW w:w="2856" w:type="dxa"/>
            <w:tcBorders>
              <w:top w:val="single" w:sz="4" w:space="0" w:color="auto"/>
              <w:left w:val="nil"/>
              <w:bottom w:val="single" w:sz="4" w:space="0" w:color="auto"/>
              <w:right w:val="single" w:sz="4" w:space="0" w:color="auto"/>
            </w:tcBorders>
            <w:shd w:val="clear" w:color="auto" w:fill="auto"/>
            <w:vAlign w:val="center"/>
          </w:tcPr>
          <w:p w:rsidR="00D83EA1" w:rsidRPr="00C50925" w:rsidRDefault="00D83EA1" w:rsidP="00D83EA1">
            <w:pPr>
              <w:spacing w:after="0" w:line="240" w:lineRule="auto"/>
              <w:rPr>
                <w:rFonts w:ascii="Arial" w:eastAsia="Times New Roman" w:hAnsi="Arial" w:cs="Arial"/>
                <w:sz w:val="18"/>
                <w:szCs w:val="18"/>
                <w:lang w:eastAsia="sk-SK"/>
              </w:rPr>
            </w:pPr>
            <w:r>
              <w:rPr>
                <w:rFonts w:ascii="Arial" w:eastAsia="Times New Roman" w:hAnsi="Arial" w:cs="Arial"/>
                <w:sz w:val="18"/>
                <w:szCs w:val="18"/>
                <w:lang w:eastAsia="sk-SK"/>
              </w:rPr>
              <w:t>Spolu</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D83EA1" w:rsidRDefault="00910B47" w:rsidP="00910B47">
            <w:pPr>
              <w:spacing w:after="0"/>
              <w:jc w:val="center"/>
              <w:rPr>
                <w:rFonts w:ascii="Arial" w:hAnsi="Arial" w:cs="Arial"/>
                <w:b/>
                <w:color w:val="000000"/>
                <w:sz w:val="14"/>
                <w:szCs w:val="14"/>
              </w:rPr>
            </w:pPr>
            <w:r>
              <w:rPr>
                <w:rFonts w:ascii="Arial" w:hAnsi="Arial" w:cs="Arial"/>
                <w:b/>
                <w:bCs w:val="0"/>
                <w:color w:val="000000"/>
                <w:sz w:val="14"/>
                <w:szCs w:val="14"/>
              </w:rPr>
              <w:t>169 000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83EA1" w:rsidRDefault="00910B47" w:rsidP="00D83EA1">
            <w:pPr>
              <w:spacing w:after="0"/>
              <w:jc w:val="center"/>
              <w:rPr>
                <w:rFonts w:ascii="Arial" w:hAnsi="Arial" w:cs="Arial"/>
                <w:b/>
                <w:color w:val="000000"/>
                <w:sz w:val="14"/>
                <w:szCs w:val="14"/>
              </w:rPr>
            </w:pPr>
            <w:r>
              <w:rPr>
                <w:rFonts w:ascii="Arial" w:hAnsi="Arial" w:cs="Arial"/>
                <w:b/>
                <w:bCs w:val="0"/>
                <w:color w:val="000000"/>
                <w:sz w:val="14"/>
                <w:szCs w:val="14"/>
              </w:rPr>
              <w:t>169 000</w:t>
            </w:r>
          </w:p>
        </w:tc>
        <w:tc>
          <w:tcPr>
            <w:tcW w:w="740" w:type="dxa"/>
            <w:tcBorders>
              <w:top w:val="single" w:sz="4" w:space="0" w:color="auto"/>
              <w:left w:val="nil"/>
              <w:bottom w:val="single" w:sz="4" w:space="0" w:color="auto"/>
              <w:right w:val="single" w:sz="4" w:space="0" w:color="auto"/>
            </w:tcBorders>
            <w:shd w:val="clear" w:color="auto" w:fill="auto"/>
            <w:noWrap/>
            <w:vAlign w:val="center"/>
          </w:tcPr>
          <w:p w:rsidR="00D83EA1" w:rsidRDefault="00910B47" w:rsidP="00D83EA1">
            <w:pPr>
              <w:spacing w:after="0"/>
              <w:jc w:val="center"/>
              <w:rPr>
                <w:rFonts w:ascii="Arial" w:hAnsi="Arial" w:cs="Arial"/>
                <w:b/>
                <w:color w:val="000000"/>
                <w:sz w:val="14"/>
                <w:szCs w:val="14"/>
              </w:rPr>
            </w:pPr>
            <w:r>
              <w:rPr>
                <w:rFonts w:ascii="Arial" w:hAnsi="Arial" w:cs="Arial"/>
                <w:b/>
                <w:bCs w:val="0"/>
                <w:color w:val="000000"/>
                <w:sz w:val="14"/>
                <w:szCs w:val="14"/>
              </w:rPr>
              <w:t>169 000</w:t>
            </w:r>
          </w:p>
        </w:tc>
        <w:tc>
          <w:tcPr>
            <w:tcW w:w="678" w:type="dxa"/>
            <w:tcBorders>
              <w:top w:val="single" w:sz="4" w:space="0" w:color="auto"/>
              <w:left w:val="nil"/>
              <w:bottom w:val="single" w:sz="4" w:space="0" w:color="auto"/>
              <w:right w:val="single" w:sz="4" w:space="0" w:color="auto"/>
            </w:tcBorders>
            <w:shd w:val="clear" w:color="auto" w:fill="auto"/>
            <w:noWrap/>
            <w:vAlign w:val="center"/>
          </w:tcPr>
          <w:p w:rsidR="00D83EA1" w:rsidRDefault="00910B47" w:rsidP="00D83EA1">
            <w:pPr>
              <w:spacing w:after="0"/>
              <w:jc w:val="center"/>
              <w:rPr>
                <w:rFonts w:ascii="Arial" w:hAnsi="Arial" w:cs="Arial"/>
                <w:b/>
                <w:color w:val="000000"/>
                <w:sz w:val="14"/>
                <w:szCs w:val="14"/>
              </w:rPr>
            </w:pPr>
            <w:r>
              <w:rPr>
                <w:rFonts w:ascii="Arial" w:hAnsi="Arial" w:cs="Arial"/>
                <w:b/>
                <w:bCs w:val="0"/>
                <w:color w:val="000000"/>
                <w:sz w:val="14"/>
                <w:szCs w:val="14"/>
              </w:rPr>
              <w:t>169 000</w:t>
            </w:r>
          </w:p>
        </w:tc>
        <w:tc>
          <w:tcPr>
            <w:tcW w:w="740" w:type="dxa"/>
            <w:tcBorders>
              <w:top w:val="single" w:sz="4" w:space="0" w:color="auto"/>
              <w:left w:val="nil"/>
              <w:bottom w:val="single" w:sz="4" w:space="0" w:color="auto"/>
              <w:right w:val="single" w:sz="4" w:space="0" w:color="auto"/>
            </w:tcBorders>
            <w:shd w:val="clear" w:color="auto" w:fill="auto"/>
            <w:noWrap/>
            <w:vAlign w:val="center"/>
          </w:tcPr>
          <w:p w:rsidR="00D83EA1" w:rsidRDefault="00910B47" w:rsidP="00D83EA1">
            <w:pPr>
              <w:spacing w:after="0"/>
              <w:jc w:val="center"/>
              <w:rPr>
                <w:rFonts w:ascii="Arial" w:hAnsi="Arial" w:cs="Arial"/>
                <w:b/>
                <w:color w:val="000000"/>
                <w:sz w:val="14"/>
                <w:szCs w:val="14"/>
              </w:rPr>
            </w:pPr>
            <w:r>
              <w:rPr>
                <w:rFonts w:ascii="Arial" w:hAnsi="Arial" w:cs="Arial"/>
                <w:b/>
                <w:bCs w:val="0"/>
                <w:color w:val="000000"/>
                <w:sz w:val="14"/>
                <w:szCs w:val="14"/>
              </w:rPr>
              <w:t>32 800</w:t>
            </w:r>
          </w:p>
        </w:tc>
        <w:tc>
          <w:tcPr>
            <w:tcW w:w="677" w:type="dxa"/>
            <w:tcBorders>
              <w:top w:val="single" w:sz="4" w:space="0" w:color="auto"/>
              <w:left w:val="nil"/>
              <w:bottom w:val="single" w:sz="4" w:space="0" w:color="auto"/>
              <w:right w:val="single" w:sz="4" w:space="0" w:color="auto"/>
            </w:tcBorders>
            <w:shd w:val="clear" w:color="auto" w:fill="auto"/>
            <w:noWrap/>
            <w:vAlign w:val="center"/>
          </w:tcPr>
          <w:p w:rsidR="00D83EA1" w:rsidRDefault="00910B47" w:rsidP="00D83EA1">
            <w:pPr>
              <w:spacing w:after="0"/>
              <w:jc w:val="center"/>
              <w:rPr>
                <w:rFonts w:ascii="Arial" w:hAnsi="Arial" w:cs="Arial"/>
                <w:b/>
                <w:color w:val="000000"/>
                <w:sz w:val="14"/>
                <w:szCs w:val="14"/>
              </w:rPr>
            </w:pPr>
            <w:r>
              <w:rPr>
                <w:rFonts w:ascii="Arial" w:hAnsi="Arial" w:cs="Arial"/>
                <w:b/>
                <w:bCs w:val="0"/>
                <w:color w:val="000000"/>
                <w:sz w:val="14"/>
                <w:szCs w:val="14"/>
              </w:rPr>
              <w:t>4 000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b/>
                <w:color w:val="000000"/>
                <w:sz w:val="14"/>
                <w:szCs w:val="14"/>
              </w:rPr>
            </w:pPr>
            <w:r>
              <w:rPr>
                <w:rFonts w:ascii="Arial" w:hAnsi="Arial" w:cs="Arial"/>
                <w:b/>
                <w:bCs w:val="0"/>
                <w:color w:val="000000"/>
                <w:sz w:val="14"/>
                <w:szCs w:val="14"/>
              </w:rPr>
              <w:t>4 000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b/>
                <w:color w:val="000000"/>
                <w:sz w:val="14"/>
                <w:szCs w:val="14"/>
              </w:rPr>
            </w:pPr>
            <w:r>
              <w:rPr>
                <w:rFonts w:ascii="Arial" w:hAnsi="Arial" w:cs="Arial"/>
                <w:b/>
                <w:bCs w:val="0"/>
                <w:color w:val="000000"/>
                <w:sz w:val="14"/>
                <w:szCs w:val="14"/>
              </w:rPr>
              <w:t>4 000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b/>
                <w:color w:val="000000"/>
                <w:sz w:val="14"/>
                <w:szCs w:val="14"/>
              </w:rPr>
            </w:pPr>
            <w:r>
              <w:rPr>
                <w:rFonts w:ascii="Arial" w:hAnsi="Arial" w:cs="Arial"/>
                <w:b/>
                <w:bCs w:val="0"/>
                <w:color w:val="000000"/>
                <w:sz w:val="14"/>
                <w:szCs w:val="14"/>
              </w:rPr>
              <w:t>4 000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b/>
                <w:color w:val="000000"/>
                <w:sz w:val="14"/>
                <w:szCs w:val="14"/>
              </w:rPr>
            </w:pPr>
            <w:r>
              <w:rPr>
                <w:rFonts w:ascii="Arial" w:hAnsi="Arial" w:cs="Arial"/>
                <w:b/>
                <w:bCs w:val="0"/>
                <w:color w:val="000000"/>
                <w:sz w:val="14"/>
                <w:szCs w:val="14"/>
              </w:rPr>
              <w:t>4 000</w:t>
            </w:r>
          </w:p>
        </w:tc>
        <w:tc>
          <w:tcPr>
            <w:tcW w:w="740"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b/>
                <w:color w:val="000000"/>
                <w:sz w:val="14"/>
                <w:szCs w:val="14"/>
              </w:rPr>
            </w:pPr>
            <w:r>
              <w:rPr>
                <w:rFonts w:ascii="Arial" w:hAnsi="Arial" w:cs="Arial"/>
                <w:b/>
                <w:bCs w:val="0"/>
                <w:color w:val="000000"/>
                <w:sz w:val="14"/>
                <w:szCs w:val="14"/>
              </w:rPr>
              <w:t>4 000</w:t>
            </w:r>
          </w:p>
        </w:tc>
        <w:tc>
          <w:tcPr>
            <w:tcW w:w="678"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b/>
                <w:color w:val="000000"/>
                <w:sz w:val="14"/>
                <w:szCs w:val="14"/>
              </w:rPr>
            </w:pPr>
            <w:r>
              <w:rPr>
                <w:rFonts w:ascii="Arial" w:hAnsi="Arial" w:cs="Arial"/>
                <w:b/>
                <w:bCs w:val="0"/>
                <w:color w:val="000000"/>
                <w:sz w:val="14"/>
                <w:szCs w:val="14"/>
              </w:rPr>
              <w:t>4 000</w:t>
            </w:r>
          </w:p>
        </w:tc>
        <w:tc>
          <w:tcPr>
            <w:tcW w:w="740"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b/>
                <w:color w:val="000000"/>
                <w:sz w:val="14"/>
                <w:szCs w:val="14"/>
              </w:rPr>
            </w:pPr>
            <w:r>
              <w:rPr>
                <w:rFonts w:ascii="Arial" w:hAnsi="Arial" w:cs="Arial"/>
                <w:b/>
                <w:bCs w:val="0"/>
                <w:color w:val="000000"/>
                <w:sz w:val="14"/>
                <w:szCs w:val="14"/>
              </w:rPr>
              <w:t>4 000</w:t>
            </w:r>
          </w:p>
        </w:tc>
        <w:tc>
          <w:tcPr>
            <w:tcW w:w="677" w:type="dxa"/>
            <w:tcBorders>
              <w:top w:val="single" w:sz="4" w:space="0" w:color="auto"/>
              <w:left w:val="nil"/>
              <w:bottom w:val="single" w:sz="4" w:space="0" w:color="auto"/>
              <w:right w:val="single" w:sz="4" w:space="0" w:color="auto"/>
            </w:tcBorders>
            <w:shd w:val="clear" w:color="auto" w:fill="auto"/>
            <w:vAlign w:val="center"/>
          </w:tcPr>
          <w:p w:rsidR="00D83EA1" w:rsidRDefault="00D83EA1" w:rsidP="00D83EA1">
            <w:pPr>
              <w:spacing w:after="0"/>
              <w:jc w:val="center"/>
              <w:rPr>
                <w:rFonts w:ascii="Arial" w:hAnsi="Arial" w:cs="Arial"/>
                <w:b/>
                <w:color w:val="000000"/>
                <w:sz w:val="14"/>
                <w:szCs w:val="14"/>
              </w:rPr>
            </w:pPr>
            <w:r>
              <w:rPr>
                <w:rFonts w:ascii="Arial" w:hAnsi="Arial" w:cs="Arial"/>
                <w:b/>
                <w:bCs w:val="0"/>
                <w:color w:val="000000"/>
                <w:sz w:val="14"/>
                <w:szCs w:val="14"/>
              </w:rPr>
              <w:t>4 000</w:t>
            </w:r>
          </w:p>
        </w:tc>
        <w:tc>
          <w:tcPr>
            <w:tcW w:w="740"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b/>
                <w:color w:val="000000"/>
                <w:sz w:val="14"/>
                <w:szCs w:val="14"/>
              </w:rPr>
            </w:pPr>
            <w:r>
              <w:rPr>
                <w:rFonts w:ascii="Arial" w:hAnsi="Arial" w:cs="Arial"/>
                <w:b/>
                <w:bCs w:val="0"/>
                <w:color w:val="000000"/>
                <w:sz w:val="14"/>
                <w:szCs w:val="14"/>
              </w:rPr>
              <w:t>4 000</w:t>
            </w:r>
          </w:p>
        </w:tc>
        <w:tc>
          <w:tcPr>
            <w:tcW w:w="661" w:type="dxa"/>
            <w:tcBorders>
              <w:top w:val="single" w:sz="4" w:space="0" w:color="auto"/>
              <w:left w:val="nil"/>
              <w:bottom w:val="single" w:sz="4" w:space="0" w:color="auto"/>
              <w:right w:val="single" w:sz="4" w:space="0" w:color="auto"/>
            </w:tcBorders>
            <w:shd w:val="clear" w:color="auto" w:fill="auto"/>
            <w:noWrap/>
            <w:vAlign w:val="center"/>
          </w:tcPr>
          <w:p w:rsidR="00D83EA1" w:rsidRDefault="00D83EA1" w:rsidP="00D83EA1">
            <w:pPr>
              <w:spacing w:after="0"/>
              <w:jc w:val="center"/>
              <w:rPr>
                <w:rFonts w:ascii="Arial" w:hAnsi="Arial" w:cs="Arial"/>
                <w:b/>
                <w:color w:val="000000"/>
                <w:sz w:val="14"/>
                <w:szCs w:val="14"/>
              </w:rPr>
            </w:pPr>
            <w:r>
              <w:rPr>
                <w:rFonts w:ascii="Arial" w:hAnsi="Arial" w:cs="Arial"/>
                <w:b/>
                <w:bCs w:val="0"/>
                <w:color w:val="000000"/>
                <w:sz w:val="14"/>
                <w:szCs w:val="14"/>
              </w:rPr>
              <w:t>4 000</w:t>
            </w:r>
          </w:p>
        </w:tc>
      </w:tr>
    </w:tbl>
    <w:p w:rsidR="009120BA" w:rsidRPr="005C264B" w:rsidRDefault="009120BA" w:rsidP="00443652">
      <w:pPr>
        <w:pStyle w:val="Default"/>
        <w:rPr>
          <w:rFonts w:ascii="Arial" w:hAnsi="Arial" w:cs="Arial"/>
          <w:sz w:val="22"/>
          <w:szCs w:val="22"/>
        </w:rPr>
      </w:pPr>
      <w:r>
        <w:rPr>
          <w:sz w:val="20"/>
          <w:szCs w:val="20"/>
          <w:highlight w:val="yellow"/>
        </w:rPr>
        <w:br w:type="page"/>
      </w:r>
      <w:r w:rsidR="000D69D7" w:rsidRPr="005C264B">
        <w:rPr>
          <w:rFonts w:ascii="Arial" w:hAnsi="Arial" w:cs="Arial"/>
          <w:sz w:val="22"/>
          <w:szCs w:val="22"/>
        </w:rPr>
        <w:t>Tabuľka č. 1</w:t>
      </w:r>
      <w:r w:rsidR="00D44113" w:rsidRPr="005C264B">
        <w:rPr>
          <w:rFonts w:ascii="Arial" w:hAnsi="Arial" w:cs="Arial"/>
          <w:sz w:val="22"/>
          <w:szCs w:val="22"/>
        </w:rPr>
        <w:t>8</w:t>
      </w:r>
      <w:r w:rsidR="000D69D7" w:rsidRPr="005C264B">
        <w:rPr>
          <w:rFonts w:ascii="Arial" w:hAnsi="Arial" w:cs="Arial"/>
          <w:sz w:val="22"/>
          <w:szCs w:val="22"/>
        </w:rPr>
        <w:t xml:space="preserve">: </w:t>
      </w:r>
      <w:r w:rsidRPr="005C264B">
        <w:rPr>
          <w:rFonts w:ascii="Arial" w:hAnsi="Arial" w:cs="Arial"/>
          <w:sz w:val="22"/>
          <w:szCs w:val="22"/>
        </w:rPr>
        <w:t xml:space="preserve">Súhrnný prehľad realizačných </w:t>
      </w:r>
      <w:r w:rsidR="00EC55E9" w:rsidRPr="005C264B">
        <w:rPr>
          <w:rFonts w:ascii="Arial" w:hAnsi="Arial" w:cs="Arial"/>
          <w:sz w:val="22"/>
          <w:szCs w:val="22"/>
        </w:rPr>
        <w:t>aktivít</w:t>
      </w:r>
      <w:r w:rsidRPr="005C264B">
        <w:rPr>
          <w:rFonts w:ascii="Arial" w:hAnsi="Arial" w:cs="Arial"/>
          <w:sz w:val="22"/>
          <w:szCs w:val="22"/>
        </w:rPr>
        <w:t xml:space="preserve"> a predpokladaných nákladov programu starostlivosti (roky 203</w:t>
      </w:r>
      <w:r w:rsidR="00910B47">
        <w:rPr>
          <w:rFonts w:ascii="Arial" w:hAnsi="Arial" w:cs="Arial"/>
          <w:sz w:val="22"/>
          <w:szCs w:val="22"/>
        </w:rPr>
        <w:t>4</w:t>
      </w:r>
      <w:r w:rsidRPr="005C264B">
        <w:rPr>
          <w:rFonts w:ascii="Arial" w:hAnsi="Arial" w:cs="Arial"/>
          <w:sz w:val="22"/>
          <w:szCs w:val="22"/>
        </w:rPr>
        <w:t xml:space="preserve"> – 204</w:t>
      </w:r>
      <w:r w:rsidR="00910B47">
        <w:rPr>
          <w:rFonts w:ascii="Arial" w:hAnsi="Arial" w:cs="Arial"/>
          <w:sz w:val="22"/>
          <w:szCs w:val="22"/>
        </w:rPr>
        <w:t>7</w:t>
      </w:r>
      <w:r w:rsidRPr="005C264B">
        <w:rPr>
          <w:rFonts w:ascii="Arial" w:hAnsi="Arial" w:cs="Arial"/>
          <w:sz w:val="22"/>
          <w:szCs w:val="22"/>
        </w:rPr>
        <w:t>)</w:t>
      </w:r>
    </w:p>
    <w:tbl>
      <w:tblPr>
        <w:tblW w:w="14630" w:type="dxa"/>
        <w:jc w:val="center"/>
        <w:tblLayout w:type="fixed"/>
        <w:tblCellMar>
          <w:left w:w="70" w:type="dxa"/>
          <w:right w:w="70" w:type="dxa"/>
        </w:tblCellMar>
        <w:tblLook w:val="04A0" w:firstRow="1" w:lastRow="0" w:firstColumn="1" w:lastColumn="0" w:noHBand="0" w:noVBand="1"/>
      </w:tblPr>
      <w:tblGrid>
        <w:gridCol w:w="1271"/>
        <w:gridCol w:w="4253"/>
        <w:gridCol w:w="567"/>
        <w:gridCol w:w="567"/>
        <w:gridCol w:w="567"/>
        <w:gridCol w:w="567"/>
        <w:gridCol w:w="567"/>
        <w:gridCol w:w="567"/>
        <w:gridCol w:w="567"/>
        <w:gridCol w:w="616"/>
        <w:gridCol w:w="518"/>
        <w:gridCol w:w="567"/>
        <w:gridCol w:w="567"/>
        <w:gridCol w:w="567"/>
        <w:gridCol w:w="567"/>
        <w:gridCol w:w="567"/>
        <w:gridCol w:w="1008"/>
        <w:gridCol w:w="160"/>
      </w:tblGrid>
      <w:tr w:rsidR="005C264B" w:rsidTr="001353AC">
        <w:trPr>
          <w:gridAfter w:val="1"/>
          <w:wAfter w:w="160" w:type="dxa"/>
          <w:trHeight w:val="455"/>
          <w:jc w:val="center"/>
        </w:trPr>
        <w:tc>
          <w:tcPr>
            <w:tcW w:w="1271" w:type="dxa"/>
            <w:vMerge w:val="restart"/>
            <w:tcBorders>
              <w:top w:val="single" w:sz="4" w:space="0" w:color="auto"/>
              <w:left w:val="single" w:sz="4" w:space="0" w:color="auto"/>
              <w:right w:val="single" w:sz="4" w:space="0" w:color="auto"/>
            </w:tcBorders>
            <w:shd w:val="clear" w:color="auto" w:fill="auto"/>
            <w:noWrap/>
            <w:vAlign w:val="center"/>
          </w:tcPr>
          <w:p w:rsidR="005C264B" w:rsidRPr="00C50925" w:rsidRDefault="005C264B" w:rsidP="00443652">
            <w:pPr>
              <w:spacing w:after="0" w:line="240" w:lineRule="auto"/>
              <w:rPr>
                <w:rFonts w:ascii="Arial" w:eastAsia="Times New Roman" w:hAnsi="Arial" w:cs="Arial"/>
                <w:color w:val="000000"/>
                <w:sz w:val="18"/>
                <w:szCs w:val="18"/>
                <w:lang w:eastAsia="sk-SK"/>
              </w:rPr>
            </w:pPr>
            <w:r w:rsidRPr="00C50925">
              <w:rPr>
                <w:rFonts w:ascii="Arial" w:eastAsia="Times New Roman" w:hAnsi="Arial" w:cs="Arial"/>
                <w:color w:val="000000"/>
                <w:sz w:val="18"/>
                <w:szCs w:val="18"/>
                <w:lang w:eastAsia="sk-SK"/>
              </w:rPr>
              <w:t>Kód projektu</w:t>
            </w:r>
          </w:p>
        </w:tc>
        <w:tc>
          <w:tcPr>
            <w:tcW w:w="4253" w:type="dxa"/>
            <w:vMerge w:val="restart"/>
            <w:tcBorders>
              <w:top w:val="single" w:sz="4" w:space="0" w:color="auto"/>
              <w:left w:val="single" w:sz="4" w:space="0" w:color="auto"/>
              <w:right w:val="single" w:sz="4" w:space="0" w:color="auto"/>
            </w:tcBorders>
            <w:shd w:val="clear" w:color="auto" w:fill="auto"/>
            <w:noWrap/>
            <w:vAlign w:val="center"/>
          </w:tcPr>
          <w:p w:rsidR="005C264B" w:rsidRPr="00C50925" w:rsidRDefault="005C264B" w:rsidP="00443652">
            <w:pPr>
              <w:spacing w:after="0" w:line="240" w:lineRule="auto"/>
              <w:rPr>
                <w:rFonts w:ascii="Arial" w:eastAsia="Times New Roman" w:hAnsi="Arial" w:cs="Arial"/>
                <w:color w:val="000000"/>
                <w:sz w:val="18"/>
                <w:szCs w:val="18"/>
                <w:lang w:eastAsia="sk-SK"/>
              </w:rPr>
            </w:pPr>
            <w:r w:rsidRPr="00C50925">
              <w:rPr>
                <w:rFonts w:ascii="Arial" w:eastAsia="Times New Roman" w:hAnsi="Arial" w:cs="Arial"/>
                <w:color w:val="000000"/>
                <w:sz w:val="18"/>
                <w:szCs w:val="18"/>
                <w:lang w:eastAsia="sk-SK"/>
              </w:rPr>
              <w:t>Názov projektu</w:t>
            </w:r>
          </w:p>
        </w:tc>
        <w:tc>
          <w:tcPr>
            <w:tcW w:w="7938" w:type="dxa"/>
            <w:gridSpan w:val="14"/>
            <w:tcBorders>
              <w:top w:val="single" w:sz="4" w:space="0" w:color="auto"/>
              <w:left w:val="nil"/>
              <w:bottom w:val="single" w:sz="4" w:space="0" w:color="auto"/>
              <w:right w:val="single" w:sz="4" w:space="0" w:color="auto"/>
            </w:tcBorders>
            <w:shd w:val="clear" w:color="auto" w:fill="auto"/>
            <w:noWrap/>
            <w:vAlign w:val="center"/>
          </w:tcPr>
          <w:p w:rsidR="005C264B" w:rsidRPr="005C264B" w:rsidRDefault="005C264B" w:rsidP="007813B2">
            <w:pPr>
              <w:spacing w:after="0" w:line="240" w:lineRule="auto"/>
              <w:jc w:val="center"/>
              <w:rPr>
                <w:rFonts w:ascii="Arial" w:eastAsia="Times New Roman" w:hAnsi="Arial" w:cs="Arial"/>
                <w:color w:val="000000"/>
                <w:sz w:val="14"/>
                <w:szCs w:val="14"/>
                <w:lang w:eastAsia="sk-SK"/>
              </w:rPr>
            </w:pPr>
            <w:r w:rsidRPr="005C264B">
              <w:rPr>
                <w:rFonts w:ascii="Arial" w:eastAsia="Times New Roman" w:hAnsi="Arial" w:cs="Arial"/>
                <w:color w:val="000000"/>
                <w:sz w:val="14"/>
                <w:szCs w:val="14"/>
                <w:lang w:eastAsia="sk-SK"/>
              </w:rPr>
              <w:t>Rok realizácie programu starostlivosti (suma v €)</w:t>
            </w:r>
          </w:p>
        </w:tc>
        <w:tc>
          <w:tcPr>
            <w:tcW w:w="1008" w:type="dxa"/>
            <w:tcBorders>
              <w:top w:val="single" w:sz="4" w:space="0" w:color="auto"/>
              <w:left w:val="nil"/>
              <w:bottom w:val="single" w:sz="4" w:space="0" w:color="auto"/>
              <w:right w:val="single" w:sz="4" w:space="0" w:color="auto"/>
            </w:tcBorders>
            <w:shd w:val="clear" w:color="auto" w:fill="auto"/>
            <w:noWrap/>
            <w:vAlign w:val="center"/>
          </w:tcPr>
          <w:p w:rsidR="005C264B" w:rsidRPr="005C264B" w:rsidRDefault="005C264B" w:rsidP="00443652">
            <w:pPr>
              <w:spacing w:after="0" w:line="240" w:lineRule="auto"/>
              <w:jc w:val="center"/>
              <w:rPr>
                <w:rFonts w:ascii="Arial" w:eastAsia="Times New Roman" w:hAnsi="Arial" w:cs="Arial"/>
                <w:color w:val="000000"/>
                <w:sz w:val="14"/>
                <w:szCs w:val="14"/>
                <w:lang w:eastAsia="sk-SK"/>
              </w:rPr>
            </w:pPr>
            <w:r w:rsidRPr="005C264B">
              <w:rPr>
                <w:rFonts w:ascii="Arial" w:eastAsia="Times New Roman" w:hAnsi="Arial" w:cs="Arial"/>
                <w:color w:val="000000"/>
                <w:sz w:val="14"/>
                <w:szCs w:val="14"/>
                <w:lang w:eastAsia="sk-SK"/>
              </w:rPr>
              <w:t>Spolu (€)</w:t>
            </w:r>
          </w:p>
        </w:tc>
      </w:tr>
      <w:tr w:rsidR="001353AC" w:rsidTr="001353AC">
        <w:trPr>
          <w:gridAfter w:val="1"/>
          <w:wAfter w:w="160" w:type="dxa"/>
          <w:trHeight w:val="488"/>
          <w:jc w:val="center"/>
        </w:trPr>
        <w:tc>
          <w:tcPr>
            <w:tcW w:w="1271" w:type="dxa"/>
            <w:vMerge/>
            <w:tcBorders>
              <w:left w:val="single" w:sz="4" w:space="0" w:color="auto"/>
              <w:bottom w:val="single" w:sz="4" w:space="0" w:color="auto"/>
              <w:right w:val="single" w:sz="4" w:space="0" w:color="auto"/>
            </w:tcBorders>
            <w:vAlign w:val="center"/>
          </w:tcPr>
          <w:p w:rsidR="00910B47" w:rsidRDefault="00910B47" w:rsidP="00910B47">
            <w:pPr>
              <w:spacing w:after="0" w:line="240" w:lineRule="auto"/>
              <w:rPr>
                <w:rFonts w:ascii="Arial" w:hAnsi="Arial" w:cs="Arial"/>
                <w:color w:val="000000"/>
                <w:sz w:val="18"/>
                <w:szCs w:val="18"/>
              </w:rPr>
            </w:pPr>
            <w:bookmarkStart w:id="65" w:name="_Hlk463298469"/>
          </w:p>
        </w:tc>
        <w:tc>
          <w:tcPr>
            <w:tcW w:w="4253" w:type="dxa"/>
            <w:vMerge/>
            <w:tcBorders>
              <w:left w:val="single" w:sz="4" w:space="0" w:color="auto"/>
              <w:bottom w:val="single" w:sz="4" w:space="0" w:color="auto"/>
              <w:right w:val="single" w:sz="4" w:space="0" w:color="auto"/>
            </w:tcBorders>
            <w:vAlign w:val="center"/>
          </w:tcPr>
          <w:p w:rsidR="00910B47" w:rsidRDefault="00910B47" w:rsidP="00910B47">
            <w:pPr>
              <w:spacing w:after="0" w:line="240" w:lineRule="auto"/>
              <w:rPr>
                <w:rFonts w:ascii="Arial" w:hAnsi="Arial" w:cs="Arial"/>
                <w:color w:val="000000"/>
                <w:sz w:val="18"/>
                <w:szCs w:val="18"/>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Pr="001353AC" w:rsidRDefault="00910B47" w:rsidP="00910B47">
            <w:pPr>
              <w:spacing w:after="0" w:line="240" w:lineRule="auto"/>
              <w:jc w:val="center"/>
              <w:rPr>
                <w:rFonts w:ascii="Arial" w:hAnsi="Arial" w:cs="Arial"/>
                <w:b/>
                <w:color w:val="000000"/>
                <w:sz w:val="14"/>
                <w:szCs w:val="14"/>
              </w:rPr>
            </w:pPr>
            <w:r w:rsidRPr="001353AC">
              <w:rPr>
                <w:rFonts w:ascii="Arial" w:hAnsi="Arial" w:cs="Arial"/>
                <w:b/>
                <w:color w:val="000000"/>
                <w:sz w:val="14"/>
                <w:szCs w:val="14"/>
              </w:rPr>
              <w:t>2034</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Pr="001353AC" w:rsidRDefault="00910B47" w:rsidP="00910B47">
            <w:pPr>
              <w:spacing w:after="0" w:line="240" w:lineRule="auto"/>
              <w:jc w:val="center"/>
              <w:rPr>
                <w:rFonts w:ascii="Arial" w:hAnsi="Arial" w:cs="Arial"/>
                <w:b/>
                <w:color w:val="000000"/>
                <w:sz w:val="14"/>
                <w:szCs w:val="14"/>
              </w:rPr>
            </w:pPr>
            <w:r w:rsidRPr="001353AC">
              <w:rPr>
                <w:rFonts w:ascii="Arial" w:hAnsi="Arial" w:cs="Arial"/>
                <w:b/>
                <w:color w:val="000000"/>
                <w:sz w:val="14"/>
                <w:szCs w:val="14"/>
              </w:rPr>
              <w:t>2035</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Pr="001353AC" w:rsidRDefault="00910B47" w:rsidP="00910B47">
            <w:pPr>
              <w:spacing w:after="0" w:line="240" w:lineRule="auto"/>
              <w:jc w:val="center"/>
              <w:rPr>
                <w:rFonts w:ascii="Arial" w:hAnsi="Arial" w:cs="Arial"/>
                <w:b/>
                <w:color w:val="000000"/>
                <w:sz w:val="14"/>
                <w:szCs w:val="14"/>
              </w:rPr>
            </w:pPr>
            <w:r w:rsidRPr="001353AC">
              <w:rPr>
                <w:rFonts w:ascii="Arial" w:hAnsi="Arial" w:cs="Arial"/>
                <w:b/>
                <w:color w:val="000000"/>
                <w:sz w:val="14"/>
                <w:szCs w:val="14"/>
              </w:rPr>
              <w:t>2036</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Pr="001353AC" w:rsidRDefault="00910B47" w:rsidP="00910B47">
            <w:pPr>
              <w:spacing w:after="0" w:line="240" w:lineRule="auto"/>
              <w:jc w:val="center"/>
              <w:rPr>
                <w:rFonts w:ascii="Arial" w:hAnsi="Arial" w:cs="Arial"/>
                <w:b/>
                <w:color w:val="000000"/>
                <w:sz w:val="14"/>
                <w:szCs w:val="14"/>
              </w:rPr>
            </w:pPr>
            <w:r w:rsidRPr="001353AC">
              <w:rPr>
                <w:rFonts w:ascii="Arial" w:hAnsi="Arial" w:cs="Arial"/>
                <w:b/>
                <w:color w:val="000000"/>
                <w:sz w:val="14"/>
                <w:szCs w:val="14"/>
              </w:rPr>
              <w:t>2037</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Pr="001353AC" w:rsidRDefault="00910B47" w:rsidP="00910B47">
            <w:pPr>
              <w:spacing w:after="0" w:line="240" w:lineRule="auto"/>
              <w:jc w:val="center"/>
              <w:rPr>
                <w:rFonts w:ascii="Arial" w:hAnsi="Arial" w:cs="Arial"/>
                <w:b/>
                <w:color w:val="000000"/>
                <w:sz w:val="14"/>
                <w:szCs w:val="14"/>
              </w:rPr>
            </w:pPr>
            <w:r w:rsidRPr="001353AC">
              <w:rPr>
                <w:rFonts w:ascii="Arial" w:hAnsi="Arial" w:cs="Arial"/>
                <w:b/>
                <w:color w:val="000000"/>
                <w:sz w:val="14"/>
                <w:szCs w:val="14"/>
              </w:rPr>
              <w:t>2038</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Pr="001353AC" w:rsidRDefault="00910B47" w:rsidP="00910B47">
            <w:pPr>
              <w:spacing w:after="0" w:line="240" w:lineRule="auto"/>
              <w:jc w:val="center"/>
              <w:rPr>
                <w:rFonts w:ascii="Arial" w:hAnsi="Arial" w:cs="Arial"/>
                <w:b/>
                <w:color w:val="000000"/>
                <w:sz w:val="14"/>
                <w:szCs w:val="14"/>
              </w:rPr>
            </w:pPr>
            <w:r w:rsidRPr="001353AC">
              <w:rPr>
                <w:rFonts w:ascii="Arial" w:hAnsi="Arial" w:cs="Arial"/>
                <w:b/>
                <w:color w:val="000000"/>
                <w:sz w:val="14"/>
                <w:szCs w:val="14"/>
              </w:rPr>
              <w:t>2039</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Pr="001353AC" w:rsidRDefault="00910B47" w:rsidP="00910B47">
            <w:pPr>
              <w:spacing w:after="0" w:line="240" w:lineRule="auto"/>
              <w:jc w:val="center"/>
              <w:rPr>
                <w:rFonts w:ascii="Arial" w:hAnsi="Arial" w:cs="Arial"/>
                <w:b/>
                <w:color w:val="000000"/>
                <w:sz w:val="14"/>
                <w:szCs w:val="14"/>
              </w:rPr>
            </w:pPr>
            <w:r w:rsidRPr="001353AC">
              <w:rPr>
                <w:rFonts w:ascii="Arial" w:hAnsi="Arial" w:cs="Arial"/>
                <w:b/>
                <w:color w:val="000000"/>
                <w:sz w:val="14"/>
                <w:szCs w:val="14"/>
              </w:rPr>
              <w:t>2040</w:t>
            </w:r>
          </w:p>
        </w:tc>
        <w:tc>
          <w:tcPr>
            <w:tcW w:w="616" w:type="dxa"/>
            <w:tcBorders>
              <w:top w:val="single" w:sz="4" w:space="0" w:color="auto"/>
              <w:left w:val="nil"/>
              <w:bottom w:val="single" w:sz="4" w:space="0" w:color="auto"/>
              <w:right w:val="single" w:sz="4" w:space="0" w:color="auto"/>
            </w:tcBorders>
            <w:shd w:val="clear" w:color="auto" w:fill="auto"/>
            <w:noWrap/>
            <w:vAlign w:val="center"/>
          </w:tcPr>
          <w:p w:rsidR="00910B47" w:rsidRPr="001353AC" w:rsidRDefault="00910B47" w:rsidP="00910B47">
            <w:pPr>
              <w:spacing w:after="0" w:line="240" w:lineRule="auto"/>
              <w:jc w:val="center"/>
              <w:rPr>
                <w:rFonts w:ascii="Arial" w:hAnsi="Arial" w:cs="Arial"/>
                <w:b/>
                <w:color w:val="000000"/>
                <w:sz w:val="14"/>
                <w:szCs w:val="14"/>
              </w:rPr>
            </w:pPr>
            <w:r w:rsidRPr="001353AC">
              <w:rPr>
                <w:rFonts w:ascii="Arial" w:hAnsi="Arial" w:cs="Arial"/>
                <w:b/>
                <w:color w:val="000000"/>
                <w:sz w:val="14"/>
                <w:szCs w:val="14"/>
              </w:rPr>
              <w:t>2041</w:t>
            </w:r>
          </w:p>
        </w:tc>
        <w:tc>
          <w:tcPr>
            <w:tcW w:w="518" w:type="dxa"/>
            <w:tcBorders>
              <w:top w:val="single" w:sz="4" w:space="0" w:color="auto"/>
              <w:left w:val="nil"/>
              <w:bottom w:val="single" w:sz="4" w:space="0" w:color="auto"/>
              <w:right w:val="single" w:sz="4" w:space="0" w:color="auto"/>
            </w:tcBorders>
            <w:shd w:val="clear" w:color="auto" w:fill="auto"/>
            <w:noWrap/>
            <w:vAlign w:val="center"/>
          </w:tcPr>
          <w:p w:rsidR="00910B47" w:rsidRPr="001353AC" w:rsidRDefault="00910B47" w:rsidP="00910B47">
            <w:pPr>
              <w:spacing w:after="0" w:line="240" w:lineRule="auto"/>
              <w:jc w:val="center"/>
              <w:rPr>
                <w:rFonts w:ascii="Arial" w:hAnsi="Arial" w:cs="Arial"/>
                <w:b/>
                <w:color w:val="000000"/>
                <w:sz w:val="14"/>
                <w:szCs w:val="14"/>
              </w:rPr>
            </w:pPr>
            <w:r w:rsidRPr="001353AC">
              <w:rPr>
                <w:rFonts w:ascii="Arial" w:hAnsi="Arial" w:cs="Arial"/>
                <w:b/>
                <w:color w:val="000000"/>
                <w:sz w:val="14"/>
                <w:szCs w:val="14"/>
              </w:rPr>
              <w:t>2042</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Pr="001353AC" w:rsidRDefault="00910B47" w:rsidP="00910B47">
            <w:pPr>
              <w:spacing w:after="0" w:line="240" w:lineRule="auto"/>
              <w:jc w:val="center"/>
              <w:rPr>
                <w:rFonts w:ascii="Arial" w:hAnsi="Arial" w:cs="Arial"/>
                <w:b/>
                <w:color w:val="000000"/>
                <w:sz w:val="14"/>
                <w:szCs w:val="14"/>
              </w:rPr>
            </w:pPr>
            <w:r w:rsidRPr="001353AC">
              <w:rPr>
                <w:rFonts w:ascii="Arial" w:hAnsi="Arial" w:cs="Arial"/>
                <w:b/>
                <w:color w:val="000000"/>
                <w:sz w:val="14"/>
                <w:szCs w:val="14"/>
              </w:rPr>
              <w:t>2043</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Pr="001353AC" w:rsidRDefault="00910B47" w:rsidP="00910B47">
            <w:pPr>
              <w:spacing w:after="0" w:line="240" w:lineRule="auto"/>
              <w:jc w:val="center"/>
              <w:rPr>
                <w:rFonts w:ascii="Arial" w:hAnsi="Arial" w:cs="Arial"/>
                <w:b/>
                <w:color w:val="000000"/>
                <w:sz w:val="14"/>
                <w:szCs w:val="14"/>
              </w:rPr>
            </w:pPr>
            <w:r w:rsidRPr="001353AC">
              <w:rPr>
                <w:rFonts w:ascii="Arial" w:hAnsi="Arial" w:cs="Arial"/>
                <w:b/>
                <w:color w:val="000000"/>
                <w:sz w:val="14"/>
                <w:szCs w:val="14"/>
              </w:rPr>
              <w:t>2044</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Pr="001353AC" w:rsidRDefault="00910B47" w:rsidP="00910B47">
            <w:pPr>
              <w:spacing w:after="0" w:line="240" w:lineRule="auto"/>
              <w:jc w:val="center"/>
              <w:rPr>
                <w:rFonts w:ascii="Arial" w:hAnsi="Arial" w:cs="Arial"/>
                <w:b/>
                <w:color w:val="000000"/>
                <w:sz w:val="14"/>
                <w:szCs w:val="14"/>
              </w:rPr>
            </w:pPr>
            <w:r w:rsidRPr="001353AC">
              <w:rPr>
                <w:rFonts w:ascii="Arial" w:hAnsi="Arial" w:cs="Arial"/>
                <w:b/>
                <w:color w:val="000000"/>
                <w:sz w:val="14"/>
                <w:szCs w:val="14"/>
              </w:rPr>
              <w:t>2045</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Pr="001353AC" w:rsidRDefault="00910B47" w:rsidP="00910B47">
            <w:pPr>
              <w:spacing w:after="0" w:line="240" w:lineRule="auto"/>
              <w:jc w:val="center"/>
              <w:rPr>
                <w:rFonts w:ascii="Arial" w:hAnsi="Arial" w:cs="Arial"/>
                <w:b/>
                <w:color w:val="000000"/>
                <w:sz w:val="14"/>
                <w:szCs w:val="14"/>
              </w:rPr>
            </w:pPr>
            <w:r w:rsidRPr="001353AC">
              <w:rPr>
                <w:rFonts w:ascii="Arial" w:hAnsi="Arial" w:cs="Arial"/>
                <w:b/>
                <w:color w:val="000000"/>
                <w:sz w:val="14"/>
                <w:szCs w:val="14"/>
              </w:rPr>
              <w:t>2046</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Pr="001353AC" w:rsidRDefault="00910B47" w:rsidP="00910B47">
            <w:pPr>
              <w:spacing w:after="0" w:line="240" w:lineRule="auto"/>
              <w:jc w:val="center"/>
              <w:rPr>
                <w:rFonts w:ascii="Arial" w:hAnsi="Arial" w:cs="Arial"/>
                <w:b/>
                <w:color w:val="000000"/>
                <w:sz w:val="14"/>
                <w:szCs w:val="14"/>
              </w:rPr>
            </w:pPr>
            <w:r w:rsidRPr="001353AC">
              <w:rPr>
                <w:rFonts w:ascii="Arial" w:hAnsi="Arial" w:cs="Arial"/>
                <w:b/>
                <w:color w:val="000000"/>
                <w:sz w:val="14"/>
                <w:szCs w:val="14"/>
              </w:rPr>
              <w:t>2047</w:t>
            </w:r>
          </w:p>
        </w:tc>
        <w:tc>
          <w:tcPr>
            <w:tcW w:w="1008" w:type="dxa"/>
            <w:tcBorders>
              <w:top w:val="single" w:sz="4" w:space="0" w:color="auto"/>
              <w:left w:val="nil"/>
              <w:bottom w:val="single" w:sz="4" w:space="0" w:color="auto"/>
              <w:right w:val="single" w:sz="4" w:space="0" w:color="auto"/>
            </w:tcBorders>
            <w:shd w:val="clear" w:color="auto" w:fill="auto"/>
            <w:noWrap/>
            <w:vAlign w:val="center"/>
          </w:tcPr>
          <w:p w:rsidR="00910B47" w:rsidRPr="00955AE3" w:rsidRDefault="00910B47" w:rsidP="00910B47">
            <w:pPr>
              <w:spacing w:after="0" w:line="240" w:lineRule="auto"/>
              <w:jc w:val="center"/>
              <w:rPr>
                <w:rFonts w:ascii="Arial" w:hAnsi="Arial" w:cs="Arial"/>
                <w:b/>
                <w:bCs w:val="0"/>
                <w:color w:val="000000"/>
                <w:sz w:val="14"/>
                <w:szCs w:val="14"/>
              </w:rPr>
            </w:pPr>
            <w:r w:rsidRPr="00955AE3">
              <w:rPr>
                <w:rFonts w:ascii="Arial" w:hAnsi="Arial" w:cs="Arial"/>
                <w:b/>
                <w:bCs w:val="0"/>
                <w:color w:val="000000"/>
                <w:sz w:val="14"/>
                <w:szCs w:val="14"/>
              </w:rPr>
              <w:t>201</w:t>
            </w:r>
            <w:r>
              <w:rPr>
                <w:rFonts w:ascii="Arial" w:hAnsi="Arial" w:cs="Arial"/>
                <w:b/>
                <w:bCs w:val="0"/>
                <w:color w:val="000000"/>
                <w:sz w:val="14"/>
                <w:szCs w:val="14"/>
              </w:rPr>
              <w:t>8 – 20</w:t>
            </w:r>
            <w:r w:rsidRPr="00955AE3">
              <w:rPr>
                <w:rFonts w:ascii="Arial" w:hAnsi="Arial" w:cs="Arial"/>
                <w:b/>
                <w:bCs w:val="0"/>
                <w:color w:val="000000"/>
                <w:sz w:val="14"/>
                <w:szCs w:val="14"/>
              </w:rPr>
              <w:t>4</w:t>
            </w:r>
            <w:r>
              <w:rPr>
                <w:rFonts w:ascii="Arial" w:hAnsi="Arial" w:cs="Arial"/>
                <w:b/>
                <w:bCs w:val="0"/>
                <w:color w:val="000000"/>
                <w:sz w:val="14"/>
                <w:szCs w:val="14"/>
              </w:rPr>
              <w:t>7</w:t>
            </w:r>
          </w:p>
        </w:tc>
      </w:tr>
      <w:bookmarkEnd w:id="65"/>
      <w:tr w:rsidR="001353AC" w:rsidTr="001353AC">
        <w:trPr>
          <w:gridAfter w:val="1"/>
          <w:wAfter w:w="160" w:type="dxa"/>
          <w:trHeight w:val="48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0B47" w:rsidRPr="00C50925" w:rsidRDefault="00910B47" w:rsidP="00910B47">
            <w:pPr>
              <w:spacing w:after="0" w:line="240" w:lineRule="auto"/>
              <w:rPr>
                <w:rFonts w:ascii="Arial" w:eastAsia="Times New Roman" w:hAnsi="Arial" w:cs="Arial"/>
                <w:color w:val="000000"/>
                <w:sz w:val="14"/>
                <w:szCs w:val="14"/>
                <w:lang w:eastAsia="sk-SK"/>
              </w:rPr>
            </w:pPr>
            <w:r w:rsidRPr="00C50925">
              <w:rPr>
                <w:rFonts w:ascii="Arial" w:eastAsia="Times New Roman" w:hAnsi="Arial" w:cs="Arial"/>
                <w:color w:val="000000"/>
                <w:sz w:val="14"/>
                <w:szCs w:val="14"/>
                <w:lang w:eastAsia="sk-SK"/>
              </w:rPr>
              <w:t>SKCHVU0</w:t>
            </w:r>
            <w:r>
              <w:rPr>
                <w:rFonts w:ascii="Arial" w:eastAsia="Times New Roman" w:hAnsi="Arial" w:cs="Arial"/>
                <w:color w:val="000000"/>
                <w:sz w:val="14"/>
                <w:szCs w:val="14"/>
                <w:lang w:eastAsia="sk-SK"/>
              </w:rPr>
              <w:t>38</w:t>
            </w:r>
            <w:r w:rsidRPr="00C50925">
              <w:rPr>
                <w:rFonts w:ascii="Arial" w:eastAsia="Times New Roman" w:hAnsi="Arial" w:cs="Arial"/>
                <w:color w:val="000000"/>
                <w:sz w:val="14"/>
                <w:szCs w:val="14"/>
                <w:lang w:eastAsia="sk-SK"/>
              </w:rPr>
              <w:t>-0</w:t>
            </w:r>
            <w:r>
              <w:rPr>
                <w:rFonts w:ascii="Arial" w:eastAsia="Times New Roman" w:hAnsi="Arial" w:cs="Arial"/>
                <w:color w:val="000000"/>
                <w:sz w:val="14"/>
                <w:szCs w:val="14"/>
                <w:lang w:eastAsia="sk-SK"/>
              </w:rPr>
              <w:t>1</w:t>
            </w:r>
          </w:p>
        </w:tc>
        <w:tc>
          <w:tcPr>
            <w:tcW w:w="4253" w:type="dxa"/>
            <w:tcBorders>
              <w:top w:val="single" w:sz="4" w:space="0" w:color="auto"/>
              <w:left w:val="nil"/>
              <w:bottom w:val="single" w:sz="4" w:space="0" w:color="auto"/>
              <w:right w:val="single" w:sz="4" w:space="0" w:color="auto"/>
            </w:tcBorders>
            <w:shd w:val="clear" w:color="auto" w:fill="auto"/>
            <w:vAlign w:val="center"/>
          </w:tcPr>
          <w:p w:rsidR="00910B47" w:rsidRPr="00481C8F" w:rsidRDefault="00910B47" w:rsidP="00910B47">
            <w:pPr>
              <w:spacing w:after="0" w:line="240" w:lineRule="auto"/>
              <w:rPr>
                <w:rFonts w:ascii="Arial" w:hAnsi="Arial" w:cs="Arial"/>
                <w:sz w:val="14"/>
                <w:szCs w:val="14"/>
              </w:rPr>
            </w:pPr>
            <w:r w:rsidRPr="00481C8F">
              <w:rPr>
                <w:rFonts w:ascii="Arial" w:hAnsi="Arial" w:cs="Arial"/>
                <w:sz w:val="14"/>
                <w:szCs w:val="14"/>
              </w:rPr>
              <w:t xml:space="preserve">Revitalizácia mokradí </w:t>
            </w:r>
            <w:r>
              <w:rPr>
                <w:rFonts w:ascii="Arial" w:hAnsi="Arial" w:cs="Arial"/>
                <w:sz w:val="14"/>
                <w:szCs w:val="14"/>
              </w:rPr>
              <w:t xml:space="preserve">a vodného režimu </w:t>
            </w:r>
            <w:r w:rsidRPr="00481C8F">
              <w:rPr>
                <w:rFonts w:ascii="Arial" w:hAnsi="Arial" w:cs="Arial"/>
                <w:sz w:val="14"/>
                <w:szCs w:val="14"/>
              </w:rPr>
              <w:t>v CHVÚ Žitavský luh</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400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400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400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400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400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400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400</w:t>
            </w:r>
          </w:p>
        </w:tc>
        <w:tc>
          <w:tcPr>
            <w:tcW w:w="616"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400</w:t>
            </w:r>
          </w:p>
        </w:tc>
        <w:tc>
          <w:tcPr>
            <w:tcW w:w="518"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400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400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400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400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400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400</w:t>
            </w:r>
          </w:p>
        </w:tc>
        <w:tc>
          <w:tcPr>
            <w:tcW w:w="1008" w:type="dxa"/>
            <w:tcBorders>
              <w:top w:val="single" w:sz="4" w:space="0" w:color="auto"/>
              <w:left w:val="nil"/>
              <w:bottom w:val="single" w:sz="4" w:space="0" w:color="auto"/>
              <w:right w:val="single" w:sz="4" w:space="0" w:color="auto"/>
            </w:tcBorders>
            <w:shd w:val="clear" w:color="auto" w:fill="auto"/>
            <w:noWrap/>
            <w:vAlign w:val="center"/>
          </w:tcPr>
          <w:p w:rsidR="00910B47" w:rsidRDefault="007A22B1" w:rsidP="007A22B1">
            <w:pPr>
              <w:spacing w:after="0"/>
              <w:jc w:val="center"/>
              <w:rPr>
                <w:rFonts w:ascii="Arial" w:hAnsi="Arial" w:cs="Arial"/>
                <w:b/>
                <w:color w:val="000000"/>
                <w:sz w:val="14"/>
                <w:szCs w:val="14"/>
              </w:rPr>
            </w:pPr>
            <w:r>
              <w:rPr>
                <w:rFonts w:ascii="Arial" w:hAnsi="Arial" w:cs="Arial"/>
                <w:b/>
                <w:bCs w:val="0"/>
                <w:color w:val="000000"/>
                <w:sz w:val="14"/>
                <w:szCs w:val="14"/>
              </w:rPr>
              <w:t>610 000</w:t>
            </w:r>
          </w:p>
        </w:tc>
      </w:tr>
      <w:tr w:rsidR="001353AC" w:rsidTr="001353AC">
        <w:trPr>
          <w:gridAfter w:val="1"/>
          <w:wAfter w:w="160" w:type="dxa"/>
          <w:trHeight w:val="48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0B47" w:rsidRPr="00C50925" w:rsidRDefault="00910B47" w:rsidP="00910B47">
            <w:pPr>
              <w:spacing w:after="0" w:line="240" w:lineRule="auto"/>
              <w:rPr>
                <w:rFonts w:ascii="Arial" w:eastAsia="Times New Roman" w:hAnsi="Arial" w:cs="Arial"/>
                <w:color w:val="000000"/>
                <w:sz w:val="14"/>
                <w:szCs w:val="14"/>
                <w:lang w:eastAsia="sk-SK"/>
              </w:rPr>
            </w:pPr>
            <w:r w:rsidRPr="00C50925">
              <w:rPr>
                <w:rFonts w:ascii="Arial" w:eastAsia="Times New Roman" w:hAnsi="Arial" w:cs="Arial"/>
                <w:color w:val="000000"/>
                <w:sz w:val="14"/>
                <w:szCs w:val="14"/>
                <w:lang w:eastAsia="sk-SK"/>
              </w:rPr>
              <w:t>SKCHVU0</w:t>
            </w:r>
            <w:r>
              <w:rPr>
                <w:rFonts w:ascii="Arial" w:eastAsia="Times New Roman" w:hAnsi="Arial" w:cs="Arial"/>
                <w:color w:val="000000"/>
                <w:sz w:val="14"/>
                <w:szCs w:val="14"/>
                <w:lang w:eastAsia="sk-SK"/>
              </w:rPr>
              <w:t>38</w:t>
            </w:r>
            <w:r w:rsidRPr="00C50925">
              <w:rPr>
                <w:rFonts w:ascii="Arial" w:eastAsia="Times New Roman" w:hAnsi="Arial" w:cs="Arial"/>
                <w:color w:val="000000"/>
                <w:sz w:val="14"/>
                <w:szCs w:val="14"/>
                <w:lang w:eastAsia="sk-SK"/>
              </w:rPr>
              <w:t>-0</w:t>
            </w:r>
            <w:r>
              <w:rPr>
                <w:rFonts w:ascii="Arial" w:eastAsia="Times New Roman" w:hAnsi="Arial" w:cs="Arial"/>
                <w:color w:val="000000"/>
                <w:sz w:val="14"/>
                <w:szCs w:val="14"/>
                <w:lang w:eastAsia="sk-SK"/>
              </w:rPr>
              <w:t>2</w:t>
            </w:r>
          </w:p>
        </w:tc>
        <w:tc>
          <w:tcPr>
            <w:tcW w:w="4253" w:type="dxa"/>
            <w:tcBorders>
              <w:top w:val="single" w:sz="4" w:space="0" w:color="auto"/>
              <w:left w:val="nil"/>
              <w:bottom w:val="single" w:sz="4" w:space="0" w:color="auto"/>
              <w:right w:val="single" w:sz="4" w:space="0" w:color="auto"/>
            </w:tcBorders>
            <w:shd w:val="clear" w:color="auto" w:fill="auto"/>
            <w:vAlign w:val="center"/>
          </w:tcPr>
          <w:p w:rsidR="00910B47" w:rsidRPr="00481C8F" w:rsidRDefault="00910B47" w:rsidP="00910B47">
            <w:pPr>
              <w:spacing w:after="0" w:line="240" w:lineRule="auto"/>
              <w:rPr>
                <w:rFonts w:ascii="Arial" w:eastAsia="Times New Roman" w:hAnsi="Arial" w:cs="Arial"/>
                <w:sz w:val="14"/>
                <w:szCs w:val="14"/>
                <w:lang w:eastAsia="sk-SK"/>
              </w:rPr>
            </w:pPr>
            <w:r w:rsidRPr="00052CAB">
              <w:rPr>
                <w:rFonts w:ascii="Arial" w:hAnsi="Arial" w:cs="Arial"/>
                <w:sz w:val="14"/>
                <w:szCs w:val="14"/>
              </w:rPr>
              <w:t>Zlepšenie a udržanie vhodných podmienok pre hniezdenie vodného vtáctva v CHVÚ Žitavský luh</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616"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18"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1008"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b/>
                <w:color w:val="000000"/>
                <w:sz w:val="14"/>
                <w:szCs w:val="14"/>
              </w:rPr>
            </w:pPr>
            <w:r>
              <w:rPr>
                <w:rFonts w:ascii="Arial" w:hAnsi="Arial" w:cs="Arial"/>
                <w:b/>
                <w:bCs w:val="0"/>
                <w:color w:val="000000"/>
                <w:sz w:val="14"/>
                <w:szCs w:val="14"/>
              </w:rPr>
              <w:t>34 800</w:t>
            </w:r>
          </w:p>
        </w:tc>
      </w:tr>
      <w:tr w:rsidR="001353AC" w:rsidTr="001353AC">
        <w:trPr>
          <w:gridAfter w:val="1"/>
          <w:wAfter w:w="160" w:type="dxa"/>
          <w:trHeight w:val="48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0B47" w:rsidRPr="00C50925" w:rsidRDefault="00910B47" w:rsidP="00910B47">
            <w:pPr>
              <w:spacing w:after="0" w:line="240" w:lineRule="auto"/>
              <w:rPr>
                <w:rFonts w:ascii="Arial" w:eastAsia="Times New Roman" w:hAnsi="Arial" w:cs="Arial"/>
                <w:color w:val="000000"/>
                <w:sz w:val="14"/>
                <w:szCs w:val="14"/>
                <w:lang w:eastAsia="sk-SK"/>
              </w:rPr>
            </w:pPr>
            <w:r w:rsidRPr="00C50925">
              <w:rPr>
                <w:rFonts w:ascii="Arial" w:eastAsia="Times New Roman" w:hAnsi="Arial" w:cs="Arial"/>
                <w:color w:val="000000"/>
                <w:sz w:val="14"/>
                <w:szCs w:val="14"/>
                <w:lang w:eastAsia="sk-SK"/>
              </w:rPr>
              <w:t>SKCHVU0</w:t>
            </w:r>
            <w:r>
              <w:rPr>
                <w:rFonts w:ascii="Arial" w:eastAsia="Times New Roman" w:hAnsi="Arial" w:cs="Arial"/>
                <w:color w:val="000000"/>
                <w:sz w:val="14"/>
                <w:szCs w:val="14"/>
                <w:lang w:eastAsia="sk-SK"/>
              </w:rPr>
              <w:t>38</w:t>
            </w:r>
            <w:r w:rsidRPr="00C50925">
              <w:rPr>
                <w:rFonts w:ascii="Arial" w:eastAsia="Times New Roman" w:hAnsi="Arial" w:cs="Arial"/>
                <w:color w:val="000000"/>
                <w:sz w:val="14"/>
                <w:szCs w:val="14"/>
                <w:lang w:eastAsia="sk-SK"/>
              </w:rPr>
              <w:t>-0</w:t>
            </w:r>
            <w:r>
              <w:rPr>
                <w:rFonts w:ascii="Arial" w:eastAsia="Times New Roman" w:hAnsi="Arial" w:cs="Arial"/>
                <w:color w:val="000000"/>
                <w:sz w:val="14"/>
                <w:szCs w:val="14"/>
                <w:lang w:eastAsia="sk-SK"/>
              </w:rPr>
              <w:t>3</w:t>
            </w:r>
          </w:p>
        </w:tc>
        <w:tc>
          <w:tcPr>
            <w:tcW w:w="4253" w:type="dxa"/>
            <w:tcBorders>
              <w:top w:val="single" w:sz="4" w:space="0" w:color="auto"/>
              <w:left w:val="nil"/>
              <w:bottom w:val="single" w:sz="4" w:space="0" w:color="auto"/>
              <w:right w:val="single" w:sz="4" w:space="0" w:color="auto"/>
            </w:tcBorders>
            <w:shd w:val="clear" w:color="auto" w:fill="auto"/>
            <w:vAlign w:val="center"/>
          </w:tcPr>
          <w:p w:rsidR="00910B47" w:rsidRPr="00481C8F" w:rsidRDefault="00910B47" w:rsidP="00910B47">
            <w:pPr>
              <w:spacing w:after="0" w:line="240" w:lineRule="auto"/>
              <w:rPr>
                <w:rFonts w:ascii="Arial" w:eastAsia="Times New Roman" w:hAnsi="Arial" w:cs="Arial"/>
                <w:sz w:val="14"/>
                <w:szCs w:val="14"/>
                <w:lang w:eastAsia="sk-SK"/>
              </w:rPr>
            </w:pPr>
            <w:r w:rsidRPr="00052CAB">
              <w:rPr>
                <w:rFonts w:ascii="Arial" w:hAnsi="Arial" w:cs="Arial"/>
                <w:sz w:val="14"/>
                <w:szCs w:val="14"/>
              </w:rPr>
              <w:t>Zisťovanie prítomnosti a eradikácia inváznych živočíchov v CHVÚ Žitavský luh a jeho okolí</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500</w:t>
            </w:r>
          </w:p>
        </w:tc>
        <w:tc>
          <w:tcPr>
            <w:tcW w:w="616"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500</w:t>
            </w:r>
          </w:p>
        </w:tc>
        <w:tc>
          <w:tcPr>
            <w:tcW w:w="518"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500</w:t>
            </w:r>
          </w:p>
        </w:tc>
        <w:tc>
          <w:tcPr>
            <w:tcW w:w="1008"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b/>
                <w:color w:val="000000"/>
                <w:sz w:val="14"/>
                <w:szCs w:val="14"/>
              </w:rPr>
            </w:pPr>
            <w:r>
              <w:rPr>
                <w:rFonts w:ascii="Arial" w:hAnsi="Arial" w:cs="Arial"/>
                <w:b/>
                <w:bCs w:val="0"/>
                <w:color w:val="000000"/>
                <w:sz w:val="14"/>
                <w:szCs w:val="14"/>
              </w:rPr>
              <w:t>15 500</w:t>
            </w:r>
          </w:p>
        </w:tc>
      </w:tr>
      <w:tr w:rsidR="001353AC" w:rsidTr="001353AC">
        <w:trPr>
          <w:gridAfter w:val="1"/>
          <w:wAfter w:w="160" w:type="dxa"/>
          <w:trHeight w:val="48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0B47" w:rsidRPr="00C50925" w:rsidRDefault="00910B47" w:rsidP="00910B47">
            <w:pPr>
              <w:spacing w:after="0" w:line="240" w:lineRule="auto"/>
              <w:rPr>
                <w:rFonts w:ascii="Arial" w:eastAsia="Times New Roman" w:hAnsi="Arial" w:cs="Arial"/>
                <w:color w:val="000000"/>
                <w:sz w:val="14"/>
                <w:szCs w:val="14"/>
                <w:lang w:eastAsia="sk-SK"/>
              </w:rPr>
            </w:pPr>
            <w:r w:rsidRPr="00C50925">
              <w:rPr>
                <w:rFonts w:ascii="Arial" w:eastAsia="Times New Roman" w:hAnsi="Arial" w:cs="Arial"/>
                <w:color w:val="000000"/>
                <w:sz w:val="14"/>
                <w:szCs w:val="14"/>
                <w:lang w:eastAsia="sk-SK"/>
              </w:rPr>
              <w:t>SKCHVU0</w:t>
            </w:r>
            <w:r>
              <w:rPr>
                <w:rFonts w:ascii="Arial" w:eastAsia="Times New Roman" w:hAnsi="Arial" w:cs="Arial"/>
                <w:color w:val="000000"/>
                <w:sz w:val="14"/>
                <w:szCs w:val="14"/>
                <w:lang w:eastAsia="sk-SK"/>
              </w:rPr>
              <w:t>38</w:t>
            </w:r>
            <w:r w:rsidRPr="00C50925">
              <w:rPr>
                <w:rFonts w:ascii="Arial" w:eastAsia="Times New Roman" w:hAnsi="Arial" w:cs="Arial"/>
                <w:color w:val="000000"/>
                <w:sz w:val="14"/>
                <w:szCs w:val="14"/>
                <w:lang w:eastAsia="sk-SK"/>
              </w:rPr>
              <w:t>-04</w:t>
            </w:r>
          </w:p>
        </w:tc>
        <w:tc>
          <w:tcPr>
            <w:tcW w:w="4253" w:type="dxa"/>
            <w:tcBorders>
              <w:top w:val="single" w:sz="4" w:space="0" w:color="auto"/>
              <w:left w:val="nil"/>
              <w:bottom w:val="single" w:sz="4" w:space="0" w:color="auto"/>
              <w:right w:val="single" w:sz="4" w:space="0" w:color="auto"/>
            </w:tcBorders>
            <w:shd w:val="clear" w:color="auto" w:fill="auto"/>
            <w:vAlign w:val="center"/>
          </w:tcPr>
          <w:p w:rsidR="00910B47" w:rsidRPr="00481C8F" w:rsidRDefault="00910B47" w:rsidP="00910B47">
            <w:pPr>
              <w:spacing w:after="0" w:line="240" w:lineRule="auto"/>
              <w:rPr>
                <w:rFonts w:ascii="Arial" w:eastAsia="Times New Roman" w:hAnsi="Arial" w:cs="Arial"/>
                <w:sz w:val="14"/>
                <w:szCs w:val="14"/>
                <w:lang w:eastAsia="sk-SK"/>
              </w:rPr>
            </w:pPr>
            <w:r w:rsidRPr="00481C8F">
              <w:rPr>
                <w:rFonts w:ascii="Arial" w:hAnsi="Arial" w:cs="Arial"/>
                <w:sz w:val="14"/>
                <w:szCs w:val="14"/>
              </w:rPr>
              <w:t>Monitoring predmetov ochrany a vtáctva v CHVÚ Žitavský luh</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100</w:t>
            </w:r>
          </w:p>
        </w:tc>
        <w:tc>
          <w:tcPr>
            <w:tcW w:w="616"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100</w:t>
            </w:r>
          </w:p>
        </w:tc>
        <w:tc>
          <w:tcPr>
            <w:tcW w:w="518"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100</w:t>
            </w:r>
          </w:p>
        </w:tc>
        <w:tc>
          <w:tcPr>
            <w:tcW w:w="1008"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b/>
                <w:color w:val="000000"/>
                <w:sz w:val="14"/>
                <w:szCs w:val="14"/>
              </w:rPr>
            </w:pPr>
            <w:r>
              <w:rPr>
                <w:rFonts w:ascii="Arial" w:hAnsi="Arial" w:cs="Arial"/>
                <w:b/>
                <w:bCs w:val="0"/>
                <w:color w:val="000000"/>
                <w:sz w:val="14"/>
                <w:szCs w:val="14"/>
              </w:rPr>
              <w:t>2 500</w:t>
            </w:r>
          </w:p>
        </w:tc>
      </w:tr>
      <w:tr w:rsidR="001353AC" w:rsidTr="001353AC">
        <w:trPr>
          <w:gridAfter w:val="1"/>
          <w:wAfter w:w="160" w:type="dxa"/>
          <w:trHeight w:val="48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0B47" w:rsidRPr="00C50925" w:rsidRDefault="00910B47" w:rsidP="00910B47">
            <w:pPr>
              <w:spacing w:after="0" w:line="240" w:lineRule="auto"/>
              <w:rPr>
                <w:rFonts w:ascii="Arial" w:eastAsia="Times New Roman" w:hAnsi="Arial" w:cs="Arial"/>
                <w:color w:val="000000"/>
                <w:sz w:val="14"/>
                <w:szCs w:val="14"/>
                <w:lang w:eastAsia="sk-SK"/>
              </w:rPr>
            </w:pPr>
            <w:r w:rsidRPr="00C50925">
              <w:rPr>
                <w:rFonts w:ascii="Arial" w:eastAsia="Times New Roman" w:hAnsi="Arial" w:cs="Arial"/>
                <w:color w:val="000000"/>
                <w:sz w:val="14"/>
                <w:szCs w:val="14"/>
                <w:lang w:eastAsia="sk-SK"/>
              </w:rPr>
              <w:t>SKCHVU0</w:t>
            </w:r>
            <w:r>
              <w:rPr>
                <w:rFonts w:ascii="Arial" w:eastAsia="Times New Roman" w:hAnsi="Arial" w:cs="Arial"/>
                <w:color w:val="000000"/>
                <w:sz w:val="14"/>
                <w:szCs w:val="14"/>
                <w:lang w:eastAsia="sk-SK"/>
              </w:rPr>
              <w:t>38</w:t>
            </w:r>
            <w:r w:rsidRPr="00C50925">
              <w:rPr>
                <w:rFonts w:ascii="Arial" w:eastAsia="Times New Roman" w:hAnsi="Arial" w:cs="Arial"/>
                <w:color w:val="000000"/>
                <w:sz w:val="14"/>
                <w:szCs w:val="14"/>
                <w:lang w:eastAsia="sk-SK"/>
              </w:rPr>
              <w:t>-0</w:t>
            </w:r>
            <w:r>
              <w:rPr>
                <w:rFonts w:ascii="Arial" w:eastAsia="Times New Roman" w:hAnsi="Arial" w:cs="Arial"/>
                <w:color w:val="000000"/>
                <w:sz w:val="14"/>
                <w:szCs w:val="14"/>
                <w:lang w:eastAsia="sk-SK"/>
              </w:rPr>
              <w:t>5</w:t>
            </w:r>
          </w:p>
        </w:tc>
        <w:tc>
          <w:tcPr>
            <w:tcW w:w="4253" w:type="dxa"/>
            <w:tcBorders>
              <w:top w:val="single" w:sz="4" w:space="0" w:color="auto"/>
              <w:left w:val="nil"/>
              <w:bottom w:val="single" w:sz="4" w:space="0" w:color="auto"/>
              <w:right w:val="single" w:sz="4" w:space="0" w:color="auto"/>
            </w:tcBorders>
            <w:shd w:val="clear" w:color="auto" w:fill="auto"/>
            <w:vAlign w:val="center"/>
          </w:tcPr>
          <w:p w:rsidR="00910B47" w:rsidRPr="00481C8F" w:rsidRDefault="00910B47" w:rsidP="00910B47">
            <w:pPr>
              <w:spacing w:after="0" w:line="240" w:lineRule="auto"/>
              <w:rPr>
                <w:rFonts w:ascii="Arial" w:eastAsia="Times New Roman" w:hAnsi="Arial" w:cs="Arial"/>
                <w:sz w:val="14"/>
                <w:szCs w:val="14"/>
                <w:lang w:eastAsia="sk-SK"/>
              </w:rPr>
            </w:pPr>
            <w:r w:rsidRPr="009C62D5">
              <w:rPr>
                <w:rFonts w:ascii="Arial" w:hAnsi="Arial" w:cs="Arial"/>
                <w:sz w:val="14"/>
                <w:szCs w:val="14"/>
              </w:rPr>
              <w:t>Propagácia hodnôt, usmernenie návštevnosti a kontrolná činnosť v CHVÚ Žitavský luh</w:t>
            </w:r>
            <w:r w:rsidRPr="00481C8F">
              <w:rPr>
                <w:rFonts w:ascii="Arial" w:hAnsi="Arial" w:cs="Arial"/>
                <w:sz w:val="14"/>
                <w:szCs w:val="14"/>
              </w:rPr>
              <w:t xml:space="preserve"> </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616"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18"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1008" w:type="dxa"/>
            <w:tcBorders>
              <w:top w:val="single" w:sz="4" w:space="0" w:color="auto"/>
              <w:left w:val="nil"/>
              <w:bottom w:val="single" w:sz="4" w:space="0" w:color="auto"/>
              <w:right w:val="single" w:sz="4" w:space="0" w:color="auto"/>
            </w:tcBorders>
            <w:shd w:val="clear" w:color="auto" w:fill="auto"/>
            <w:noWrap/>
            <w:vAlign w:val="center"/>
          </w:tcPr>
          <w:p w:rsidR="00910B47" w:rsidRDefault="007A22B1" w:rsidP="007A22B1">
            <w:pPr>
              <w:spacing w:after="0"/>
              <w:jc w:val="center"/>
              <w:rPr>
                <w:rFonts w:ascii="Arial" w:hAnsi="Arial" w:cs="Arial"/>
                <w:b/>
                <w:color w:val="000000"/>
                <w:sz w:val="14"/>
                <w:szCs w:val="14"/>
              </w:rPr>
            </w:pPr>
            <w:r>
              <w:rPr>
                <w:rFonts w:ascii="Arial" w:hAnsi="Arial" w:cs="Arial"/>
                <w:b/>
                <w:bCs w:val="0"/>
                <w:color w:val="000000"/>
                <w:sz w:val="14"/>
                <w:szCs w:val="14"/>
              </w:rPr>
              <w:t>30 000</w:t>
            </w:r>
          </w:p>
        </w:tc>
      </w:tr>
      <w:tr w:rsidR="001353AC" w:rsidTr="001353AC">
        <w:trPr>
          <w:gridAfter w:val="1"/>
          <w:wAfter w:w="160" w:type="dxa"/>
          <w:trHeight w:val="46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0B47" w:rsidRPr="00C50925" w:rsidRDefault="00910B47" w:rsidP="00910B47">
            <w:pPr>
              <w:spacing w:after="0" w:line="240" w:lineRule="auto"/>
              <w:rPr>
                <w:rFonts w:ascii="Arial" w:eastAsia="Times New Roman" w:hAnsi="Arial" w:cs="Arial"/>
                <w:color w:val="000000"/>
                <w:sz w:val="14"/>
                <w:szCs w:val="14"/>
                <w:lang w:eastAsia="sk-SK"/>
              </w:rPr>
            </w:pPr>
            <w:r w:rsidRPr="00C50925">
              <w:rPr>
                <w:rFonts w:ascii="Arial" w:eastAsia="Times New Roman" w:hAnsi="Arial" w:cs="Arial"/>
                <w:color w:val="000000"/>
                <w:sz w:val="14"/>
                <w:szCs w:val="14"/>
                <w:lang w:eastAsia="sk-SK"/>
              </w:rPr>
              <w:t>SKCHVU0</w:t>
            </w:r>
            <w:r>
              <w:rPr>
                <w:rFonts w:ascii="Arial" w:eastAsia="Times New Roman" w:hAnsi="Arial" w:cs="Arial"/>
                <w:color w:val="000000"/>
                <w:sz w:val="14"/>
                <w:szCs w:val="14"/>
                <w:lang w:eastAsia="sk-SK"/>
              </w:rPr>
              <w:t>38</w:t>
            </w:r>
            <w:r w:rsidRPr="00C50925">
              <w:rPr>
                <w:rFonts w:ascii="Arial" w:eastAsia="Times New Roman" w:hAnsi="Arial" w:cs="Arial"/>
                <w:color w:val="000000"/>
                <w:sz w:val="14"/>
                <w:szCs w:val="14"/>
                <w:lang w:eastAsia="sk-SK"/>
              </w:rPr>
              <w:t>-</w:t>
            </w:r>
            <w:r>
              <w:rPr>
                <w:rFonts w:ascii="Arial" w:eastAsia="Times New Roman" w:hAnsi="Arial" w:cs="Arial"/>
                <w:color w:val="000000"/>
                <w:sz w:val="14"/>
                <w:szCs w:val="14"/>
                <w:lang w:eastAsia="sk-SK"/>
              </w:rPr>
              <w:t>06</w:t>
            </w:r>
          </w:p>
        </w:tc>
        <w:tc>
          <w:tcPr>
            <w:tcW w:w="4253" w:type="dxa"/>
            <w:tcBorders>
              <w:top w:val="single" w:sz="4" w:space="0" w:color="auto"/>
              <w:left w:val="nil"/>
              <w:bottom w:val="single" w:sz="4" w:space="0" w:color="auto"/>
              <w:right w:val="single" w:sz="4" w:space="0" w:color="auto"/>
            </w:tcBorders>
            <w:shd w:val="clear" w:color="auto" w:fill="auto"/>
            <w:vAlign w:val="center"/>
          </w:tcPr>
          <w:p w:rsidR="00910B47" w:rsidRPr="00481C8F" w:rsidRDefault="00910B47" w:rsidP="00910B47">
            <w:pPr>
              <w:spacing w:after="0" w:line="240" w:lineRule="auto"/>
              <w:rPr>
                <w:rFonts w:ascii="Arial" w:eastAsia="Times New Roman" w:hAnsi="Arial" w:cs="Arial"/>
                <w:sz w:val="14"/>
                <w:szCs w:val="14"/>
                <w:lang w:eastAsia="sk-SK"/>
              </w:rPr>
            </w:pPr>
            <w:r w:rsidRPr="0080177B">
              <w:rPr>
                <w:rFonts w:ascii="Arial" w:hAnsi="Arial" w:cs="Arial"/>
                <w:sz w:val="14"/>
                <w:szCs w:val="14"/>
              </w:rPr>
              <w:t>Rekonštrukcia biotopov v CHVÚ Žitavský luh a jeho okolí</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616"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518"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1008"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b/>
                <w:color w:val="000000"/>
                <w:sz w:val="14"/>
                <w:szCs w:val="14"/>
              </w:rPr>
            </w:pPr>
            <w:r>
              <w:rPr>
                <w:rFonts w:ascii="Arial" w:hAnsi="Arial" w:cs="Arial"/>
                <w:b/>
                <w:bCs w:val="0"/>
                <w:color w:val="000000"/>
                <w:sz w:val="14"/>
                <w:szCs w:val="14"/>
              </w:rPr>
              <w:t>179 000</w:t>
            </w:r>
          </w:p>
        </w:tc>
      </w:tr>
      <w:tr w:rsidR="001353AC" w:rsidTr="001353AC">
        <w:trPr>
          <w:trHeight w:val="418"/>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0B47" w:rsidRDefault="00910B47" w:rsidP="00910B47">
            <w:pPr>
              <w:spacing w:after="0" w:line="240" w:lineRule="auto"/>
              <w:rPr>
                <w:rFonts w:ascii="Arial" w:eastAsia="Times New Roman" w:hAnsi="Arial" w:cs="Arial"/>
                <w:color w:val="000000"/>
                <w:sz w:val="14"/>
                <w:szCs w:val="14"/>
                <w:lang w:eastAsia="sk-SK"/>
              </w:rPr>
            </w:pPr>
            <w:r>
              <w:rPr>
                <w:rFonts w:ascii="Arial" w:eastAsia="Times New Roman" w:hAnsi="Arial" w:cs="Arial"/>
                <w:color w:val="000000"/>
                <w:sz w:val="14"/>
                <w:szCs w:val="14"/>
                <w:lang w:eastAsia="sk-SK"/>
              </w:rPr>
              <w:t>SKCHVU038-07</w:t>
            </w:r>
          </w:p>
        </w:tc>
        <w:tc>
          <w:tcPr>
            <w:tcW w:w="4253" w:type="dxa"/>
            <w:tcBorders>
              <w:top w:val="single" w:sz="4" w:space="0" w:color="auto"/>
              <w:left w:val="nil"/>
              <w:bottom w:val="single" w:sz="4" w:space="0" w:color="auto"/>
              <w:right w:val="single" w:sz="4" w:space="0" w:color="auto"/>
            </w:tcBorders>
            <w:shd w:val="clear" w:color="auto" w:fill="auto"/>
            <w:vAlign w:val="center"/>
          </w:tcPr>
          <w:p w:rsidR="00910B47" w:rsidRPr="00481C8F" w:rsidRDefault="00910B47" w:rsidP="00910B47">
            <w:pPr>
              <w:spacing w:after="0" w:line="240" w:lineRule="auto"/>
              <w:rPr>
                <w:rFonts w:ascii="Arial" w:hAnsi="Arial" w:cs="Arial"/>
                <w:sz w:val="14"/>
                <w:szCs w:val="14"/>
              </w:rPr>
            </w:pPr>
            <w:r w:rsidRPr="0080177B">
              <w:rPr>
                <w:rFonts w:ascii="Arial" w:hAnsi="Arial" w:cs="Arial"/>
                <w:sz w:val="14"/>
                <w:szCs w:val="14"/>
              </w:rPr>
              <w:t xml:space="preserve">Posilnenie vykonateľnosti </w:t>
            </w:r>
            <w:r>
              <w:rPr>
                <w:rFonts w:ascii="Arial" w:hAnsi="Arial" w:cs="Arial"/>
                <w:sz w:val="14"/>
                <w:szCs w:val="14"/>
              </w:rPr>
              <w:t xml:space="preserve">právnych </w:t>
            </w:r>
            <w:r w:rsidRPr="0080177B">
              <w:rPr>
                <w:rFonts w:ascii="Arial" w:hAnsi="Arial" w:cs="Arial"/>
                <w:sz w:val="14"/>
                <w:szCs w:val="14"/>
              </w:rPr>
              <w:t>predpisov ochrany prírody v CHVÚ Žitavský luh a ich optimalizácia</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616"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518"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0</w:t>
            </w:r>
          </w:p>
        </w:tc>
        <w:tc>
          <w:tcPr>
            <w:tcW w:w="1008"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b/>
                <w:color w:val="000000"/>
                <w:sz w:val="14"/>
                <w:szCs w:val="14"/>
              </w:rPr>
            </w:pPr>
            <w:r>
              <w:rPr>
                <w:rFonts w:ascii="Arial" w:hAnsi="Arial" w:cs="Arial"/>
                <w:b/>
                <w:bCs w:val="0"/>
                <w:color w:val="000000"/>
                <w:sz w:val="14"/>
                <w:szCs w:val="14"/>
              </w:rPr>
              <w:t>6 000</w:t>
            </w:r>
          </w:p>
        </w:tc>
        <w:tc>
          <w:tcPr>
            <w:tcW w:w="160" w:type="dxa"/>
            <w:vAlign w:val="center"/>
          </w:tcPr>
          <w:p w:rsidR="00910B47" w:rsidRDefault="00910B47" w:rsidP="00910B47">
            <w:pPr>
              <w:spacing w:after="0" w:line="240" w:lineRule="auto"/>
              <w:rPr>
                <w:sz w:val="20"/>
                <w:szCs w:val="20"/>
              </w:rPr>
            </w:pPr>
          </w:p>
        </w:tc>
      </w:tr>
      <w:tr w:rsidR="001353AC" w:rsidTr="001353AC">
        <w:trPr>
          <w:gridAfter w:val="1"/>
          <w:wAfter w:w="160" w:type="dxa"/>
          <w:trHeight w:val="425"/>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0B47" w:rsidRPr="00C50925" w:rsidRDefault="00910B47" w:rsidP="00910B47">
            <w:pPr>
              <w:spacing w:after="0" w:line="240" w:lineRule="auto"/>
              <w:rPr>
                <w:rFonts w:ascii="Arial" w:eastAsia="Times New Roman" w:hAnsi="Arial" w:cs="Arial"/>
                <w:color w:val="000000"/>
                <w:sz w:val="14"/>
                <w:szCs w:val="14"/>
                <w:lang w:eastAsia="sk-SK"/>
              </w:rPr>
            </w:pPr>
            <w:r>
              <w:rPr>
                <w:rFonts w:ascii="Arial" w:eastAsia="Times New Roman" w:hAnsi="Arial" w:cs="Arial"/>
                <w:color w:val="000000"/>
                <w:sz w:val="14"/>
                <w:szCs w:val="14"/>
                <w:lang w:eastAsia="sk-SK"/>
              </w:rPr>
              <w:t>SKCHVU038-08</w:t>
            </w:r>
          </w:p>
        </w:tc>
        <w:tc>
          <w:tcPr>
            <w:tcW w:w="4253" w:type="dxa"/>
            <w:tcBorders>
              <w:top w:val="single" w:sz="4" w:space="0" w:color="auto"/>
              <w:left w:val="nil"/>
              <w:bottom w:val="single" w:sz="4" w:space="0" w:color="auto"/>
              <w:right w:val="single" w:sz="4" w:space="0" w:color="auto"/>
            </w:tcBorders>
            <w:shd w:val="clear" w:color="auto" w:fill="auto"/>
            <w:vAlign w:val="center"/>
          </w:tcPr>
          <w:p w:rsidR="00910B47" w:rsidRPr="00481C8F" w:rsidRDefault="00910B47" w:rsidP="00910B47">
            <w:pPr>
              <w:spacing w:after="0" w:line="240" w:lineRule="auto"/>
              <w:rPr>
                <w:rFonts w:ascii="Arial" w:hAnsi="Arial" w:cs="Arial"/>
                <w:sz w:val="14"/>
                <w:szCs w:val="14"/>
              </w:rPr>
            </w:pPr>
            <w:r w:rsidRPr="00481C8F">
              <w:rPr>
                <w:rFonts w:ascii="Arial" w:hAnsi="Arial" w:cs="Arial"/>
                <w:sz w:val="14"/>
                <w:szCs w:val="14"/>
              </w:rPr>
              <w:t>Realizovanie zámen pozemkov v CHVÚ Žitavský luh</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616"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18"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4"/>
                <w:szCs w:val="14"/>
              </w:rPr>
            </w:pPr>
            <w:r>
              <w:rPr>
                <w:rFonts w:ascii="Arial" w:hAnsi="Arial" w:cs="Arial"/>
                <w:color w:val="000000"/>
                <w:sz w:val="14"/>
                <w:szCs w:val="14"/>
              </w:rPr>
              <w:t>1 000</w:t>
            </w:r>
          </w:p>
        </w:tc>
        <w:tc>
          <w:tcPr>
            <w:tcW w:w="1008"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b/>
                <w:color w:val="000000"/>
                <w:sz w:val="14"/>
                <w:szCs w:val="14"/>
              </w:rPr>
            </w:pPr>
            <w:r>
              <w:rPr>
                <w:rFonts w:ascii="Arial" w:hAnsi="Arial" w:cs="Arial"/>
                <w:b/>
                <w:bCs w:val="0"/>
                <w:color w:val="000000"/>
                <w:sz w:val="14"/>
                <w:szCs w:val="14"/>
              </w:rPr>
              <w:t>50 000</w:t>
            </w:r>
          </w:p>
        </w:tc>
      </w:tr>
      <w:tr w:rsidR="001353AC" w:rsidTr="001353AC">
        <w:trPr>
          <w:gridAfter w:val="1"/>
          <w:wAfter w:w="160" w:type="dxa"/>
          <w:trHeight w:val="417"/>
          <w:jc w:val="center"/>
        </w:trPr>
        <w:tc>
          <w:tcPr>
            <w:tcW w:w="55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10B47" w:rsidRPr="00C50925" w:rsidRDefault="00910B47" w:rsidP="00910B47">
            <w:pPr>
              <w:spacing w:after="0" w:line="240" w:lineRule="auto"/>
              <w:rPr>
                <w:rFonts w:ascii="Arial" w:eastAsia="Times New Roman" w:hAnsi="Arial" w:cs="Arial"/>
                <w:sz w:val="18"/>
                <w:szCs w:val="18"/>
                <w:lang w:eastAsia="sk-SK"/>
              </w:rPr>
            </w:pPr>
            <w:r>
              <w:rPr>
                <w:rFonts w:ascii="Arial" w:eastAsia="Times New Roman" w:hAnsi="Arial" w:cs="Arial"/>
                <w:sz w:val="18"/>
                <w:szCs w:val="18"/>
                <w:lang w:eastAsia="sk-SK"/>
              </w:rPr>
              <w:t>Spolu</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b/>
                <w:color w:val="000000"/>
                <w:sz w:val="14"/>
                <w:szCs w:val="14"/>
              </w:rPr>
            </w:pPr>
            <w:r>
              <w:rPr>
                <w:rFonts w:ascii="Arial" w:hAnsi="Arial" w:cs="Arial"/>
                <w:b/>
                <w:bCs w:val="0"/>
                <w:color w:val="000000"/>
                <w:sz w:val="14"/>
                <w:szCs w:val="14"/>
              </w:rPr>
              <w:t>4 000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b/>
                <w:color w:val="000000"/>
                <w:sz w:val="14"/>
                <w:szCs w:val="14"/>
              </w:rPr>
            </w:pPr>
            <w:r>
              <w:rPr>
                <w:rFonts w:ascii="Arial" w:hAnsi="Arial" w:cs="Arial"/>
                <w:b/>
                <w:bCs w:val="0"/>
                <w:color w:val="000000"/>
                <w:sz w:val="14"/>
                <w:szCs w:val="14"/>
              </w:rPr>
              <w:t>4 000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b/>
                <w:color w:val="000000"/>
                <w:sz w:val="14"/>
                <w:szCs w:val="14"/>
              </w:rPr>
            </w:pPr>
            <w:r>
              <w:rPr>
                <w:rFonts w:ascii="Arial" w:hAnsi="Arial" w:cs="Arial"/>
                <w:b/>
                <w:bCs w:val="0"/>
                <w:color w:val="000000"/>
                <w:sz w:val="14"/>
                <w:szCs w:val="14"/>
              </w:rPr>
              <w:t>4 000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b/>
                <w:color w:val="000000"/>
                <w:sz w:val="14"/>
                <w:szCs w:val="14"/>
              </w:rPr>
            </w:pPr>
            <w:r>
              <w:rPr>
                <w:rFonts w:ascii="Arial" w:hAnsi="Arial" w:cs="Arial"/>
                <w:b/>
                <w:bCs w:val="0"/>
                <w:color w:val="000000"/>
                <w:sz w:val="14"/>
                <w:szCs w:val="14"/>
              </w:rPr>
              <w:t>4 000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b/>
                <w:color w:val="000000"/>
                <w:sz w:val="14"/>
                <w:szCs w:val="14"/>
              </w:rPr>
            </w:pPr>
            <w:r>
              <w:rPr>
                <w:rFonts w:ascii="Arial" w:hAnsi="Arial" w:cs="Arial"/>
                <w:b/>
                <w:bCs w:val="0"/>
                <w:color w:val="000000"/>
                <w:sz w:val="14"/>
                <w:szCs w:val="14"/>
              </w:rPr>
              <w:t>4 000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b/>
                <w:color w:val="000000"/>
                <w:sz w:val="14"/>
                <w:szCs w:val="14"/>
              </w:rPr>
            </w:pPr>
            <w:r>
              <w:rPr>
                <w:rFonts w:ascii="Arial" w:hAnsi="Arial" w:cs="Arial"/>
                <w:b/>
                <w:bCs w:val="0"/>
                <w:color w:val="000000"/>
                <w:sz w:val="14"/>
                <w:szCs w:val="14"/>
              </w:rPr>
              <w:t>4 000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b/>
                <w:color w:val="000000"/>
                <w:sz w:val="14"/>
                <w:szCs w:val="14"/>
              </w:rPr>
            </w:pPr>
            <w:r>
              <w:rPr>
                <w:rFonts w:ascii="Arial" w:hAnsi="Arial" w:cs="Arial"/>
                <w:b/>
                <w:bCs w:val="0"/>
                <w:color w:val="000000"/>
                <w:sz w:val="14"/>
                <w:szCs w:val="14"/>
              </w:rPr>
              <w:t>4 000</w:t>
            </w:r>
          </w:p>
        </w:tc>
        <w:tc>
          <w:tcPr>
            <w:tcW w:w="616"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b/>
                <w:color w:val="000000"/>
                <w:sz w:val="14"/>
                <w:szCs w:val="14"/>
              </w:rPr>
            </w:pPr>
            <w:r>
              <w:rPr>
                <w:rFonts w:ascii="Arial" w:hAnsi="Arial" w:cs="Arial"/>
                <w:b/>
                <w:bCs w:val="0"/>
                <w:color w:val="000000"/>
                <w:sz w:val="14"/>
                <w:szCs w:val="14"/>
              </w:rPr>
              <w:t>4 000</w:t>
            </w:r>
          </w:p>
        </w:tc>
        <w:tc>
          <w:tcPr>
            <w:tcW w:w="518"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b/>
                <w:color w:val="000000"/>
                <w:sz w:val="14"/>
                <w:szCs w:val="14"/>
              </w:rPr>
            </w:pPr>
            <w:r>
              <w:rPr>
                <w:rFonts w:ascii="Arial" w:hAnsi="Arial" w:cs="Arial"/>
                <w:b/>
                <w:bCs w:val="0"/>
                <w:color w:val="000000"/>
                <w:sz w:val="14"/>
                <w:szCs w:val="14"/>
              </w:rPr>
              <w:t>4 000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b/>
                <w:color w:val="000000"/>
                <w:sz w:val="14"/>
                <w:szCs w:val="14"/>
              </w:rPr>
            </w:pPr>
            <w:r>
              <w:rPr>
                <w:rFonts w:ascii="Arial" w:hAnsi="Arial" w:cs="Arial"/>
                <w:b/>
                <w:bCs w:val="0"/>
                <w:color w:val="000000"/>
                <w:sz w:val="14"/>
                <w:szCs w:val="14"/>
              </w:rPr>
              <w:t>4 000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b/>
                <w:color w:val="000000"/>
                <w:sz w:val="14"/>
                <w:szCs w:val="14"/>
              </w:rPr>
            </w:pPr>
            <w:r>
              <w:rPr>
                <w:rFonts w:ascii="Arial" w:hAnsi="Arial" w:cs="Arial"/>
                <w:b/>
                <w:bCs w:val="0"/>
                <w:color w:val="000000"/>
                <w:sz w:val="14"/>
                <w:szCs w:val="14"/>
              </w:rPr>
              <w:t>4 000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b/>
                <w:color w:val="000000"/>
                <w:sz w:val="14"/>
                <w:szCs w:val="14"/>
              </w:rPr>
            </w:pPr>
            <w:r>
              <w:rPr>
                <w:rFonts w:ascii="Arial" w:hAnsi="Arial" w:cs="Arial"/>
                <w:b/>
                <w:bCs w:val="0"/>
                <w:color w:val="000000"/>
                <w:sz w:val="14"/>
                <w:szCs w:val="14"/>
              </w:rPr>
              <w:t>4 000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b/>
                <w:color w:val="000000"/>
                <w:sz w:val="14"/>
                <w:szCs w:val="14"/>
              </w:rPr>
            </w:pPr>
            <w:r>
              <w:rPr>
                <w:rFonts w:ascii="Arial" w:hAnsi="Arial" w:cs="Arial"/>
                <w:b/>
                <w:bCs w:val="0"/>
                <w:color w:val="000000"/>
                <w:sz w:val="14"/>
                <w:szCs w:val="14"/>
              </w:rPr>
              <w:t>4 000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b/>
                <w:color w:val="000000"/>
                <w:sz w:val="14"/>
                <w:szCs w:val="14"/>
              </w:rPr>
            </w:pPr>
            <w:r>
              <w:rPr>
                <w:rFonts w:ascii="Arial" w:hAnsi="Arial" w:cs="Arial"/>
                <w:b/>
                <w:bCs w:val="0"/>
                <w:color w:val="000000"/>
                <w:sz w:val="14"/>
                <w:szCs w:val="14"/>
              </w:rPr>
              <w:t>4 000</w:t>
            </w:r>
          </w:p>
        </w:tc>
        <w:tc>
          <w:tcPr>
            <w:tcW w:w="1008" w:type="dxa"/>
            <w:tcBorders>
              <w:top w:val="single" w:sz="4" w:space="0" w:color="auto"/>
              <w:left w:val="nil"/>
              <w:bottom w:val="single" w:sz="4" w:space="0" w:color="auto"/>
              <w:right w:val="single" w:sz="4" w:space="0" w:color="auto"/>
            </w:tcBorders>
            <w:shd w:val="clear" w:color="auto" w:fill="auto"/>
            <w:noWrap/>
            <w:vAlign w:val="center"/>
          </w:tcPr>
          <w:p w:rsidR="0076420E" w:rsidRDefault="0076420E" w:rsidP="0076420E">
            <w:pPr>
              <w:spacing w:after="0"/>
              <w:jc w:val="center"/>
              <w:rPr>
                <w:rFonts w:ascii="Arial" w:hAnsi="Arial" w:cs="Arial"/>
                <w:b/>
                <w:bCs w:val="0"/>
                <w:color w:val="000000"/>
                <w:sz w:val="14"/>
                <w:szCs w:val="14"/>
              </w:rPr>
            </w:pPr>
            <w:r>
              <w:rPr>
                <w:rFonts w:ascii="Arial" w:hAnsi="Arial" w:cs="Arial"/>
                <w:b/>
                <w:bCs w:val="0"/>
                <w:color w:val="000000"/>
                <w:sz w:val="14"/>
                <w:szCs w:val="14"/>
              </w:rPr>
              <w:t>807</w:t>
            </w:r>
          </w:p>
          <w:p w:rsidR="00910B47" w:rsidRDefault="007A22B1" w:rsidP="0076420E">
            <w:pPr>
              <w:spacing w:after="0"/>
              <w:jc w:val="center"/>
              <w:rPr>
                <w:rFonts w:ascii="Arial" w:hAnsi="Arial" w:cs="Arial"/>
                <w:b/>
                <w:color w:val="000000"/>
                <w:sz w:val="14"/>
                <w:szCs w:val="14"/>
              </w:rPr>
            </w:pPr>
            <w:r>
              <w:rPr>
                <w:rFonts w:ascii="Arial" w:hAnsi="Arial" w:cs="Arial"/>
                <w:b/>
                <w:bCs w:val="0"/>
                <w:color w:val="000000"/>
                <w:sz w:val="14"/>
                <w:szCs w:val="14"/>
              </w:rPr>
              <w:t xml:space="preserve"> 800</w:t>
            </w:r>
          </w:p>
        </w:tc>
      </w:tr>
    </w:tbl>
    <w:p w:rsidR="009120BA" w:rsidRDefault="009120BA" w:rsidP="00443652">
      <w:pPr>
        <w:pStyle w:val="Default"/>
        <w:rPr>
          <w:sz w:val="20"/>
          <w:szCs w:val="20"/>
          <w:highlight w:val="yellow"/>
        </w:rPr>
      </w:pPr>
    </w:p>
    <w:p w:rsidR="00E41C8B" w:rsidRPr="00D44113" w:rsidRDefault="00573016" w:rsidP="003016B9">
      <w:pPr>
        <w:spacing w:after="0" w:line="240" w:lineRule="auto"/>
      </w:pPr>
      <w:r>
        <w:rPr>
          <w:rFonts w:ascii="Arial" w:hAnsi="Arial" w:cs="Arial"/>
        </w:rPr>
        <w:br w:type="page"/>
      </w:r>
      <w:r w:rsidR="003016B9" w:rsidRPr="00D44113">
        <w:rPr>
          <w:rFonts w:ascii="Arial" w:hAnsi="Arial" w:cs="Arial"/>
        </w:rPr>
        <w:t xml:space="preserve">Tabuľka č. </w:t>
      </w:r>
      <w:r w:rsidR="00D44113" w:rsidRPr="00D44113">
        <w:rPr>
          <w:rFonts w:ascii="Arial" w:hAnsi="Arial" w:cs="Arial"/>
        </w:rPr>
        <w:t>19</w:t>
      </w:r>
      <w:r w:rsidR="003016B9" w:rsidRPr="00D44113">
        <w:rPr>
          <w:rFonts w:ascii="Arial" w:hAnsi="Arial" w:cs="Arial"/>
        </w:rPr>
        <w:t>:</w:t>
      </w:r>
      <w:r w:rsidR="00E41C8B" w:rsidRPr="00D44113">
        <w:rPr>
          <w:rFonts w:ascii="Arial" w:hAnsi="Arial" w:cs="Arial"/>
        </w:rPr>
        <w:t xml:space="preserve"> Prehľad odhadovaných výdavkov na realizáciu programu starostlivosti a predpokladaných zdrojov financovania (roky 201</w:t>
      </w:r>
      <w:r w:rsidR="00DE0E29">
        <w:rPr>
          <w:rFonts w:ascii="Arial" w:hAnsi="Arial" w:cs="Arial"/>
        </w:rPr>
        <w:t>8</w:t>
      </w:r>
      <w:r w:rsidR="006729ED">
        <w:rPr>
          <w:rFonts w:ascii="Arial" w:hAnsi="Arial" w:cs="Arial"/>
        </w:rPr>
        <w:t xml:space="preserve"> </w:t>
      </w:r>
      <w:r w:rsidR="005364E3">
        <w:rPr>
          <w:rFonts w:ascii="Arial" w:hAnsi="Arial" w:cs="Arial"/>
        </w:rPr>
        <w:t>–</w:t>
      </w:r>
      <w:r w:rsidR="006729ED">
        <w:rPr>
          <w:rFonts w:ascii="Arial" w:hAnsi="Arial" w:cs="Arial"/>
        </w:rPr>
        <w:t xml:space="preserve"> </w:t>
      </w:r>
      <w:r w:rsidR="00E41C8B" w:rsidRPr="00D44113">
        <w:rPr>
          <w:rFonts w:ascii="Arial" w:hAnsi="Arial" w:cs="Arial"/>
        </w:rPr>
        <w:t>203</w:t>
      </w:r>
      <w:r w:rsidR="00DE0E29">
        <w:rPr>
          <w:rFonts w:ascii="Arial" w:hAnsi="Arial" w:cs="Arial"/>
        </w:rPr>
        <w:t>3</w:t>
      </w:r>
      <w:r w:rsidR="00E41C8B" w:rsidRPr="00D44113">
        <w:rPr>
          <w:rFonts w:ascii="Arial" w:hAnsi="Arial" w:cs="Arial"/>
        </w:rPr>
        <w:t>)</w:t>
      </w:r>
    </w:p>
    <w:tbl>
      <w:tblPr>
        <w:tblW w:w="14034" w:type="dxa"/>
        <w:jc w:val="center"/>
        <w:tblLayout w:type="fixed"/>
        <w:tblCellMar>
          <w:left w:w="70" w:type="dxa"/>
          <w:right w:w="70" w:type="dxa"/>
        </w:tblCellMar>
        <w:tblLook w:val="04A0" w:firstRow="1" w:lastRow="0" w:firstColumn="1" w:lastColumn="0" w:noHBand="0" w:noVBand="1"/>
      </w:tblPr>
      <w:tblGrid>
        <w:gridCol w:w="992"/>
        <w:gridCol w:w="797"/>
        <w:gridCol w:w="797"/>
        <w:gridCol w:w="798"/>
        <w:gridCol w:w="797"/>
        <w:gridCol w:w="797"/>
        <w:gridCol w:w="798"/>
        <w:gridCol w:w="797"/>
        <w:gridCol w:w="798"/>
        <w:gridCol w:w="797"/>
        <w:gridCol w:w="797"/>
        <w:gridCol w:w="798"/>
        <w:gridCol w:w="869"/>
        <w:gridCol w:w="851"/>
        <w:gridCol w:w="850"/>
        <w:gridCol w:w="851"/>
        <w:gridCol w:w="850"/>
      </w:tblGrid>
      <w:tr w:rsidR="00E41C8B" w:rsidRPr="004A37F2" w:rsidTr="00FE232E">
        <w:trPr>
          <w:trHeight w:val="337"/>
          <w:jc w:val="center"/>
        </w:trPr>
        <w:tc>
          <w:tcPr>
            <w:tcW w:w="992" w:type="dxa"/>
            <w:vMerge w:val="restart"/>
            <w:tcBorders>
              <w:top w:val="single" w:sz="4" w:space="0" w:color="auto"/>
              <w:left w:val="single" w:sz="4" w:space="0" w:color="auto"/>
              <w:right w:val="single" w:sz="4" w:space="0" w:color="auto"/>
            </w:tcBorders>
            <w:shd w:val="clear" w:color="auto" w:fill="auto"/>
            <w:noWrap/>
            <w:vAlign w:val="center"/>
          </w:tcPr>
          <w:p w:rsidR="00E41C8B" w:rsidRPr="004A37F2" w:rsidRDefault="00E41C8B" w:rsidP="005C264B">
            <w:pPr>
              <w:spacing w:after="0"/>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Zdroj financovania</w:t>
            </w:r>
          </w:p>
        </w:tc>
        <w:tc>
          <w:tcPr>
            <w:tcW w:w="13042" w:type="dxa"/>
            <w:gridSpan w:val="16"/>
            <w:tcBorders>
              <w:top w:val="single" w:sz="4" w:space="0" w:color="auto"/>
              <w:left w:val="nil"/>
              <w:bottom w:val="single" w:sz="4" w:space="0" w:color="auto"/>
              <w:right w:val="single" w:sz="4" w:space="0" w:color="auto"/>
            </w:tcBorders>
            <w:shd w:val="clear" w:color="auto" w:fill="auto"/>
            <w:noWrap/>
            <w:vAlign w:val="center"/>
          </w:tcPr>
          <w:p w:rsidR="00E41C8B" w:rsidRPr="004A37F2" w:rsidRDefault="00E41C8B" w:rsidP="005C264B">
            <w:pPr>
              <w:spacing w:after="0"/>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Rok realizácie programu starostlivosti / suma v €</w:t>
            </w:r>
          </w:p>
        </w:tc>
      </w:tr>
      <w:tr w:rsidR="00910B47" w:rsidRPr="004A37F2" w:rsidTr="00FE232E">
        <w:trPr>
          <w:trHeight w:val="337"/>
          <w:jc w:val="center"/>
        </w:trPr>
        <w:tc>
          <w:tcPr>
            <w:tcW w:w="992" w:type="dxa"/>
            <w:vMerge/>
            <w:tcBorders>
              <w:left w:val="single" w:sz="4" w:space="0" w:color="auto"/>
              <w:bottom w:val="single" w:sz="4" w:space="0" w:color="auto"/>
              <w:right w:val="single" w:sz="4" w:space="0" w:color="auto"/>
            </w:tcBorders>
            <w:shd w:val="clear" w:color="auto" w:fill="auto"/>
            <w:noWrap/>
            <w:vAlign w:val="center"/>
          </w:tcPr>
          <w:p w:rsidR="00910B47" w:rsidRPr="004A37F2" w:rsidRDefault="00910B47" w:rsidP="00910B47">
            <w:pPr>
              <w:spacing w:after="0"/>
              <w:jc w:val="center"/>
              <w:rPr>
                <w:rFonts w:ascii="Arial Narrow" w:eastAsia="Times New Roman" w:hAnsi="Arial Narrow"/>
                <w:b/>
                <w:color w:val="000000"/>
                <w:sz w:val="16"/>
                <w:szCs w:val="16"/>
              </w:rPr>
            </w:pP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910B47" w:rsidRPr="004A37F2" w:rsidRDefault="00910B47" w:rsidP="00910B47">
            <w:pPr>
              <w:spacing w:after="0"/>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2018</w:t>
            </w: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910B47" w:rsidRPr="004A37F2" w:rsidRDefault="00910B47" w:rsidP="00910B47">
            <w:pPr>
              <w:spacing w:after="0"/>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2019</w:t>
            </w: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910B47" w:rsidRPr="004A37F2" w:rsidRDefault="00910B47" w:rsidP="00910B47">
            <w:pPr>
              <w:spacing w:after="0"/>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2020</w:t>
            </w: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910B47" w:rsidRPr="004A37F2" w:rsidRDefault="00910B47" w:rsidP="00910B47">
            <w:pPr>
              <w:spacing w:after="0"/>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2021</w:t>
            </w: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910B47" w:rsidRPr="004A37F2" w:rsidRDefault="00910B47" w:rsidP="00910B47">
            <w:pPr>
              <w:spacing w:after="0"/>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2022</w:t>
            </w: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910B47" w:rsidRPr="004A37F2" w:rsidRDefault="00910B47" w:rsidP="00910B47">
            <w:pPr>
              <w:spacing w:after="0"/>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910B47" w:rsidRPr="004A37F2" w:rsidRDefault="00910B47" w:rsidP="00910B47">
            <w:pPr>
              <w:spacing w:after="0"/>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2024</w:t>
            </w: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910B47" w:rsidRPr="004A37F2" w:rsidRDefault="00910B47" w:rsidP="00910B47">
            <w:pPr>
              <w:spacing w:after="0"/>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2025</w:t>
            </w: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910B47" w:rsidRPr="004A37F2" w:rsidRDefault="00910B47" w:rsidP="00910B47">
            <w:pPr>
              <w:spacing w:after="0"/>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2026</w:t>
            </w: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910B47" w:rsidRPr="004A37F2" w:rsidRDefault="00910B47" w:rsidP="00910B47">
            <w:pPr>
              <w:spacing w:after="0"/>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2027</w:t>
            </w: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910B47" w:rsidRPr="004A37F2" w:rsidRDefault="00910B47" w:rsidP="00910B47">
            <w:pPr>
              <w:spacing w:after="0"/>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2028</w:t>
            </w:r>
          </w:p>
        </w:tc>
        <w:tc>
          <w:tcPr>
            <w:tcW w:w="869" w:type="dxa"/>
            <w:tcBorders>
              <w:top w:val="single" w:sz="4" w:space="0" w:color="auto"/>
              <w:left w:val="nil"/>
              <w:bottom w:val="single" w:sz="4" w:space="0" w:color="auto"/>
              <w:right w:val="single" w:sz="4" w:space="0" w:color="auto"/>
            </w:tcBorders>
            <w:shd w:val="clear" w:color="auto" w:fill="auto"/>
            <w:noWrap/>
            <w:vAlign w:val="center"/>
          </w:tcPr>
          <w:p w:rsidR="00910B47" w:rsidRPr="004A37F2" w:rsidRDefault="00910B47" w:rsidP="00910B47">
            <w:pPr>
              <w:spacing w:after="0"/>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10B47" w:rsidRPr="004A37F2" w:rsidRDefault="00910B47" w:rsidP="00910B47">
            <w:pPr>
              <w:spacing w:after="0"/>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2030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10B47" w:rsidRPr="004A37F2" w:rsidRDefault="00910B47" w:rsidP="00910B47">
            <w:pPr>
              <w:spacing w:after="0"/>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2031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10B47" w:rsidRPr="004A37F2" w:rsidRDefault="00910B47" w:rsidP="00910B47">
            <w:pPr>
              <w:spacing w:after="0"/>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2032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10B47" w:rsidRPr="004A37F2" w:rsidRDefault="00910B47" w:rsidP="00910B47">
            <w:pPr>
              <w:spacing w:after="0"/>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2033</w:t>
            </w:r>
          </w:p>
        </w:tc>
      </w:tr>
      <w:tr w:rsidR="00910B47" w:rsidRPr="00B36F1A" w:rsidTr="00FE232E">
        <w:trPr>
          <w:trHeight w:val="445"/>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0B47" w:rsidRPr="00B36F1A" w:rsidRDefault="00910B47" w:rsidP="00910B47">
            <w:pPr>
              <w:spacing w:after="0"/>
              <w:jc w:val="center"/>
              <w:rPr>
                <w:rFonts w:ascii="Arial Narrow" w:eastAsia="Times New Roman" w:hAnsi="Arial Narrow"/>
                <w:color w:val="000000"/>
                <w:sz w:val="16"/>
                <w:szCs w:val="16"/>
              </w:rPr>
            </w:pPr>
            <w:r>
              <w:rPr>
                <w:rFonts w:ascii="Arial Narrow" w:eastAsia="Times New Roman" w:hAnsi="Arial Narrow"/>
                <w:color w:val="000000"/>
                <w:sz w:val="16"/>
                <w:szCs w:val="16"/>
              </w:rPr>
              <w:t>Š</w:t>
            </w:r>
            <w:r w:rsidRPr="00B36F1A">
              <w:rPr>
                <w:rFonts w:ascii="Arial Narrow" w:eastAsia="Times New Roman" w:hAnsi="Arial Narrow"/>
                <w:color w:val="000000"/>
                <w:sz w:val="16"/>
                <w:szCs w:val="16"/>
              </w:rPr>
              <w:t>OP SR</w:t>
            </w:r>
            <w:r>
              <w:rPr>
                <w:rFonts w:ascii="Arial Narrow" w:eastAsia="Times New Roman" w:hAnsi="Arial Narrow"/>
                <w:color w:val="000000"/>
                <w:sz w:val="16"/>
                <w:szCs w:val="16"/>
              </w:rPr>
              <w:t xml:space="preserve"> vlastné zdroje</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910B47" w:rsidRDefault="00DE0E29" w:rsidP="00910B47">
            <w:pPr>
              <w:spacing w:after="0"/>
              <w:jc w:val="center"/>
              <w:rPr>
                <w:rFonts w:ascii="Arial" w:hAnsi="Arial" w:cs="Arial"/>
                <w:color w:val="000000"/>
                <w:sz w:val="16"/>
                <w:szCs w:val="16"/>
              </w:rPr>
            </w:pPr>
            <w:r>
              <w:rPr>
                <w:rFonts w:ascii="Arial" w:hAnsi="Arial" w:cs="Arial"/>
                <w:color w:val="000000"/>
                <w:sz w:val="16"/>
                <w:szCs w:val="16"/>
              </w:rPr>
              <w:t>800</w:t>
            </w: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800</w:t>
            </w: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800</w:t>
            </w: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800</w:t>
            </w: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800</w:t>
            </w: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800</w:t>
            </w:r>
          </w:p>
        </w:tc>
        <w:tc>
          <w:tcPr>
            <w:tcW w:w="869"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800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800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800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800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800</w:t>
            </w:r>
          </w:p>
        </w:tc>
      </w:tr>
      <w:tr w:rsidR="00910B47" w:rsidRPr="00B36F1A" w:rsidTr="00FE232E">
        <w:trPr>
          <w:trHeight w:val="337"/>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Narrow" w:eastAsia="Times New Roman" w:hAnsi="Arial Narrow"/>
                <w:color w:val="000000"/>
                <w:sz w:val="16"/>
                <w:szCs w:val="16"/>
              </w:rPr>
            </w:pPr>
            <w:r>
              <w:rPr>
                <w:rFonts w:ascii="Arial Narrow" w:eastAsia="Times New Roman" w:hAnsi="Arial Narrow"/>
                <w:color w:val="000000"/>
                <w:sz w:val="16"/>
                <w:szCs w:val="16"/>
              </w:rPr>
              <w:t>SOP SR rozpočet</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910B47" w:rsidRDefault="00DE0E29" w:rsidP="00910B47">
            <w:pPr>
              <w:spacing w:after="0"/>
              <w:jc w:val="center"/>
              <w:rPr>
                <w:rFonts w:ascii="Arial" w:hAnsi="Arial" w:cs="Arial"/>
                <w:color w:val="000000"/>
                <w:sz w:val="16"/>
                <w:szCs w:val="16"/>
              </w:rPr>
            </w:pPr>
            <w:r>
              <w:rPr>
                <w:rFonts w:ascii="Arial" w:hAnsi="Arial" w:cs="Arial"/>
                <w:color w:val="000000"/>
                <w:sz w:val="16"/>
                <w:szCs w:val="16"/>
              </w:rPr>
              <w:t>3200</w:t>
            </w: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3 200</w:t>
            </w: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3 200</w:t>
            </w: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3 200</w:t>
            </w: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3 200</w:t>
            </w: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3 200</w:t>
            </w:r>
          </w:p>
        </w:tc>
        <w:tc>
          <w:tcPr>
            <w:tcW w:w="869"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3 200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3 200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3 200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3 200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3 200</w:t>
            </w:r>
          </w:p>
        </w:tc>
      </w:tr>
      <w:tr w:rsidR="00910B47" w:rsidRPr="00B36F1A" w:rsidTr="00FE232E">
        <w:trPr>
          <w:trHeight w:val="337"/>
          <w:jc w:val="center"/>
        </w:trPr>
        <w:tc>
          <w:tcPr>
            <w:tcW w:w="992" w:type="dxa"/>
            <w:tcBorders>
              <w:top w:val="nil"/>
              <w:left w:val="single" w:sz="4" w:space="0" w:color="auto"/>
              <w:bottom w:val="single" w:sz="4" w:space="0" w:color="auto"/>
              <w:right w:val="single" w:sz="4" w:space="0" w:color="auto"/>
            </w:tcBorders>
            <w:shd w:val="clear" w:color="auto" w:fill="auto"/>
            <w:noWrap/>
            <w:vAlign w:val="center"/>
          </w:tcPr>
          <w:p w:rsidR="00910B47" w:rsidRPr="00B36F1A" w:rsidRDefault="0009043C" w:rsidP="00910B47">
            <w:pPr>
              <w:spacing w:after="0"/>
              <w:jc w:val="center"/>
              <w:rPr>
                <w:rFonts w:ascii="Arial Narrow" w:eastAsia="Times New Roman" w:hAnsi="Arial Narrow"/>
                <w:color w:val="000000"/>
                <w:sz w:val="16"/>
                <w:szCs w:val="16"/>
              </w:rPr>
            </w:pPr>
            <w:r w:rsidRPr="0009043C">
              <w:rPr>
                <w:rFonts w:ascii="Arial Narrow" w:eastAsia="Times New Roman" w:hAnsi="Arial Narrow"/>
                <w:color w:val="000000"/>
                <w:sz w:val="16"/>
                <w:szCs w:val="16"/>
              </w:rPr>
              <w:t>Európske štrukturálne a investičné fondy</w:t>
            </w:r>
            <w:r>
              <w:rPr>
                <w:rStyle w:val="Odkaznapoznmkupodiarou"/>
                <w:rFonts w:ascii="Arial Narrow" w:eastAsia="Times New Roman" w:hAnsi="Arial Narrow"/>
                <w:color w:val="000000"/>
                <w:sz w:val="16"/>
                <w:szCs w:val="16"/>
              </w:rPr>
              <w:footnoteReference w:id="6"/>
            </w:r>
          </w:p>
        </w:tc>
        <w:tc>
          <w:tcPr>
            <w:tcW w:w="797" w:type="dxa"/>
            <w:tcBorders>
              <w:top w:val="nil"/>
              <w:left w:val="single" w:sz="4" w:space="0" w:color="auto"/>
              <w:bottom w:val="single" w:sz="4" w:space="0" w:color="auto"/>
              <w:right w:val="single" w:sz="4" w:space="0" w:color="auto"/>
            </w:tcBorders>
            <w:shd w:val="clear" w:color="auto" w:fill="auto"/>
            <w:noWrap/>
            <w:vAlign w:val="center"/>
          </w:tcPr>
          <w:p w:rsidR="00910B47" w:rsidRDefault="007D1200" w:rsidP="00910B47">
            <w:pPr>
              <w:spacing w:after="0"/>
              <w:jc w:val="center"/>
              <w:rPr>
                <w:rFonts w:ascii="Arial" w:hAnsi="Arial" w:cs="Arial"/>
                <w:color w:val="000000"/>
                <w:sz w:val="16"/>
                <w:szCs w:val="16"/>
              </w:rPr>
            </w:pPr>
            <w:r>
              <w:rPr>
                <w:rFonts w:ascii="Arial" w:hAnsi="Arial" w:cs="Arial"/>
                <w:color w:val="000000"/>
                <w:sz w:val="16"/>
                <w:szCs w:val="16"/>
              </w:rPr>
              <w:t>168 800</w:t>
            </w:r>
          </w:p>
        </w:tc>
        <w:tc>
          <w:tcPr>
            <w:tcW w:w="797" w:type="dxa"/>
            <w:tcBorders>
              <w:top w:val="nil"/>
              <w:left w:val="nil"/>
              <w:bottom w:val="single" w:sz="4" w:space="0" w:color="auto"/>
              <w:right w:val="single" w:sz="4" w:space="0" w:color="auto"/>
            </w:tcBorders>
            <w:shd w:val="clear" w:color="auto" w:fill="auto"/>
            <w:noWrap/>
            <w:vAlign w:val="center"/>
          </w:tcPr>
          <w:p w:rsidR="00910B47" w:rsidRDefault="007D1200" w:rsidP="00910B47">
            <w:pPr>
              <w:spacing w:after="0"/>
              <w:jc w:val="center"/>
              <w:rPr>
                <w:rFonts w:ascii="Arial" w:hAnsi="Arial" w:cs="Arial"/>
                <w:color w:val="000000"/>
                <w:sz w:val="16"/>
                <w:szCs w:val="16"/>
              </w:rPr>
            </w:pPr>
            <w:r>
              <w:rPr>
                <w:rFonts w:ascii="Arial" w:hAnsi="Arial" w:cs="Arial"/>
                <w:color w:val="000000"/>
                <w:sz w:val="16"/>
                <w:szCs w:val="16"/>
              </w:rPr>
              <w:t>168 800</w:t>
            </w:r>
          </w:p>
        </w:tc>
        <w:tc>
          <w:tcPr>
            <w:tcW w:w="798" w:type="dxa"/>
            <w:tcBorders>
              <w:top w:val="nil"/>
              <w:left w:val="nil"/>
              <w:bottom w:val="single" w:sz="4" w:space="0" w:color="auto"/>
              <w:right w:val="single" w:sz="4" w:space="0" w:color="auto"/>
            </w:tcBorders>
            <w:shd w:val="clear" w:color="auto" w:fill="auto"/>
            <w:noWrap/>
            <w:vAlign w:val="center"/>
          </w:tcPr>
          <w:p w:rsidR="00910B47" w:rsidRDefault="007D1200" w:rsidP="00910B47">
            <w:pPr>
              <w:spacing w:after="0"/>
              <w:jc w:val="center"/>
              <w:rPr>
                <w:rFonts w:ascii="Arial" w:hAnsi="Arial" w:cs="Arial"/>
                <w:color w:val="000000"/>
                <w:sz w:val="16"/>
                <w:szCs w:val="16"/>
              </w:rPr>
            </w:pPr>
            <w:r>
              <w:rPr>
                <w:rFonts w:ascii="Arial" w:hAnsi="Arial" w:cs="Arial"/>
                <w:color w:val="000000"/>
                <w:sz w:val="16"/>
                <w:szCs w:val="16"/>
              </w:rPr>
              <w:t>168 800</w:t>
            </w:r>
          </w:p>
        </w:tc>
        <w:tc>
          <w:tcPr>
            <w:tcW w:w="797" w:type="dxa"/>
            <w:tcBorders>
              <w:top w:val="nil"/>
              <w:left w:val="nil"/>
              <w:bottom w:val="single" w:sz="4" w:space="0" w:color="auto"/>
              <w:right w:val="single" w:sz="4" w:space="0" w:color="auto"/>
            </w:tcBorders>
            <w:shd w:val="clear" w:color="auto" w:fill="auto"/>
            <w:noWrap/>
            <w:vAlign w:val="center"/>
          </w:tcPr>
          <w:p w:rsidR="00910B47" w:rsidRDefault="007D1200" w:rsidP="00910B47">
            <w:pPr>
              <w:spacing w:after="0"/>
              <w:jc w:val="center"/>
              <w:rPr>
                <w:rFonts w:ascii="Arial" w:hAnsi="Arial" w:cs="Arial"/>
                <w:color w:val="000000"/>
                <w:sz w:val="16"/>
                <w:szCs w:val="16"/>
              </w:rPr>
            </w:pPr>
            <w:r>
              <w:rPr>
                <w:rFonts w:ascii="Arial" w:hAnsi="Arial" w:cs="Arial"/>
                <w:color w:val="000000"/>
                <w:sz w:val="16"/>
                <w:szCs w:val="16"/>
              </w:rPr>
              <w:t>168 800</w:t>
            </w:r>
          </w:p>
        </w:tc>
        <w:tc>
          <w:tcPr>
            <w:tcW w:w="797" w:type="dxa"/>
            <w:tcBorders>
              <w:top w:val="nil"/>
              <w:left w:val="nil"/>
              <w:bottom w:val="single" w:sz="4" w:space="0" w:color="auto"/>
              <w:right w:val="single" w:sz="4" w:space="0" w:color="auto"/>
            </w:tcBorders>
            <w:shd w:val="clear" w:color="auto" w:fill="auto"/>
            <w:noWrap/>
            <w:vAlign w:val="center"/>
          </w:tcPr>
          <w:p w:rsidR="00910B47" w:rsidRDefault="00A90B3D" w:rsidP="00A90B3D">
            <w:pPr>
              <w:spacing w:after="0"/>
              <w:jc w:val="center"/>
              <w:rPr>
                <w:rFonts w:ascii="Arial" w:hAnsi="Arial" w:cs="Arial"/>
                <w:color w:val="000000"/>
                <w:sz w:val="16"/>
                <w:szCs w:val="16"/>
              </w:rPr>
            </w:pPr>
            <w:r>
              <w:rPr>
                <w:rFonts w:ascii="Arial" w:hAnsi="Arial" w:cs="Arial"/>
                <w:color w:val="000000"/>
                <w:sz w:val="16"/>
                <w:szCs w:val="16"/>
              </w:rPr>
              <w:t xml:space="preserve">32 600 </w:t>
            </w:r>
          </w:p>
        </w:tc>
        <w:tc>
          <w:tcPr>
            <w:tcW w:w="798" w:type="dxa"/>
            <w:tcBorders>
              <w:top w:val="nil"/>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rsidR="00910B47" w:rsidRDefault="00DE0E29"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798" w:type="dxa"/>
            <w:tcBorders>
              <w:top w:val="nil"/>
              <w:left w:val="nil"/>
              <w:bottom w:val="single" w:sz="4" w:space="0" w:color="auto"/>
              <w:right w:val="single" w:sz="4" w:space="0" w:color="auto"/>
            </w:tcBorders>
            <w:shd w:val="clear" w:color="auto" w:fill="auto"/>
            <w:noWrap/>
            <w:vAlign w:val="center"/>
          </w:tcPr>
          <w:p w:rsidR="00910B47" w:rsidRDefault="00DE0E29"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rsidR="00910B47" w:rsidRDefault="00DE0E29"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rsidR="00910B47" w:rsidRDefault="00DE0E29"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798" w:type="dxa"/>
            <w:tcBorders>
              <w:top w:val="nil"/>
              <w:left w:val="nil"/>
              <w:bottom w:val="single" w:sz="4" w:space="0" w:color="auto"/>
              <w:right w:val="single" w:sz="4" w:space="0" w:color="auto"/>
            </w:tcBorders>
            <w:shd w:val="clear" w:color="auto" w:fill="auto"/>
            <w:noWrap/>
            <w:vAlign w:val="center"/>
          </w:tcPr>
          <w:p w:rsidR="00910B47" w:rsidRDefault="00DE0E29"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869" w:type="dxa"/>
            <w:tcBorders>
              <w:top w:val="nil"/>
              <w:left w:val="nil"/>
              <w:bottom w:val="single" w:sz="4" w:space="0" w:color="auto"/>
              <w:right w:val="single" w:sz="4" w:space="0" w:color="auto"/>
            </w:tcBorders>
            <w:shd w:val="clear" w:color="auto" w:fill="auto"/>
            <w:noWrap/>
            <w:vAlign w:val="center"/>
          </w:tcPr>
          <w:p w:rsidR="00910B47" w:rsidRDefault="00DE0E29"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tcPr>
          <w:p w:rsidR="00910B47" w:rsidRDefault="00DE0E29"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tcPr>
          <w:p w:rsidR="00910B47" w:rsidRDefault="00DE0E29"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tcPr>
          <w:p w:rsidR="00910B47" w:rsidRDefault="00DE0E29"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tcPr>
          <w:p w:rsidR="00910B47" w:rsidRDefault="00DE0E29" w:rsidP="00910B47">
            <w:pPr>
              <w:spacing w:after="0"/>
              <w:jc w:val="center"/>
              <w:rPr>
                <w:rFonts w:ascii="Arial" w:hAnsi="Arial" w:cs="Arial"/>
                <w:color w:val="000000"/>
                <w:sz w:val="16"/>
                <w:szCs w:val="16"/>
              </w:rPr>
            </w:pPr>
            <w:r>
              <w:rPr>
                <w:rFonts w:ascii="Arial" w:hAnsi="Arial" w:cs="Arial"/>
                <w:color w:val="000000"/>
                <w:sz w:val="16"/>
                <w:szCs w:val="16"/>
              </w:rPr>
              <w:t>0</w:t>
            </w:r>
          </w:p>
        </w:tc>
      </w:tr>
      <w:tr w:rsidR="00910B47" w:rsidRPr="00B36F1A" w:rsidTr="00FE232E">
        <w:trPr>
          <w:trHeight w:val="337"/>
          <w:jc w:val="center"/>
        </w:trPr>
        <w:tc>
          <w:tcPr>
            <w:tcW w:w="992" w:type="dxa"/>
            <w:tcBorders>
              <w:top w:val="nil"/>
              <w:left w:val="single" w:sz="4" w:space="0" w:color="auto"/>
              <w:bottom w:val="single" w:sz="4" w:space="0" w:color="auto"/>
              <w:right w:val="single" w:sz="4" w:space="0" w:color="auto"/>
            </w:tcBorders>
            <w:shd w:val="clear" w:color="auto" w:fill="auto"/>
            <w:noWrap/>
            <w:vAlign w:val="center"/>
          </w:tcPr>
          <w:p w:rsidR="00910B47" w:rsidRPr="00B36F1A" w:rsidRDefault="00910B47" w:rsidP="00910B47">
            <w:pPr>
              <w:spacing w:after="0"/>
              <w:jc w:val="center"/>
              <w:rPr>
                <w:rFonts w:ascii="Arial Narrow" w:eastAsia="Times New Roman" w:hAnsi="Arial Narrow"/>
                <w:color w:val="000000"/>
                <w:sz w:val="16"/>
                <w:szCs w:val="16"/>
              </w:rPr>
            </w:pPr>
            <w:r w:rsidRPr="00B36F1A">
              <w:rPr>
                <w:rFonts w:ascii="Arial Narrow" w:eastAsia="Times New Roman" w:hAnsi="Arial Narrow"/>
                <w:color w:val="000000"/>
                <w:sz w:val="16"/>
                <w:szCs w:val="16"/>
              </w:rPr>
              <w:t>Iné zdroje</w:t>
            </w:r>
            <w:r w:rsidR="0009043C">
              <w:rPr>
                <w:rStyle w:val="Odkaznapoznmkupodiarou"/>
                <w:rFonts w:ascii="Arial Narrow" w:eastAsia="Times New Roman" w:hAnsi="Arial Narrow"/>
                <w:color w:val="000000"/>
                <w:sz w:val="16"/>
                <w:szCs w:val="16"/>
              </w:rPr>
              <w:footnoteReference w:id="7"/>
            </w:r>
          </w:p>
        </w:tc>
        <w:tc>
          <w:tcPr>
            <w:tcW w:w="797" w:type="dxa"/>
            <w:tcBorders>
              <w:top w:val="nil"/>
              <w:left w:val="single" w:sz="4" w:space="0" w:color="auto"/>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798" w:type="dxa"/>
            <w:tcBorders>
              <w:top w:val="nil"/>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798" w:type="dxa"/>
            <w:tcBorders>
              <w:top w:val="nil"/>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798" w:type="dxa"/>
            <w:tcBorders>
              <w:top w:val="nil"/>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798" w:type="dxa"/>
            <w:tcBorders>
              <w:top w:val="nil"/>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869" w:type="dxa"/>
            <w:tcBorders>
              <w:top w:val="nil"/>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tcPr>
          <w:p w:rsidR="00910B47" w:rsidRDefault="00910B47" w:rsidP="00910B47">
            <w:pPr>
              <w:spacing w:after="0"/>
              <w:jc w:val="center"/>
              <w:rPr>
                <w:rFonts w:ascii="Arial" w:hAnsi="Arial" w:cs="Arial"/>
                <w:color w:val="000000"/>
                <w:sz w:val="16"/>
                <w:szCs w:val="16"/>
              </w:rPr>
            </w:pPr>
            <w:r>
              <w:rPr>
                <w:rFonts w:ascii="Arial" w:hAnsi="Arial" w:cs="Arial"/>
                <w:color w:val="000000"/>
                <w:sz w:val="16"/>
                <w:szCs w:val="16"/>
              </w:rPr>
              <w:t>0</w:t>
            </w:r>
          </w:p>
        </w:tc>
      </w:tr>
      <w:tr w:rsidR="00910B47" w:rsidRPr="00B36F1A" w:rsidTr="00FE232E">
        <w:trPr>
          <w:trHeight w:val="337"/>
          <w:jc w:val="center"/>
        </w:trPr>
        <w:tc>
          <w:tcPr>
            <w:tcW w:w="992" w:type="dxa"/>
            <w:tcBorders>
              <w:top w:val="nil"/>
              <w:left w:val="single" w:sz="4" w:space="0" w:color="auto"/>
              <w:bottom w:val="single" w:sz="4" w:space="0" w:color="auto"/>
              <w:right w:val="single" w:sz="4" w:space="0" w:color="auto"/>
            </w:tcBorders>
            <w:shd w:val="clear" w:color="000000" w:fill="FFFF00"/>
            <w:noWrap/>
            <w:vAlign w:val="center"/>
          </w:tcPr>
          <w:p w:rsidR="00910B47" w:rsidRPr="00B36F1A" w:rsidRDefault="00910B47" w:rsidP="00910B47">
            <w:pPr>
              <w:spacing w:after="0"/>
              <w:jc w:val="center"/>
              <w:rPr>
                <w:rFonts w:ascii="Arial Narrow" w:eastAsia="Times New Roman" w:hAnsi="Arial Narrow"/>
                <w:b/>
                <w:bCs w:val="0"/>
                <w:color w:val="000000"/>
                <w:sz w:val="16"/>
                <w:szCs w:val="16"/>
              </w:rPr>
            </w:pPr>
            <w:r w:rsidRPr="00B36F1A">
              <w:rPr>
                <w:rFonts w:ascii="Arial Narrow" w:eastAsia="Times New Roman" w:hAnsi="Arial Narrow"/>
                <w:b/>
                <w:bCs w:val="0"/>
                <w:color w:val="000000"/>
                <w:sz w:val="16"/>
                <w:szCs w:val="16"/>
              </w:rPr>
              <w:t>Spolu</w:t>
            </w:r>
          </w:p>
        </w:tc>
        <w:tc>
          <w:tcPr>
            <w:tcW w:w="797" w:type="dxa"/>
            <w:tcBorders>
              <w:top w:val="nil"/>
              <w:left w:val="single" w:sz="4" w:space="0" w:color="auto"/>
              <w:bottom w:val="single" w:sz="4" w:space="0" w:color="auto"/>
              <w:right w:val="single" w:sz="4" w:space="0" w:color="auto"/>
            </w:tcBorders>
            <w:shd w:val="clear" w:color="000000" w:fill="FFFF00"/>
            <w:noWrap/>
            <w:vAlign w:val="center"/>
          </w:tcPr>
          <w:p w:rsidR="00910B47" w:rsidRDefault="007D1200" w:rsidP="00910B47">
            <w:pPr>
              <w:spacing w:after="0"/>
              <w:jc w:val="center"/>
              <w:rPr>
                <w:rFonts w:ascii="Arial" w:hAnsi="Arial" w:cs="Arial"/>
                <w:b/>
                <w:color w:val="000000"/>
                <w:sz w:val="16"/>
                <w:szCs w:val="16"/>
              </w:rPr>
            </w:pPr>
            <w:r>
              <w:rPr>
                <w:rFonts w:ascii="Arial" w:hAnsi="Arial" w:cs="Arial"/>
                <w:b/>
                <w:bCs w:val="0"/>
                <w:color w:val="000000"/>
                <w:sz w:val="16"/>
                <w:szCs w:val="16"/>
              </w:rPr>
              <w:t>168 800</w:t>
            </w:r>
          </w:p>
        </w:tc>
        <w:tc>
          <w:tcPr>
            <w:tcW w:w="797" w:type="dxa"/>
            <w:tcBorders>
              <w:top w:val="nil"/>
              <w:left w:val="nil"/>
              <w:bottom w:val="single" w:sz="4" w:space="0" w:color="auto"/>
              <w:right w:val="single" w:sz="4" w:space="0" w:color="auto"/>
            </w:tcBorders>
            <w:shd w:val="clear" w:color="000000" w:fill="FFFF00"/>
            <w:noWrap/>
            <w:vAlign w:val="center"/>
          </w:tcPr>
          <w:p w:rsidR="00910B47" w:rsidRDefault="007D1200" w:rsidP="00910B47">
            <w:pPr>
              <w:spacing w:after="0"/>
              <w:jc w:val="center"/>
              <w:rPr>
                <w:rFonts w:ascii="Arial" w:hAnsi="Arial" w:cs="Arial"/>
                <w:b/>
                <w:color w:val="000000"/>
                <w:sz w:val="16"/>
                <w:szCs w:val="16"/>
              </w:rPr>
            </w:pPr>
            <w:r>
              <w:rPr>
                <w:rFonts w:ascii="Arial" w:hAnsi="Arial" w:cs="Arial"/>
                <w:b/>
                <w:bCs w:val="0"/>
                <w:color w:val="000000"/>
                <w:sz w:val="16"/>
                <w:szCs w:val="16"/>
              </w:rPr>
              <w:t>168 800</w:t>
            </w:r>
          </w:p>
        </w:tc>
        <w:tc>
          <w:tcPr>
            <w:tcW w:w="798" w:type="dxa"/>
            <w:tcBorders>
              <w:top w:val="nil"/>
              <w:left w:val="nil"/>
              <w:bottom w:val="single" w:sz="4" w:space="0" w:color="auto"/>
              <w:right w:val="single" w:sz="4" w:space="0" w:color="auto"/>
            </w:tcBorders>
            <w:shd w:val="clear" w:color="000000" w:fill="FFFF00"/>
            <w:noWrap/>
            <w:vAlign w:val="center"/>
          </w:tcPr>
          <w:p w:rsidR="00910B47" w:rsidRDefault="007D1200" w:rsidP="00910B47">
            <w:pPr>
              <w:spacing w:after="0"/>
              <w:jc w:val="center"/>
              <w:rPr>
                <w:rFonts w:ascii="Arial" w:hAnsi="Arial" w:cs="Arial"/>
                <w:b/>
                <w:color w:val="000000"/>
                <w:sz w:val="16"/>
                <w:szCs w:val="16"/>
              </w:rPr>
            </w:pPr>
            <w:r>
              <w:rPr>
                <w:rFonts w:ascii="Arial" w:hAnsi="Arial" w:cs="Arial"/>
                <w:b/>
                <w:bCs w:val="0"/>
                <w:color w:val="000000"/>
                <w:sz w:val="16"/>
                <w:szCs w:val="16"/>
              </w:rPr>
              <w:t>168 800</w:t>
            </w:r>
          </w:p>
        </w:tc>
        <w:tc>
          <w:tcPr>
            <w:tcW w:w="797" w:type="dxa"/>
            <w:tcBorders>
              <w:top w:val="nil"/>
              <w:left w:val="nil"/>
              <w:bottom w:val="single" w:sz="4" w:space="0" w:color="auto"/>
              <w:right w:val="single" w:sz="4" w:space="0" w:color="auto"/>
            </w:tcBorders>
            <w:shd w:val="clear" w:color="000000" w:fill="FFFF00"/>
            <w:noWrap/>
            <w:vAlign w:val="center"/>
          </w:tcPr>
          <w:p w:rsidR="00910B47" w:rsidRDefault="007D1200" w:rsidP="00910B47">
            <w:pPr>
              <w:spacing w:after="0"/>
              <w:jc w:val="center"/>
              <w:rPr>
                <w:rFonts w:ascii="Arial" w:hAnsi="Arial" w:cs="Arial"/>
                <w:b/>
                <w:color w:val="000000"/>
                <w:sz w:val="16"/>
                <w:szCs w:val="16"/>
              </w:rPr>
            </w:pPr>
            <w:r>
              <w:rPr>
                <w:rFonts w:ascii="Arial" w:hAnsi="Arial" w:cs="Arial"/>
                <w:b/>
                <w:bCs w:val="0"/>
                <w:color w:val="000000"/>
                <w:sz w:val="16"/>
                <w:szCs w:val="16"/>
              </w:rPr>
              <w:t>168 800</w:t>
            </w:r>
          </w:p>
        </w:tc>
        <w:tc>
          <w:tcPr>
            <w:tcW w:w="797" w:type="dxa"/>
            <w:tcBorders>
              <w:top w:val="nil"/>
              <w:left w:val="nil"/>
              <w:bottom w:val="single" w:sz="4" w:space="0" w:color="auto"/>
              <w:right w:val="single" w:sz="4" w:space="0" w:color="auto"/>
            </w:tcBorders>
            <w:shd w:val="clear" w:color="000000" w:fill="FFFF00"/>
            <w:noWrap/>
            <w:vAlign w:val="center"/>
          </w:tcPr>
          <w:p w:rsidR="00910B47" w:rsidRDefault="00A90B3D" w:rsidP="00DE0E29">
            <w:pPr>
              <w:spacing w:after="0"/>
              <w:jc w:val="center"/>
              <w:rPr>
                <w:rFonts w:ascii="Arial" w:hAnsi="Arial" w:cs="Arial"/>
                <w:b/>
                <w:color w:val="000000"/>
                <w:sz w:val="16"/>
                <w:szCs w:val="16"/>
              </w:rPr>
            </w:pPr>
            <w:r>
              <w:rPr>
                <w:rFonts w:ascii="Arial" w:hAnsi="Arial" w:cs="Arial"/>
                <w:b/>
                <w:bCs w:val="0"/>
                <w:color w:val="000000"/>
                <w:sz w:val="16"/>
                <w:szCs w:val="16"/>
              </w:rPr>
              <w:t>32 600</w:t>
            </w:r>
          </w:p>
        </w:tc>
        <w:tc>
          <w:tcPr>
            <w:tcW w:w="798" w:type="dxa"/>
            <w:tcBorders>
              <w:top w:val="nil"/>
              <w:left w:val="nil"/>
              <w:bottom w:val="single" w:sz="4" w:space="0" w:color="auto"/>
              <w:right w:val="single" w:sz="4" w:space="0" w:color="auto"/>
            </w:tcBorders>
            <w:shd w:val="clear" w:color="000000" w:fill="FFFF00"/>
            <w:noWrap/>
            <w:vAlign w:val="center"/>
          </w:tcPr>
          <w:p w:rsidR="00910B47" w:rsidRDefault="007D1200" w:rsidP="00910B47">
            <w:pPr>
              <w:spacing w:after="0"/>
              <w:jc w:val="center"/>
              <w:rPr>
                <w:rFonts w:ascii="Arial" w:hAnsi="Arial" w:cs="Arial"/>
                <w:b/>
                <w:color w:val="000000"/>
                <w:sz w:val="16"/>
                <w:szCs w:val="16"/>
              </w:rPr>
            </w:pPr>
            <w:r>
              <w:rPr>
                <w:rFonts w:ascii="Arial" w:hAnsi="Arial" w:cs="Arial"/>
                <w:b/>
                <w:bCs w:val="0"/>
                <w:color w:val="000000"/>
                <w:sz w:val="16"/>
                <w:szCs w:val="16"/>
              </w:rPr>
              <w:t>4 00</w:t>
            </w:r>
          </w:p>
        </w:tc>
        <w:tc>
          <w:tcPr>
            <w:tcW w:w="797" w:type="dxa"/>
            <w:tcBorders>
              <w:top w:val="nil"/>
              <w:left w:val="nil"/>
              <w:bottom w:val="single" w:sz="4" w:space="0" w:color="auto"/>
              <w:right w:val="single" w:sz="4" w:space="0" w:color="auto"/>
            </w:tcBorders>
            <w:shd w:val="clear" w:color="000000" w:fill="FFFF00"/>
            <w:noWrap/>
            <w:vAlign w:val="center"/>
          </w:tcPr>
          <w:p w:rsidR="00910B47" w:rsidRDefault="00910B47" w:rsidP="00910B47">
            <w:pPr>
              <w:spacing w:after="0"/>
              <w:jc w:val="center"/>
              <w:rPr>
                <w:rFonts w:ascii="Arial" w:hAnsi="Arial" w:cs="Arial"/>
                <w:b/>
                <w:color w:val="000000"/>
                <w:sz w:val="16"/>
                <w:szCs w:val="16"/>
              </w:rPr>
            </w:pPr>
            <w:r>
              <w:rPr>
                <w:rFonts w:ascii="Arial" w:hAnsi="Arial" w:cs="Arial"/>
                <w:b/>
                <w:bCs w:val="0"/>
                <w:color w:val="000000"/>
                <w:sz w:val="16"/>
                <w:szCs w:val="16"/>
              </w:rPr>
              <w:t>4 000</w:t>
            </w:r>
          </w:p>
        </w:tc>
        <w:tc>
          <w:tcPr>
            <w:tcW w:w="798" w:type="dxa"/>
            <w:tcBorders>
              <w:top w:val="nil"/>
              <w:left w:val="nil"/>
              <w:bottom w:val="single" w:sz="4" w:space="0" w:color="auto"/>
              <w:right w:val="single" w:sz="4" w:space="0" w:color="auto"/>
            </w:tcBorders>
            <w:shd w:val="clear" w:color="000000" w:fill="FFFF00"/>
            <w:noWrap/>
            <w:vAlign w:val="center"/>
          </w:tcPr>
          <w:p w:rsidR="00910B47" w:rsidRDefault="00910B47" w:rsidP="00910B47">
            <w:pPr>
              <w:spacing w:after="0"/>
              <w:jc w:val="center"/>
              <w:rPr>
                <w:rFonts w:ascii="Arial" w:hAnsi="Arial" w:cs="Arial"/>
                <w:b/>
                <w:color w:val="000000"/>
                <w:sz w:val="16"/>
                <w:szCs w:val="16"/>
              </w:rPr>
            </w:pPr>
            <w:r>
              <w:rPr>
                <w:rFonts w:ascii="Arial" w:hAnsi="Arial" w:cs="Arial"/>
                <w:b/>
                <w:bCs w:val="0"/>
                <w:color w:val="000000"/>
                <w:sz w:val="16"/>
                <w:szCs w:val="16"/>
              </w:rPr>
              <w:t>4 000</w:t>
            </w:r>
          </w:p>
        </w:tc>
        <w:tc>
          <w:tcPr>
            <w:tcW w:w="797" w:type="dxa"/>
            <w:tcBorders>
              <w:top w:val="nil"/>
              <w:left w:val="nil"/>
              <w:bottom w:val="single" w:sz="4" w:space="0" w:color="auto"/>
              <w:right w:val="single" w:sz="4" w:space="0" w:color="auto"/>
            </w:tcBorders>
            <w:shd w:val="clear" w:color="000000" w:fill="FFFF00"/>
            <w:noWrap/>
            <w:vAlign w:val="center"/>
          </w:tcPr>
          <w:p w:rsidR="00910B47" w:rsidRDefault="00910B47" w:rsidP="00910B47">
            <w:pPr>
              <w:spacing w:after="0"/>
              <w:jc w:val="center"/>
              <w:rPr>
                <w:rFonts w:ascii="Arial" w:hAnsi="Arial" w:cs="Arial"/>
                <w:b/>
                <w:color w:val="000000"/>
                <w:sz w:val="16"/>
                <w:szCs w:val="16"/>
              </w:rPr>
            </w:pPr>
            <w:r>
              <w:rPr>
                <w:rFonts w:ascii="Arial" w:hAnsi="Arial" w:cs="Arial"/>
                <w:b/>
                <w:bCs w:val="0"/>
                <w:color w:val="000000"/>
                <w:sz w:val="16"/>
                <w:szCs w:val="16"/>
              </w:rPr>
              <w:t>4 000</w:t>
            </w:r>
          </w:p>
        </w:tc>
        <w:tc>
          <w:tcPr>
            <w:tcW w:w="797" w:type="dxa"/>
            <w:tcBorders>
              <w:top w:val="nil"/>
              <w:left w:val="nil"/>
              <w:bottom w:val="single" w:sz="4" w:space="0" w:color="auto"/>
              <w:right w:val="single" w:sz="4" w:space="0" w:color="auto"/>
            </w:tcBorders>
            <w:shd w:val="clear" w:color="000000" w:fill="FFFF00"/>
            <w:noWrap/>
            <w:vAlign w:val="center"/>
          </w:tcPr>
          <w:p w:rsidR="00910B47" w:rsidRDefault="00910B47" w:rsidP="00910B47">
            <w:pPr>
              <w:spacing w:after="0"/>
              <w:jc w:val="center"/>
              <w:rPr>
                <w:rFonts w:ascii="Arial" w:hAnsi="Arial" w:cs="Arial"/>
                <w:b/>
                <w:color w:val="000000"/>
                <w:sz w:val="16"/>
                <w:szCs w:val="16"/>
              </w:rPr>
            </w:pPr>
            <w:r>
              <w:rPr>
                <w:rFonts w:ascii="Arial" w:hAnsi="Arial" w:cs="Arial"/>
                <w:b/>
                <w:bCs w:val="0"/>
                <w:color w:val="000000"/>
                <w:sz w:val="16"/>
                <w:szCs w:val="16"/>
              </w:rPr>
              <w:t>4 000</w:t>
            </w:r>
          </w:p>
        </w:tc>
        <w:tc>
          <w:tcPr>
            <w:tcW w:w="798" w:type="dxa"/>
            <w:tcBorders>
              <w:top w:val="nil"/>
              <w:left w:val="nil"/>
              <w:bottom w:val="single" w:sz="4" w:space="0" w:color="auto"/>
              <w:right w:val="single" w:sz="4" w:space="0" w:color="auto"/>
            </w:tcBorders>
            <w:shd w:val="clear" w:color="000000" w:fill="FFFF00"/>
            <w:noWrap/>
            <w:vAlign w:val="center"/>
          </w:tcPr>
          <w:p w:rsidR="00910B47" w:rsidRDefault="00910B47" w:rsidP="00910B47">
            <w:pPr>
              <w:spacing w:after="0"/>
              <w:jc w:val="center"/>
              <w:rPr>
                <w:rFonts w:ascii="Arial" w:hAnsi="Arial" w:cs="Arial"/>
                <w:b/>
                <w:color w:val="000000"/>
                <w:sz w:val="16"/>
                <w:szCs w:val="16"/>
              </w:rPr>
            </w:pPr>
            <w:r>
              <w:rPr>
                <w:rFonts w:ascii="Arial" w:hAnsi="Arial" w:cs="Arial"/>
                <w:b/>
                <w:bCs w:val="0"/>
                <w:color w:val="000000"/>
                <w:sz w:val="16"/>
                <w:szCs w:val="16"/>
              </w:rPr>
              <w:t>4 000</w:t>
            </w:r>
          </w:p>
        </w:tc>
        <w:tc>
          <w:tcPr>
            <w:tcW w:w="869" w:type="dxa"/>
            <w:tcBorders>
              <w:top w:val="nil"/>
              <w:left w:val="nil"/>
              <w:bottom w:val="single" w:sz="4" w:space="0" w:color="auto"/>
              <w:right w:val="single" w:sz="4" w:space="0" w:color="auto"/>
            </w:tcBorders>
            <w:shd w:val="clear" w:color="000000" w:fill="FFFF00"/>
            <w:noWrap/>
            <w:vAlign w:val="center"/>
          </w:tcPr>
          <w:p w:rsidR="00910B47" w:rsidRDefault="00910B47" w:rsidP="00910B47">
            <w:pPr>
              <w:spacing w:after="0"/>
              <w:jc w:val="center"/>
              <w:rPr>
                <w:rFonts w:ascii="Arial" w:hAnsi="Arial" w:cs="Arial"/>
                <w:b/>
                <w:color w:val="000000"/>
                <w:sz w:val="16"/>
                <w:szCs w:val="16"/>
              </w:rPr>
            </w:pPr>
            <w:r>
              <w:rPr>
                <w:rFonts w:ascii="Arial" w:hAnsi="Arial" w:cs="Arial"/>
                <w:b/>
                <w:bCs w:val="0"/>
                <w:color w:val="000000"/>
                <w:sz w:val="16"/>
                <w:szCs w:val="16"/>
              </w:rPr>
              <w:t>4 000</w:t>
            </w:r>
          </w:p>
        </w:tc>
        <w:tc>
          <w:tcPr>
            <w:tcW w:w="851" w:type="dxa"/>
            <w:tcBorders>
              <w:top w:val="nil"/>
              <w:left w:val="nil"/>
              <w:bottom w:val="single" w:sz="4" w:space="0" w:color="auto"/>
              <w:right w:val="single" w:sz="4" w:space="0" w:color="auto"/>
            </w:tcBorders>
            <w:shd w:val="clear" w:color="000000" w:fill="FFFF00"/>
            <w:noWrap/>
            <w:vAlign w:val="center"/>
          </w:tcPr>
          <w:p w:rsidR="00910B47" w:rsidRDefault="00910B47" w:rsidP="00910B47">
            <w:pPr>
              <w:spacing w:after="0"/>
              <w:jc w:val="center"/>
              <w:rPr>
                <w:rFonts w:ascii="Arial" w:hAnsi="Arial" w:cs="Arial"/>
                <w:b/>
                <w:color w:val="000000"/>
                <w:sz w:val="16"/>
                <w:szCs w:val="16"/>
              </w:rPr>
            </w:pPr>
            <w:r>
              <w:rPr>
                <w:rFonts w:ascii="Arial" w:hAnsi="Arial" w:cs="Arial"/>
                <w:b/>
                <w:bCs w:val="0"/>
                <w:color w:val="000000"/>
                <w:sz w:val="16"/>
                <w:szCs w:val="16"/>
              </w:rPr>
              <w:t>4 000</w:t>
            </w:r>
          </w:p>
        </w:tc>
        <w:tc>
          <w:tcPr>
            <w:tcW w:w="850" w:type="dxa"/>
            <w:tcBorders>
              <w:top w:val="nil"/>
              <w:left w:val="nil"/>
              <w:bottom w:val="single" w:sz="4" w:space="0" w:color="auto"/>
              <w:right w:val="single" w:sz="4" w:space="0" w:color="auto"/>
            </w:tcBorders>
            <w:shd w:val="clear" w:color="000000" w:fill="FFFF00"/>
            <w:noWrap/>
            <w:vAlign w:val="center"/>
          </w:tcPr>
          <w:p w:rsidR="00910B47" w:rsidRDefault="00910B47" w:rsidP="00910B47">
            <w:pPr>
              <w:spacing w:after="0"/>
              <w:jc w:val="center"/>
              <w:rPr>
                <w:rFonts w:ascii="Arial" w:hAnsi="Arial" w:cs="Arial"/>
                <w:b/>
                <w:color w:val="000000"/>
                <w:sz w:val="16"/>
                <w:szCs w:val="16"/>
              </w:rPr>
            </w:pPr>
            <w:r>
              <w:rPr>
                <w:rFonts w:ascii="Arial" w:hAnsi="Arial" w:cs="Arial"/>
                <w:b/>
                <w:bCs w:val="0"/>
                <w:color w:val="000000"/>
                <w:sz w:val="16"/>
                <w:szCs w:val="16"/>
              </w:rPr>
              <w:t>4 000</w:t>
            </w:r>
          </w:p>
        </w:tc>
        <w:tc>
          <w:tcPr>
            <w:tcW w:w="851" w:type="dxa"/>
            <w:tcBorders>
              <w:top w:val="nil"/>
              <w:left w:val="nil"/>
              <w:bottom w:val="single" w:sz="4" w:space="0" w:color="auto"/>
              <w:right w:val="single" w:sz="4" w:space="0" w:color="auto"/>
            </w:tcBorders>
            <w:shd w:val="clear" w:color="000000" w:fill="FFFF00"/>
            <w:noWrap/>
            <w:vAlign w:val="center"/>
          </w:tcPr>
          <w:p w:rsidR="00910B47" w:rsidRDefault="00910B47" w:rsidP="00910B47">
            <w:pPr>
              <w:spacing w:after="0"/>
              <w:jc w:val="center"/>
              <w:rPr>
                <w:rFonts w:ascii="Arial" w:hAnsi="Arial" w:cs="Arial"/>
                <w:b/>
                <w:color w:val="000000"/>
                <w:sz w:val="16"/>
                <w:szCs w:val="16"/>
              </w:rPr>
            </w:pPr>
            <w:r>
              <w:rPr>
                <w:rFonts w:ascii="Arial" w:hAnsi="Arial" w:cs="Arial"/>
                <w:b/>
                <w:bCs w:val="0"/>
                <w:color w:val="000000"/>
                <w:sz w:val="16"/>
                <w:szCs w:val="16"/>
              </w:rPr>
              <w:t>4 000</w:t>
            </w:r>
          </w:p>
        </w:tc>
        <w:tc>
          <w:tcPr>
            <w:tcW w:w="850" w:type="dxa"/>
            <w:tcBorders>
              <w:top w:val="nil"/>
              <w:left w:val="nil"/>
              <w:bottom w:val="single" w:sz="4" w:space="0" w:color="auto"/>
              <w:right w:val="single" w:sz="4" w:space="0" w:color="auto"/>
            </w:tcBorders>
            <w:shd w:val="clear" w:color="000000" w:fill="FFFF00"/>
            <w:noWrap/>
            <w:vAlign w:val="center"/>
          </w:tcPr>
          <w:p w:rsidR="00910B47" w:rsidRDefault="00910B47" w:rsidP="00910B47">
            <w:pPr>
              <w:spacing w:after="0"/>
              <w:jc w:val="center"/>
              <w:rPr>
                <w:rFonts w:ascii="Arial" w:hAnsi="Arial" w:cs="Arial"/>
                <w:b/>
                <w:color w:val="000000"/>
                <w:sz w:val="16"/>
                <w:szCs w:val="16"/>
              </w:rPr>
            </w:pPr>
            <w:r>
              <w:rPr>
                <w:rFonts w:ascii="Arial" w:hAnsi="Arial" w:cs="Arial"/>
                <w:b/>
                <w:bCs w:val="0"/>
                <w:color w:val="000000"/>
                <w:sz w:val="16"/>
                <w:szCs w:val="16"/>
              </w:rPr>
              <w:t>4 000</w:t>
            </w:r>
          </w:p>
        </w:tc>
      </w:tr>
    </w:tbl>
    <w:p w:rsidR="001B305A" w:rsidRDefault="001B305A" w:rsidP="003016B9">
      <w:pPr>
        <w:spacing w:after="0" w:line="240" w:lineRule="auto"/>
        <w:rPr>
          <w:rFonts w:ascii="Arial" w:hAnsi="Arial" w:cs="Arial"/>
        </w:rPr>
      </w:pPr>
    </w:p>
    <w:p w:rsidR="00573016" w:rsidRDefault="00573016" w:rsidP="003016B9">
      <w:pPr>
        <w:spacing w:after="0" w:line="240" w:lineRule="auto"/>
        <w:rPr>
          <w:rFonts w:ascii="Arial" w:hAnsi="Arial" w:cs="Arial"/>
        </w:rPr>
      </w:pPr>
    </w:p>
    <w:p w:rsidR="00573016" w:rsidRDefault="00573016" w:rsidP="003016B9">
      <w:pPr>
        <w:spacing w:after="0" w:line="240" w:lineRule="auto"/>
        <w:rPr>
          <w:rFonts w:ascii="Arial" w:hAnsi="Arial" w:cs="Arial"/>
        </w:rPr>
      </w:pPr>
    </w:p>
    <w:p w:rsidR="00E41C8B" w:rsidRPr="00D44113" w:rsidRDefault="003016B9" w:rsidP="003016B9">
      <w:pPr>
        <w:spacing w:after="0" w:line="240" w:lineRule="auto"/>
      </w:pPr>
      <w:r w:rsidRPr="00D44113">
        <w:rPr>
          <w:rFonts w:ascii="Arial" w:hAnsi="Arial" w:cs="Arial"/>
        </w:rPr>
        <w:t>Tabuľka č. 2</w:t>
      </w:r>
      <w:r w:rsidR="00D44113" w:rsidRPr="00D44113">
        <w:rPr>
          <w:rFonts w:ascii="Arial" w:hAnsi="Arial" w:cs="Arial"/>
        </w:rPr>
        <w:t>0</w:t>
      </w:r>
      <w:r w:rsidRPr="00D44113">
        <w:rPr>
          <w:rFonts w:ascii="Arial" w:hAnsi="Arial" w:cs="Arial"/>
        </w:rPr>
        <w:t>:</w:t>
      </w:r>
      <w:r w:rsidR="00E41C8B" w:rsidRPr="00D44113">
        <w:rPr>
          <w:rFonts w:ascii="Arial" w:hAnsi="Arial" w:cs="Arial"/>
        </w:rPr>
        <w:t xml:space="preserve"> Prehľad odhadovaných výdavkov na realizáciu programu starostlivosti a predpokladaných zdrojov financovania (roky 203</w:t>
      </w:r>
      <w:r w:rsidR="00DE0E29">
        <w:rPr>
          <w:rFonts w:ascii="Arial" w:hAnsi="Arial" w:cs="Arial"/>
        </w:rPr>
        <w:t>4</w:t>
      </w:r>
      <w:r w:rsidR="006729ED">
        <w:rPr>
          <w:rFonts w:ascii="Arial" w:hAnsi="Arial" w:cs="Arial"/>
        </w:rPr>
        <w:t xml:space="preserve"> </w:t>
      </w:r>
      <w:r w:rsidR="005364E3">
        <w:rPr>
          <w:rFonts w:ascii="Arial" w:hAnsi="Arial" w:cs="Arial"/>
        </w:rPr>
        <w:t>–</w:t>
      </w:r>
      <w:r w:rsidR="006729ED">
        <w:rPr>
          <w:rFonts w:ascii="Arial" w:hAnsi="Arial" w:cs="Arial"/>
        </w:rPr>
        <w:t xml:space="preserve"> </w:t>
      </w:r>
      <w:r w:rsidR="00E41C8B" w:rsidRPr="00D44113">
        <w:rPr>
          <w:rFonts w:ascii="Arial" w:hAnsi="Arial" w:cs="Arial"/>
        </w:rPr>
        <w:t>204</w:t>
      </w:r>
      <w:r w:rsidR="00DE0E29">
        <w:rPr>
          <w:rFonts w:ascii="Arial" w:hAnsi="Arial" w:cs="Arial"/>
        </w:rPr>
        <w:t>7</w:t>
      </w:r>
      <w:r w:rsidR="00E41C8B" w:rsidRPr="00D44113">
        <w:rPr>
          <w:rFonts w:ascii="Arial" w:hAnsi="Arial" w:cs="Arial"/>
        </w:rPr>
        <w:t>)</w:t>
      </w:r>
      <w:r w:rsidR="00E41C8B" w:rsidRPr="00D44113">
        <w:t xml:space="preserve"> </w:t>
      </w:r>
    </w:p>
    <w:tbl>
      <w:tblPr>
        <w:tblW w:w="14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850"/>
        <w:gridCol w:w="851"/>
        <w:gridCol w:w="850"/>
        <w:gridCol w:w="851"/>
        <w:gridCol w:w="850"/>
        <w:gridCol w:w="851"/>
        <w:gridCol w:w="850"/>
        <w:gridCol w:w="851"/>
        <w:gridCol w:w="850"/>
        <w:gridCol w:w="851"/>
        <w:gridCol w:w="850"/>
        <w:gridCol w:w="851"/>
        <w:gridCol w:w="850"/>
        <w:gridCol w:w="851"/>
        <w:gridCol w:w="1129"/>
        <w:gridCol w:w="6"/>
      </w:tblGrid>
      <w:tr w:rsidR="00E41C8B" w:rsidRPr="004A37F2" w:rsidTr="00FE232E">
        <w:trPr>
          <w:trHeight w:val="337"/>
          <w:jc w:val="center"/>
        </w:trPr>
        <w:tc>
          <w:tcPr>
            <w:tcW w:w="992" w:type="dxa"/>
            <w:vMerge w:val="restart"/>
            <w:shd w:val="clear" w:color="auto" w:fill="auto"/>
            <w:noWrap/>
            <w:vAlign w:val="center"/>
          </w:tcPr>
          <w:p w:rsidR="00E41C8B" w:rsidRPr="004A37F2" w:rsidRDefault="00E41C8B" w:rsidP="005C264B">
            <w:pPr>
              <w:spacing w:after="0"/>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Zdroj financovania</w:t>
            </w:r>
          </w:p>
        </w:tc>
        <w:tc>
          <w:tcPr>
            <w:tcW w:w="13042" w:type="dxa"/>
            <w:gridSpan w:val="16"/>
            <w:shd w:val="clear" w:color="auto" w:fill="auto"/>
            <w:noWrap/>
            <w:vAlign w:val="center"/>
          </w:tcPr>
          <w:p w:rsidR="00E41C8B" w:rsidRPr="004A37F2" w:rsidRDefault="00E41C8B" w:rsidP="005C264B">
            <w:pPr>
              <w:spacing w:after="0"/>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Rok realizácie programu starostlivosti / suma v €</w:t>
            </w:r>
          </w:p>
        </w:tc>
      </w:tr>
      <w:tr w:rsidR="00DE0E29" w:rsidRPr="004A37F2" w:rsidTr="00FE232E">
        <w:trPr>
          <w:trHeight w:val="337"/>
          <w:jc w:val="center"/>
        </w:trPr>
        <w:tc>
          <w:tcPr>
            <w:tcW w:w="992" w:type="dxa"/>
            <w:vMerge/>
            <w:shd w:val="clear" w:color="auto" w:fill="auto"/>
            <w:noWrap/>
            <w:vAlign w:val="center"/>
          </w:tcPr>
          <w:p w:rsidR="00DE0E29" w:rsidRPr="004A37F2" w:rsidRDefault="00DE0E29" w:rsidP="00DE0E29">
            <w:pPr>
              <w:spacing w:after="0"/>
              <w:jc w:val="center"/>
              <w:rPr>
                <w:rFonts w:ascii="Arial Narrow" w:eastAsia="Times New Roman" w:hAnsi="Arial Narrow"/>
                <w:b/>
                <w:color w:val="000000"/>
                <w:sz w:val="16"/>
                <w:szCs w:val="16"/>
              </w:rPr>
            </w:pPr>
          </w:p>
        </w:tc>
        <w:tc>
          <w:tcPr>
            <w:tcW w:w="850" w:type="dxa"/>
            <w:shd w:val="clear" w:color="auto" w:fill="auto"/>
            <w:noWrap/>
            <w:vAlign w:val="center"/>
          </w:tcPr>
          <w:p w:rsidR="00DE0E29" w:rsidRPr="004A37F2" w:rsidRDefault="00DE0E29" w:rsidP="001353AC">
            <w:pPr>
              <w:spacing w:after="0"/>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2034</w:t>
            </w:r>
          </w:p>
        </w:tc>
        <w:tc>
          <w:tcPr>
            <w:tcW w:w="851" w:type="dxa"/>
            <w:shd w:val="clear" w:color="auto" w:fill="auto"/>
            <w:noWrap/>
            <w:vAlign w:val="center"/>
          </w:tcPr>
          <w:p w:rsidR="00DE0E29" w:rsidRPr="004A37F2" w:rsidRDefault="00DE0E29" w:rsidP="001353AC">
            <w:pPr>
              <w:spacing w:after="0"/>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2035</w:t>
            </w:r>
          </w:p>
        </w:tc>
        <w:tc>
          <w:tcPr>
            <w:tcW w:w="850" w:type="dxa"/>
            <w:shd w:val="clear" w:color="auto" w:fill="auto"/>
            <w:noWrap/>
            <w:vAlign w:val="center"/>
          </w:tcPr>
          <w:p w:rsidR="00DE0E29" w:rsidRPr="004A37F2" w:rsidRDefault="00DE0E29" w:rsidP="001353AC">
            <w:pPr>
              <w:spacing w:after="0"/>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2036</w:t>
            </w:r>
          </w:p>
        </w:tc>
        <w:tc>
          <w:tcPr>
            <w:tcW w:w="851" w:type="dxa"/>
            <w:shd w:val="clear" w:color="auto" w:fill="auto"/>
            <w:noWrap/>
            <w:vAlign w:val="center"/>
          </w:tcPr>
          <w:p w:rsidR="00DE0E29" w:rsidRPr="004A37F2" w:rsidRDefault="00DE0E29" w:rsidP="001353AC">
            <w:pPr>
              <w:spacing w:after="0"/>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2037</w:t>
            </w:r>
          </w:p>
        </w:tc>
        <w:tc>
          <w:tcPr>
            <w:tcW w:w="850" w:type="dxa"/>
            <w:shd w:val="clear" w:color="auto" w:fill="auto"/>
            <w:noWrap/>
            <w:vAlign w:val="center"/>
          </w:tcPr>
          <w:p w:rsidR="00DE0E29" w:rsidRPr="004A37F2" w:rsidRDefault="00DE0E29" w:rsidP="001353AC">
            <w:pPr>
              <w:spacing w:after="0"/>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2038</w:t>
            </w:r>
          </w:p>
        </w:tc>
        <w:tc>
          <w:tcPr>
            <w:tcW w:w="851" w:type="dxa"/>
            <w:shd w:val="clear" w:color="auto" w:fill="auto"/>
            <w:noWrap/>
            <w:vAlign w:val="center"/>
          </w:tcPr>
          <w:p w:rsidR="00DE0E29" w:rsidRPr="004A37F2" w:rsidRDefault="00DE0E29" w:rsidP="001353AC">
            <w:pPr>
              <w:spacing w:after="0"/>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2039</w:t>
            </w:r>
          </w:p>
        </w:tc>
        <w:tc>
          <w:tcPr>
            <w:tcW w:w="850" w:type="dxa"/>
            <w:shd w:val="clear" w:color="auto" w:fill="auto"/>
            <w:noWrap/>
            <w:vAlign w:val="center"/>
          </w:tcPr>
          <w:p w:rsidR="00DE0E29" w:rsidRPr="004A37F2" w:rsidRDefault="00DE0E29" w:rsidP="001353AC">
            <w:pPr>
              <w:spacing w:after="0"/>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2040</w:t>
            </w:r>
          </w:p>
        </w:tc>
        <w:tc>
          <w:tcPr>
            <w:tcW w:w="851" w:type="dxa"/>
            <w:shd w:val="clear" w:color="auto" w:fill="auto"/>
            <w:noWrap/>
            <w:vAlign w:val="center"/>
          </w:tcPr>
          <w:p w:rsidR="00DE0E29" w:rsidRPr="004A37F2" w:rsidRDefault="00DE0E29" w:rsidP="001353AC">
            <w:pPr>
              <w:spacing w:after="0"/>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2041</w:t>
            </w:r>
          </w:p>
        </w:tc>
        <w:tc>
          <w:tcPr>
            <w:tcW w:w="850" w:type="dxa"/>
            <w:shd w:val="clear" w:color="auto" w:fill="auto"/>
            <w:noWrap/>
            <w:vAlign w:val="center"/>
          </w:tcPr>
          <w:p w:rsidR="00DE0E29" w:rsidRPr="004A37F2" w:rsidRDefault="00DE0E29" w:rsidP="001353AC">
            <w:pPr>
              <w:spacing w:after="0"/>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2042</w:t>
            </w:r>
          </w:p>
        </w:tc>
        <w:tc>
          <w:tcPr>
            <w:tcW w:w="851" w:type="dxa"/>
            <w:shd w:val="clear" w:color="auto" w:fill="auto"/>
            <w:noWrap/>
            <w:vAlign w:val="center"/>
          </w:tcPr>
          <w:p w:rsidR="00DE0E29" w:rsidRPr="004A37F2" w:rsidRDefault="00DE0E29" w:rsidP="001353AC">
            <w:pPr>
              <w:spacing w:after="0"/>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2043</w:t>
            </w:r>
          </w:p>
        </w:tc>
        <w:tc>
          <w:tcPr>
            <w:tcW w:w="850" w:type="dxa"/>
            <w:shd w:val="clear" w:color="auto" w:fill="auto"/>
            <w:noWrap/>
            <w:vAlign w:val="center"/>
          </w:tcPr>
          <w:p w:rsidR="00DE0E29" w:rsidRPr="004A37F2" w:rsidRDefault="00DE0E29" w:rsidP="001353AC">
            <w:pPr>
              <w:spacing w:after="0"/>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2044</w:t>
            </w:r>
          </w:p>
        </w:tc>
        <w:tc>
          <w:tcPr>
            <w:tcW w:w="851" w:type="dxa"/>
            <w:shd w:val="clear" w:color="auto" w:fill="auto"/>
            <w:noWrap/>
            <w:vAlign w:val="center"/>
          </w:tcPr>
          <w:p w:rsidR="00DE0E29" w:rsidRPr="004A37F2" w:rsidRDefault="00DE0E29" w:rsidP="001353AC">
            <w:pPr>
              <w:spacing w:after="0"/>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2045</w:t>
            </w:r>
          </w:p>
        </w:tc>
        <w:tc>
          <w:tcPr>
            <w:tcW w:w="850" w:type="dxa"/>
            <w:shd w:val="clear" w:color="auto" w:fill="auto"/>
            <w:noWrap/>
            <w:vAlign w:val="center"/>
          </w:tcPr>
          <w:p w:rsidR="00DE0E29" w:rsidRPr="004A37F2" w:rsidRDefault="00DE0E29" w:rsidP="001353AC">
            <w:pPr>
              <w:spacing w:after="0"/>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2046</w:t>
            </w:r>
          </w:p>
        </w:tc>
        <w:tc>
          <w:tcPr>
            <w:tcW w:w="851" w:type="dxa"/>
            <w:shd w:val="clear" w:color="auto" w:fill="auto"/>
            <w:noWrap/>
            <w:vAlign w:val="center"/>
          </w:tcPr>
          <w:p w:rsidR="00DE0E29" w:rsidRPr="004A37F2" w:rsidRDefault="00DE0E29" w:rsidP="001353AC">
            <w:pPr>
              <w:spacing w:after="0"/>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2047</w:t>
            </w:r>
          </w:p>
        </w:tc>
        <w:tc>
          <w:tcPr>
            <w:tcW w:w="1135" w:type="dxa"/>
            <w:gridSpan w:val="2"/>
            <w:shd w:val="clear" w:color="auto" w:fill="auto"/>
            <w:noWrap/>
            <w:vAlign w:val="center"/>
          </w:tcPr>
          <w:p w:rsidR="00DE0E29" w:rsidRPr="004A37F2" w:rsidRDefault="00DE0E29" w:rsidP="001353AC">
            <w:pPr>
              <w:spacing w:after="0"/>
              <w:jc w:val="center"/>
              <w:rPr>
                <w:rFonts w:ascii="Arial Narrow" w:eastAsia="Times New Roman" w:hAnsi="Arial Narrow"/>
                <w:b/>
                <w:color w:val="000000"/>
                <w:sz w:val="16"/>
                <w:szCs w:val="16"/>
              </w:rPr>
            </w:pPr>
            <w:r>
              <w:rPr>
                <w:rFonts w:ascii="Arial Narrow" w:eastAsia="Times New Roman" w:hAnsi="Arial Narrow"/>
                <w:b/>
                <w:color w:val="000000"/>
                <w:sz w:val="16"/>
                <w:szCs w:val="16"/>
              </w:rPr>
              <w:t>2018 – 2047</w:t>
            </w:r>
          </w:p>
        </w:tc>
      </w:tr>
      <w:tr w:rsidR="00DE0E29" w:rsidRPr="00047F3B" w:rsidTr="00FE232E">
        <w:trPr>
          <w:gridAfter w:val="1"/>
          <w:wAfter w:w="6" w:type="dxa"/>
          <w:trHeight w:val="337"/>
          <w:jc w:val="center"/>
        </w:trPr>
        <w:tc>
          <w:tcPr>
            <w:tcW w:w="992" w:type="dxa"/>
            <w:shd w:val="clear" w:color="auto" w:fill="auto"/>
            <w:noWrap/>
            <w:vAlign w:val="center"/>
          </w:tcPr>
          <w:p w:rsidR="00DE0E29" w:rsidRPr="00B36F1A" w:rsidRDefault="00DE0E29" w:rsidP="00DE0E29">
            <w:pPr>
              <w:spacing w:after="0"/>
              <w:jc w:val="center"/>
              <w:rPr>
                <w:rFonts w:ascii="Arial Narrow" w:eastAsia="Times New Roman" w:hAnsi="Arial Narrow"/>
                <w:color w:val="000000"/>
                <w:sz w:val="16"/>
                <w:szCs w:val="16"/>
              </w:rPr>
            </w:pPr>
            <w:r>
              <w:rPr>
                <w:rFonts w:ascii="Arial Narrow" w:eastAsia="Times New Roman" w:hAnsi="Arial Narrow"/>
                <w:color w:val="000000"/>
                <w:sz w:val="16"/>
                <w:szCs w:val="16"/>
              </w:rPr>
              <w:t>Š</w:t>
            </w:r>
            <w:r w:rsidRPr="00B36F1A">
              <w:rPr>
                <w:rFonts w:ascii="Arial Narrow" w:eastAsia="Times New Roman" w:hAnsi="Arial Narrow"/>
                <w:color w:val="000000"/>
                <w:sz w:val="16"/>
                <w:szCs w:val="16"/>
              </w:rPr>
              <w:t>OP SR</w:t>
            </w:r>
            <w:r>
              <w:rPr>
                <w:rFonts w:ascii="Arial Narrow" w:eastAsia="Times New Roman" w:hAnsi="Arial Narrow"/>
                <w:color w:val="000000"/>
                <w:sz w:val="16"/>
                <w:szCs w:val="16"/>
              </w:rPr>
              <w:t xml:space="preserve"> vlastné zdroje</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800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800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800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800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800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800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800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800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800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800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800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800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800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800</w:t>
            </w:r>
          </w:p>
        </w:tc>
        <w:tc>
          <w:tcPr>
            <w:tcW w:w="1129" w:type="dxa"/>
            <w:shd w:val="clear" w:color="auto" w:fill="auto"/>
            <w:noWrap/>
            <w:vAlign w:val="center"/>
          </w:tcPr>
          <w:p w:rsidR="00DE0E29" w:rsidRDefault="007A22B1" w:rsidP="007A22B1">
            <w:pPr>
              <w:spacing w:after="0"/>
              <w:jc w:val="right"/>
              <w:rPr>
                <w:rFonts w:ascii="Arial" w:hAnsi="Arial" w:cs="Arial"/>
                <w:color w:val="000000"/>
                <w:sz w:val="16"/>
                <w:szCs w:val="16"/>
              </w:rPr>
            </w:pPr>
            <w:r>
              <w:rPr>
                <w:rFonts w:ascii="Arial" w:hAnsi="Arial" w:cs="Arial"/>
                <w:color w:val="000000"/>
                <w:sz w:val="16"/>
                <w:szCs w:val="16"/>
              </w:rPr>
              <w:t>20 000</w:t>
            </w:r>
          </w:p>
        </w:tc>
      </w:tr>
      <w:tr w:rsidR="00DE0E29" w:rsidRPr="00047F3B" w:rsidTr="00FE232E">
        <w:trPr>
          <w:gridAfter w:val="1"/>
          <w:wAfter w:w="6" w:type="dxa"/>
          <w:trHeight w:val="385"/>
          <w:jc w:val="center"/>
        </w:trPr>
        <w:tc>
          <w:tcPr>
            <w:tcW w:w="992" w:type="dxa"/>
            <w:shd w:val="clear" w:color="auto" w:fill="auto"/>
            <w:noWrap/>
            <w:vAlign w:val="center"/>
          </w:tcPr>
          <w:p w:rsidR="00DE0E29" w:rsidRDefault="00DE0E29" w:rsidP="00DE0E29">
            <w:pPr>
              <w:spacing w:after="0"/>
              <w:jc w:val="center"/>
              <w:rPr>
                <w:rFonts w:ascii="Arial Narrow" w:eastAsia="Times New Roman" w:hAnsi="Arial Narrow"/>
                <w:color w:val="000000"/>
                <w:sz w:val="16"/>
                <w:szCs w:val="16"/>
              </w:rPr>
            </w:pPr>
            <w:r>
              <w:rPr>
                <w:rFonts w:ascii="Arial Narrow" w:eastAsia="Times New Roman" w:hAnsi="Arial Narrow"/>
                <w:color w:val="000000"/>
                <w:sz w:val="16"/>
                <w:szCs w:val="16"/>
              </w:rPr>
              <w:t>SOP SR rozpočet</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3 200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3 200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3 200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3 200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3 200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3 200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3 200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3 200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3 200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3 200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3 200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3 200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3 200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3 200</w:t>
            </w:r>
          </w:p>
        </w:tc>
        <w:tc>
          <w:tcPr>
            <w:tcW w:w="1129" w:type="dxa"/>
            <w:shd w:val="clear" w:color="auto" w:fill="auto"/>
            <w:noWrap/>
            <w:vAlign w:val="center"/>
          </w:tcPr>
          <w:p w:rsidR="00DE0E29" w:rsidRDefault="007A22B1" w:rsidP="007A22B1">
            <w:pPr>
              <w:spacing w:after="0"/>
              <w:jc w:val="right"/>
              <w:rPr>
                <w:rFonts w:ascii="Arial" w:hAnsi="Arial" w:cs="Arial"/>
                <w:color w:val="000000"/>
                <w:sz w:val="16"/>
                <w:szCs w:val="16"/>
              </w:rPr>
            </w:pPr>
            <w:r>
              <w:rPr>
                <w:rFonts w:ascii="Arial" w:hAnsi="Arial" w:cs="Arial"/>
                <w:color w:val="000000"/>
                <w:sz w:val="16"/>
                <w:szCs w:val="16"/>
              </w:rPr>
              <w:t>80 000</w:t>
            </w:r>
          </w:p>
        </w:tc>
      </w:tr>
      <w:tr w:rsidR="00DE0E29" w:rsidRPr="00047F3B" w:rsidTr="00FE232E">
        <w:trPr>
          <w:gridAfter w:val="1"/>
          <w:wAfter w:w="6" w:type="dxa"/>
          <w:trHeight w:val="337"/>
          <w:jc w:val="center"/>
        </w:trPr>
        <w:tc>
          <w:tcPr>
            <w:tcW w:w="992" w:type="dxa"/>
            <w:shd w:val="clear" w:color="auto" w:fill="auto"/>
            <w:noWrap/>
            <w:vAlign w:val="center"/>
          </w:tcPr>
          <w:p w:rsidR="00DE0E29" w:rsidRPr="00B36F1A" w:rsidRDefault="0009043C" w:rsidP="00DE0E29">
            <w:pPr>
              <w:spacing w:after="0"/>
              <w:jc w:val="center"/>
              <w:rPr>
                <w:rFonts w:ascii="Arial Narrow" w:eastAsia="Times New Roman" w:hAnsi="Arial Narrow"/>
                <w:color w:val="000000"/>
                <w:sz w:val="16"/>
                <w:szCs w:val="16"/>
              </w:rPr>
            </w:pPr>
            <w:r w:rsidRPr="0009043C">
              <w:rPr>
                <w:rFonts w:ascii="Arial Narrow" w:eastAsia="Times New Roman" w:hAnsi="Arial Narrow"/>
                <w:color w:val="000000"/>
                <w:sz w:val="16"/>
                <w:szCs w:val="16"/>
              </w:rPr>
              <w:t>Európske štrukturálne a investičné fondy</w:t>
            </w:r>
            <w:r w:rsidRPr="0009043C">
              <w:rPr>
                <w:rFonts w:ascii="Arial Narrow" w:eastAsia="Times New Roman" w:hAnsi="Arial Narrow"/>
                <w:color w:val="000000"/>
                <w:sz w:val="16"/>
                <w:szCs w:val="16"/>
                <w:vertAlign w:val="superscript"/>
              </w:rPr>
              <w:t>9</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0 </w:t>
            </w:r>
          </w:p>
        </w:tc>
        <w:tc>
          <w:tcPr>
            <w:tcW w:w="1129" w:type="dxa"/>
            <w:shd w:val="clear" w:color="auto" w:fill="auto"/>
            <w:noWrap/>
            <w:vAlign w:val="center"/>
          </w:tcPr>
          <w:p w:rsidR="00DE0E29" w:rsidRDefault="00A90B3D" w:rsidP="00A90B3D">
            <w:pPr>
              <w:spacing w:after="0"/>
              <w:jc w:val="right"/>
              <w:rPr>
                <w:rFonts w:ascii="Arial" w:hAnsi="Arial" w:cs="Arial"/>
                <w:color w:val="000000"/>
                <w:sz w:val="16"/>
                <w:szCs w:val="16"/>
              </w:rPr>
            </w:pPr>
            <w:r>
              <w:rPr>
                <w:rFonts w:ascii="Arial" w:hAnsi="Arial" w:cs="Arial"/>
                <w:color w:val="000000"/>
                <w:sz w:val="16"/>
                <w:szCs w:val="16"/>
              </w:rPr>
              <w:t>70</w:t>
            </w:r>
            <w:r w:rsidR="007A22B1">
              <w:rPr>
                <w:rFonts w:ascii="Arial" w:hAnsi="Arial" w:cs="Arial"/>
                <w:color w:val="000000"/>
                <w:sz w:val="16"/>
                <w:szCs w:val="16"/>
              </w:rPr>
              <w:t>7 800</w:t>
            </w:r>
          </w:p>
        </w:tc>
      </w:tr>
      <w:tr w:rsidR="00DE0E29" w:rsidRPr="00047F3B" w:rsidTr="00FE232E">
        <w:trPr>
          <w:gridAfter w:val="1"/>
          <w:wAfter w:w="6" w:type="dxa"/>
          <w:trHeight w:val="337"/>
          <w:jc w:val="center"/>
        </w:trPr>
        <w:tc>
          <w:tcPr>
            <w:tcW w:w="992" w:type="dxa"/>
            <w:shd w:val="clear" w:color="auto" w:fill="auto"/>
            <w:noWrap/>
            <w:vAlign w:val="center"/>
          </w:tcPr>
          <w:p w:rsidR="00DE0E29" w:rsidRPr="00B36F1A" w:rsidRDefault="00DE0E29" w:rsidP="00DE0E29">
            <w:pPr>
              <w:spacing w:after="0"/>
              <w:jc w:val="center"/>
              <w:rPr>
                <w:rFonts w:ascii="Arial Narrow" w:eastAsia="Times New Roman" w:hAnsi="Arial Narrow"/>
                <w:color w:val="000000"/>
                <w:sz w:val="16"/>
                <w:szCs w:val="16"/>
              </w:rPr>
            </w:pPr>
            <w:r w:rsidRPr="00B36F1A">
              <w:rPr>
                <w:rFonts w:ascii="Arial Narrow" w:eastAsia="Times New Roman" w:hAnsi="Arial Narrow"/>
                <w:color w:val="000000"/>
                <w:sz w:val="16"/>
                <w:szCs w:val="16"/>
              </w:rPr>
              <w:t>Iné zdroje</w:t>
            </w:r>
            <w:r w:rsidR="0009043C" w:rsidRPr="0009043C">
              <w:rPr>
                <w:rFonts w:ascii="Arial Narrow" w:eastAsia="Times New Roman" w:hAnsi="Arial Narrow"/>
                <w:color w:val="000000"/>
                <w:sz w:val="16"/>
                <w:szCs w:val="16"/>
                <w:vertAlign w:val="superscript"/>
              </w:rPr>
              <w:t>10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0"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851"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c>
          <w:tcPr>
            <w:tcW w:w="1129" w:type="dxa"/>
            <w:shd w:val="clear" w:color="auto" w:fill="auto"/>
            <w:noWrap/>
            <w:vAlign w:val="center"/>
          </w:tcPr>
          <w:p w:rsidR="00DE0E29" w:rsidRDefault="00DE0E29" w:rsidP="00DE0E29">
            <w:pPr>
              <w:spacing w:after="0"/>
              <w:jc w:val="right"/>
              <w:rPr>
                <w:rFonts w:ascii="Arial" w:hAnsi="Arial" w:cs="Arial"/>
                <w:color w:val="000000"/>
                <w:sz w:val="16"/>
                <w:szCs w:val="16"/>
              </w:rPr>
            </w:pPr>
            <w:r>
              <w:rPr>
                <w:rFonts w:ascii="Arial" w:hAnsi="Arial" w:cs="Arial"/>
                <w:color w:val="000000"/>
                <w:sz w:val="16"/>
                <w:szCs w:val="16"/>
              </w:rPr>
              <w:t>0</w:t>
            </w:r>
          </w:p>
        </w:tc>
      </w:tr>
      <w:tr w:rsidR="00DE0E29" w:rsidRPr="00047F3B" w:rsidTr="00FE232E">
        <w:trPr>
          <w:gridAfter w:val="1"/>
          <w:wAfter w:w="6" w:type="dxa"/>
          <w:trHeight w:val="337"/>
          <w:jc w:val="center"/>
        </w:trPr>
        <w:tc>
          <w:tcPr>
            <w:tcW w:w="992" w:type="dxa"/>
            <w:shd w:val="clear" w:color="000000" w:fill="FFFF00"/>
            <w:noWrap/>
            <w:vAlign w:val="center"/>
          </w:tcPr>
          <w:p w:rsidR="00DE0E29" w:rsidRPr="00B36F1A" w:rsidRDefault="00DE0E29" w:rsidP="00DE0E29">
            <w:pPr>
              <w:spacing w:after="0"/>
              <w:jc w:val="center"/>
              <w:rPr>
                <w:rFonts w:ascii="Arial Narrow" w:eastAsia="Times New Roman" w:hAnsi="Arial Narrow"/>
                <w:b/>
                <w:bCs w:val="0"/>
                <w:color w:val="000000"/>
                <w:sz w:val="16"/>
                <w:szCs w:val="16"/>
              </w:rPr>
            </w:pPr>
            <w:r w:rsidRPr="00B36F1A">
              <w:rPr>
                <w:rFonts w:ascii="Arial Narrow" w:eastAsia="Times New Roman" w:hAnsi="Arial Narrow"/>
                <w:b/>
                <w:bCs w:val="0"/>
                <w:color w:val="000000"/>
                <w:sz w:val="16"/>
                <w:szCs w:val="16"/>
              </w:rPr>
              <w:t>Spolu</w:t>
            </w:r>
          </w:p>
        </w:tc>
        <w:tc>
          <w:tcPr>
            <w:tcW w:w="850" w:type="dxa"/>
            <w:shd w:val="clear" w:color="000000" w:fill="FFFF00"/>
            <w:noWrap/>
            <w:vAlign w:val="center"/>
          </w:tcPr>
          <w:p w:rsidR="00DE0E29" w:rsidRDefault="00DE0E29" w:rsidP="00DE0E29">
            <w:pPr>
              <w:spacing w:after="0"/>
              <w:jc w:val="right"/>
              <w:rPr>
                <w:rFonts w:ascii="Arial" w:hAnsi="Arial" w:cs="Arial"/>
                <w:b/>
                <w:color w:val="000000"/>
                <w:sz w:val="16"/>
                <w:szCs w:val="16"/>
              </w:rPr>
            </w:pPr>
            <w:r>
              <w:rPr>
                <w:rFonts w:ascii="Arial" w:hAnsi="Arial" w:cs="Arial"/>
                <w:b/>
                <w:bCs w:val="0"/>
                <w:color w:val="000000"/>
                <w:sz w:val="16"/>
                <w:szCs w:val="16"/>
              </w:rPr>
              <w:t>4 000</w:t>
            </w:r>
          </w:p>
        </w:tc>
        <w:tc>
          <w:tcPr>
            <w:tcW w:w="851" w:type="dxa"/>
            <w:shd w:val="clear" w:color="000000" w:fill="FFFF00"/>
            <w:noWrap/>
            <w:vAlign w:val="center"/>
          </w:tcPr>
          <w:p w:rsidR="00DE0E29" w:rsidRDefault="00DE0E29" w:rsidP="00DE0E29">
            <w:pPr>
              <w:spacing w:after="0"/>
              <w:jc w:val="right"/>
              <w:rPr>
                <w:rFonts w:ascii="Arial" w:hAnsi="Arial" w:cs="Arial"/>
                <w:b/>
                <w:color w:val="000000"/>
                <w:sz w:val="16"/>
                <w:szCs w:val="16"/>
              </w:rPr>
            </w:pPr>
            <w:r>
              <w:rPr>
                <w:rFonts w:ascii="Arial" w:hAnsi="Arial" w:cs="Arial"/>
                <w:b/>
                <w:bCs w:val="0"/>
                <w:color w:val="000000"/>
                <w:sz w:val="16"/>
                <w:szCs w:val="16"/>
              </w:rPr>
              <w:t>4 000</w:t>
            </w:r>
          </w:p>
        </w:tc>
        <w:tc>
          <w:tcPr>
            <w:tcW w:w="850" w:type="dxa"/>
            <w:shd w:val="clear" w:color="000000" w:fill="FFFF00"/>
            <w:noWrap/>
            <w:vAlign w:val="center"/>
          </w:tcPr>
          <w:p w:rsidR="00DE0E29" w:rsidRDefault="00DE0E29" w:rsidP="00DE0E29">
            <w:pPr>
              <w:spacing w:after="0"/>
              <w:jc w:val="right"/>
              <w:rPr>
                <w:rFonts w:ascii="Arial" w:hAnsi="Arial" w:cs="Arial"/>
                <w:b/>
                <w:color w:val="000000"/>
                <w:sz w:val="16"/>
                <w:szCs w:val="16"/>
              </w:rPr>
            </w:pPr>
            <w:r>
              <w:rPr>
                <w:rFonts w:ascii="Arial" w:hAnsi="Arial" w:cs="Arial"/>
                <w:b/>
                <w:bCs w:val="0"/>
                <w:color w:val="000000"/>
                <w:sz w:val="16"/>
                <w:szCs w:val="16"/>
              </w:rPr>
              <w:t>4 000</w:t>
            </w:r>
          </w:p>
        </w:tc>
        <w:tc>
          <w:tcPr>
            <w:tcW w:w="851" w:type="dxa"/>
            <w:shd w:val="clear" w:color="000000" w:fill="FFFF00"/>
            <w:noWrap/>
            <w:vAlign w:val="center"/>
          </w:tcPr>
          <w:p w:rsidR="00DE0E29" w:rsidRDefault="00DE0E29" w:rsidP="00DE0E29">
            <w:pPr>
              <w:spacing w:after="0"/>
              <w:jc w:val="right"/>
              <w:rPr>
                <w:rFonts w:ascii="Arial" w:hAnsi="Arial" w:cs="Arial"/>
                <w:b/>
                <w:color w:val="000000"/>
                <w:sz w:val="16"/>
                <w:szCs w:val="16"/>
              </w:rPr>
            </w:pPr>
            <w:r>
              <w:rPr>
                <w:rFonts w:ascii="Arial" w:hAnsi="Arial" w:cs="Arial"/>
                <w:b/>
                <w:bCs w:val="0"/>
                <w:color w:val="000000"/>
                <w:sz w:val="16"/>
                <w:szCs w:val="16"/>
              </w:rPr>
              <w:t>4 000</w:t>
            </w:r>
          </w:p>
        </w:tc>
        <w:tc>
          <w:tcPr>
            <w:tcW w:w="850" w:type="dxa"/>
            <w:shd w:val="clear" w:color="000000" w:fill="FFFF00"/>
            <w:noWrap/>
            <w:vAlign w:val="center"/>
          </w:tcPr>
          <w:p w:rsidR="00DE0E29" w:rsidRDefault="00DE0E29" w:rsidP="00DE0E29">
            <w:pPr>
              <w:spacing w:after="0"/>
              <w:jc w:val="right"/>
              <w:rPr>
                <w:rFonts w:ascii="Arial" w:hAnsi="Arial" w:cs="Arial"/>
                <w:b/>
                <w:color w:val="000000"/>
                <w:sz w:val="16"/>
                <w:szCs w:val="16"/>
              </w:rPr>
            </w:pPr>
            <w:r>
              <w:rPr>
                <w:rFonts w:ascii="Arial" w:hAnsi="Arial" w:cs="Arial"/>
                <w:b/>
                <w:bCs w:val="0"/>
                <w:color w:val="000000"/>
                <w:sz w:val="16"/>
                <w:szCs w:val="16"/>
              </w:rPr>
              <w:t>4 000</w:t>
            </w:r>
          </w:p>
        </w:tc>
        <w:tc>
          <w:tcPr>
            <w:tcW w:w="851" w:type="dxa"/>
            <w:shd w:val="clear" w:color="000000" w:fill="FFFF00"/>
            <w:noWrap/>
            <w:vAlign w:val="center"/>
          </w:tcPr>
          <w:p w:rsidR="00DE0E29" w:rsidRDefault="00DE0E29" w:rsidP="00DE0E29">
            <w:pPr>
              <w:spacing w:after="0"/>
              <w:jc w:val="right"/>
              <w:rPr>
                <w:rFonts w:ascii="Arial" w:hAnsi="Arial" w:cs="Arial"/>
                <w:b/>
                <w:color w:val="000000"/>
                <w:sz w:val="16"/>
                <w:szCs w:val="16"/>
              </w:rPr>
            </w:pPr>
            <w:r>
              <w:rPr>
                <w:rFonts w:ascii="Arial" w:hAnsi="Arial" w:cs="Arial"/>
                <w:b/>
                <w:bCs w:val="0"/>
                <w:color w:val="000000"/>
                <w:sz w:val="16"/>
                <w:szCs w:val="16"/>
              </w:rPr>
              <w:t>4 000</w:t>
            </w:r>
          </w:p>
        </w:tc>
        <w:tc>
          <w:tcPr>
            <w:tcW w:w="850" w:type="dxa"/>
            <w:shd w:val="clear" w:color="000000" w:fill="FFFF00"/>
            <w:noWrap/>
            <w:vAlign w:val="center"/>
          </w:tcPr>
          <w:p w:rsidR="00DE0E29" w:rsidRDefault="00DE0E29" w:rsidP="00DE0E29">
            <w:pPr>
              <w:spacing w:after="0"/>
              <w:jc w:val="right"/>
              <w:rPr>
                <w:rFonts w:ascii="Arial" w:hAnsi="Arial" w:cs="Arial"/>
                <w:b/>
                <w:color w:val="000000"/>
                <w:sz w:val="16"/>
                <w:szCs w:val="16"/>
              </w:rPr>
            </w:pPr>
            <w:r>
              <w:rPr>
                <w:rFonts w:ascii="Arial" w:hAnsi="Arial" w:cs="Arial"/>
                <w:b/>
                <w:bCs w:val="0"/>
                <w:color w:val="000000"/>
                <w:sz w:val="16"/>
                <w:szCs w:val="16"/>
              </w:rPr>
              <w:t>4 000</w:t>
            </w:r>
          </w:p>
        </w:tc>
        <w:tc>
          <w:tcPr>
            <w:tcW w:w="851" w:type="dxa"/>
            <w:shd w:val="clear" w:color="000000" w:fill="FFFF00"/>
            <w:noWrap/>
            <w:vAlign w:val="center"/>
          </w:tcPr>
          <w:p w:rsidR="00DE0E29" w:rsidRDefault="00DE0E29" w:rsidP="00DE0E29">
            <w:pPr>
              <w:spacing w:after="0"/>
              <w:jc w:val="right"/>
              <w:rPr>
                <w:rFonts w:ascii="Arial" w:hAnsi="Arial" w:cs="Arial"/>
                <w:b/>
                <w:color w:val="000000"/>
                <w:sz w:val="16"/>
                <w:szCs w:val="16"/>
              </w:rPr>
            </w:pPr>
            <w:r>
              <w:rPr>
                <w:rFonts w:ascii="Arial" w:hAnsi="Arial" w:cs="Arial"/>
                <w:b/>
                <w:bCs w:val="0"/>
                <w:color w:val="000000"/>
                <w:sz w:val="16"/>
                <w:szCs w:val="16"/>
              </w:rPr>
              <w:t>4 000</w:t>
            </w:r>
          </w:p>
        </w:tc>
        <w:tc>
          <w:tcPr>
            <w:tcW w:w="850" w:type="dxa"/>
            <w:shd w:val="clear" w:color="000000" w:fill="FFFF00"/>
            <w:noWrap/>
            <w:vAlign w:val="center"/>
          </w:tcPr>
          <w:p w:rsidR="00DE0E29" w:rsidRDefault="00DE0E29" w:rsidP="00DE0E29">
            <w:pPr>
              <w:spacing w:after="0"/>
              <w:jc w:val="right"/>
              <w:rPr>
                <w:rFonts w:ascii="Arial" w:hAnsi="Arial" w:cs="Arial"/>
                <w:b/>
                <w:color w:val="000000"/>
                <w:sz w:val="16"/>
                <w:szCs w:val="16"/>
              </w:rPr>
            </w:pPr>
            <w:r>
              <w:rPr>
                <w:rFonts w:ascii="Arial" w:hAnsi="Arial" w:cs="Arial"/>
                <w:b/>
                <w:bCs w:val="0"/>
                <w:color w:val="000000"/>
                <w:sz w:val="16"/>
                <w:szCs w:val="16"/>
              </w:rPr>
              <w:t>4 000</w:t>
            </w:r>
          </w:p>
        </w:tc>
        <w:tc>
          <w:tcPr>
            <w:tcW w:w="851" w:type="dxa"/>
            <w:shd w:val="clear" w:color="000000" w:fill="FFFF00"/>
            <w:noWrap/>
            <w:vAlign w:val="center"/>
          </w:tcPr>
          <w:p w:rsidR="00DE0E29" w:rsidRDefault="00DE0E29" w:rsidP="00DE0E29">
            <w:pPr>
              <w:spacing w:after="0"/>
              <w:jc w:val="right"/>
              <w:rPr>
                <w:rFonts w:ascii="Arial" w:hAnsi="Arial" w:cs="Arial"/>
                <w:b/>
                <w:color w:val="000000"/>
                <w:sz w:val="16"/>
                <w:szCs w:val="16"/>
              </w:rPr>
            </w:pPr>
            <w:r>
              <w:rPr>
                <w:rFonts w:ascii="Arial" w:hAnsi="Arial" w:cs="Arial"/>
                <w:b/>
                <w:bCs w:val="0"/>
                <w:color w:val="000000"/>
                <w:sz w:val="16"/>
                <w:szCs w:val="16"/>
              </w:rPr>
              <w:t>4 000</w:t>
            </w:r>
          </w:p>
        </w:tc>
        <w:tc>
          <w:tcPr>
            <w:tcW w:w="850" w:type="dxa"/>
            <w:shd w:val="clear" w:color="000000" w:fill="FFFF00"/>
            <w:noWrap/>
            <w:vAlign w:val="center"/>
          </w:tcPr>
          <w:p w:rsidR="00DE0E29" w:rsidRDefault="00DE0E29" w:rsidP="00DE0E29">
            <w:pPr>
              <w:spacing w:after="0"/>
              <w:jc w:val="right"/>
              <w:rPr>
                <w:rFonts w:ascii="Arial" w:hAnsi="Arial" w:cs="Arial"/>
                <w:b/>
                <w:color w:val="000000"/>
                <w:sz w:val="16"/>
                <w:szCs w:val="16"/>
              </w:rPr>
            </w:pPr>
            <w:r>
              <w:rPr>
                <w:rFonts w:ascii="Arial" w:hAnsi="Arial" w:cs="Arial"/>
                <w:b/>
                <w:bCs w:val="0"/>
                <w:color w:val="000000"/>
                <w:sz w:val="16"/>
                <w:szCs w:val="16"/>
              </w:rPr>
              <w:t>4 000</w:t>
            </w:r>
          </w:p>
        </w:tc>
        <w:tc>
          <w:tcPr>
            <w:tcW w:w="851" w:type="dxa"/>
            <w:shd w:val="clear" w:color="000000" w:fill="FFFF00"/>
            <w:noWrap/>
            <w:vAlign w:val="center"/>
          </w:tcPr>
          <w:p w:rsidR="00DE0E29" w:rsidRDefault="00DE0E29" w:rsidP="00DE0E29">
            <w:pPr>
              <w:spacing w:after="0"/>
              <w:jc w:val="right"/>
              <w:rPr>
                <w:rFonts w:ascii="Arial" w:hAnsi="Arial" w:cs="Arial"/>
                <w:b/>
                <w:color w:val="000000"/>
                <w:sz w:val="16"/>
                <w:szCs w:val="16"/>
              </w:rPr>
            </w:pPr>
            <w:r>
              <w:rPr>
                <w:rFonts w:ascii="Arial" w:hAnsi="Arial" w:cs="Arial"/>
                <w:b/>
                <w:bCs w:val="0"/>
                <w:color w:val="000000"/>
                <w:sz w:val="16"/>
                <w:szCs w:val="16"/>
              </w:rPr>
              <w:t>4 000</w:t>
            </w:r>
          </w:p>
        </w:tc>
        <w:tc>
          <w:tcPr>
            <w:tcW w:w="850" w:type="dxa"/>
            <w:shd w:val="clear" w:color="000000" w:fill="FFFF00"/>
            <w:noWrap/>
            <w:vAlign w:val="center"/>
          </w:tcPr>
          <w:p w:rsidR="00DE0E29" w:rsidRDefault="00DE0E29" w:rsidP="00DE0E29">
            <w:pPr>
              <w:spacing w:after="0"/>
              <w:jc w:val="right"/>
              <w:rPr>
                <w:rFonts w:ascii="Arial" w:hAnsi="Arial" w:cs="Arial"/>
                <w:b/>
                <w:color w:val="000000"/>
                <w:sz w:val="16"/>
                <w:szCs w:val="16"/>
              </w:rPr>
            </w:pPr>
            <w:r>
              <w:rPr>
                <w:rFonts w:ascii="Arial" w:hAnsi="Arial" w:cs="Arial"/>
                <w:b/>
                <w:bCs w:val="0"/>
                <w:color w:val="000000"/>
                <w:sz w:val="16"/>
                <w:szCs w:val="16"/>
              </w:rPr>
              <w:t>4 000</w:t>
            </w:r>
          </w:p>
        </w:tc>
        <w:tc>
          <w:tcPr>
            <w:tcW w:w="851" w:type="dxa"/>
            <w:shd w:val="clear" w:color="000000" w:fill="FFFF00"/>
            <w:noWrap/>
            <w:vAlign w:val="center"/>
          </w:tcPr>
          <w:p w:rsidR="00DE0E29" w:rsidRDefault="00DE0E29" w:rsidP="00DE0E29">
            <w:pPr>
              <w:spacing w:after="0"/>
              <w:jc w:val="right"/>
              <w:rPr>
                <w:rFonts w:ascii="Arial" w:hAnsi="Arial" w:cs="Arial"/>
                <w:b/>
                <w:color w:val="000000"/>
                <w:sz w:val="16"/>
                <w:szCs w:val="16"/>
              </w:rPr>
            </w:pPr>
            <w:r>
              <w:rPr>
                <w:rFonts w:ascii="Arial" w:hAnsi="Arial" w:cs="Arial"/>
                <w:b/>
                <w:bCs w:val="0"/>
                <w:color w:val="000000"/>
                <w:sz w:val="16"/>
                <w:szCs w:val="16"/>
              </w:rPr>
              <w:t>4 000</w:t>
            </w:r>
          </w:p>
        </w:tc>
        <w:tc>
          <w:tcPr>
            <w:tcW w:w="1129" w:type="dxa"/>
            <w:shd w:val="clear" w:color="000000" w:fill="FFFF00"/>
            <w:noWrap/>
            <w:vAlign w:val="center"/>
          </w:tcPr>
          <w:p w:rsidR="00DE0E29" w:rsidRDefault="0076420E" w:rsidP="0076420E">
            <w:pPr>
              <w:spacing w:after="0"/>
              <w:jc w:val="right"/>
              <w:rPr>
                <w:rFonts w:ascii="Arial" w:hAnsi="Arial" w:cs="Arial"/>
                <w:b/>
                <w:color w:val="000000"/>
                <w:sz w:val="16"/>
                <w:szCs w:val="16"/>
              </w:rPr>
            </w:pPr>
            <w:r>
              <w:rPr>
                <w:rFonts w:ascii="Arial" w:hAnsi="Arial" w:cs="Arial"/>
                <w:b/>
                <w:bCs w:val="0"/>
                <w:color w:val="000000"/>
                <w:sz w:val="16"/>
                <w:szCs w:val="16"/>
              </w:rPr>
              <w:t>80</w:t>
            </w:r>
            <w:r w:rsidR="007A22B1">
              <w:rPr>
                <w:rFonts w:ascii="Arial" w:hAnsi="Arial" w:cs="Arial"/>
                <w:b/>
                <w:bCs w:val="0"/>
                <w:color w:val="000000"/>
                <w:sz w:val="16"/>
                <w:szCs w:val="16"/>
              </w:rPr>
              <w:t>7 800</w:t>
            </w:r>
          </w:p>
        </w:tc>
      </w:tr>
    </w:tbl>
    <w:p w:rsidR="00E41C8B" w:rsidRDefault="00E41C8B" w:rsidP="00443652">
      <w:pPr>
        <w:pStyle w:val="Default"/>
        <w:jc w:val="both"/>
        <w:rPr>
          <w:rFonts w:ascii="Arial" w:hAnsi="Arial" w:cs="Arial"/>
          <w:b/>
          <w:sz w:val="22"/>
          <w:szCs w:val="22"/>
        </w:rPr>
        <w:sectPr w:rsidR="00E41C8B" w:rsidSect="001A398D">
          <w:headerReference w:type="first" r:id="rId15"/>
          <w:pgSz w:w="16840" w:h="11907" w:orient="landscape"/>
          <w:pgMar w:top="1418" w:right="1106" w:bottom="1259" w:left="1418" w:header="709" w:footer="709" w:gutter="0"/>
          <w:cols w:space="708"/>
          <w:docGrid w:linePitch="360"/>
        </w:sectPr>
      </w:pPr>
    </w:p>
    <w:p w:rsidR="004645AF" w:rsidRPr="004645AF" w:rsidRDefault="004645AF" w:rsidP="00D44113">
      <w:pPr>
        <w:pStyle w:val="A"/>
        <w:numPr>
          <w:ilvl w:val="0"/>
          <w:numId w:val="0"/>
        </w:numPr>
      </w:pPr>
      <w:bookmarkStart w:id="66" w:name="_Toc478043123"/>
      <w:r w:rsidRPr="004645AF">
        <w:t>4. Spôsob vyhodnocovania plnenia programu starostlivosti</w:t>
      </w:r>
      <w:bookmarkEnd w:id="66"/>
      <w:r w:rsidRPr="004645AF">
        <w:t xml:space="preserve"> </w:t>
      </w:r>
    </w:p>
    <w:p w:rsidR="004645AF" w:rsidRPr="004645AF" w:rsidRDefault="004645AF" w:rsidP="00443652">
      <w:pPr>
        <w:tabs>
          <w:tab w:val="num" w:pos="360"/>
        </w:tabs>
        <w:spacing w:after="0" w:line="240" w:lineRule="auto"/>
        <w:ind w:left="360" w:hanging="360"/>
        <w:rPr>
          <w:rFonts w:ascii="Arial" w:hAnsi="Arial" w:cs="Arial"/>
        </w:rPr>
      </w:pPr>
    </w:p>
    <w:p w:rsidR="000D69D7" w:rsidRPr="004645AF" w:rsidRDefault="000D69D7" w:rsidP="0059415D">
      <w:pPr>
        <w:tabs>
          <w:tab w:val="num" w:pos="0"/>
        </w:tabs>
        <w:spacing w:after="0" w:line="240" w:lineRule="auto"/>
        <w:rPr>
          <w:rFonts w:ascii="Arial" w:hAnsi="Arial" w:cs="Arial"/>
        </w:rPr>
      </w:pPr>
      <w:r w:rsidRPr="00D44113">
        <w:rPr>
          <w:rFonts w:ascii="Arial" w:hAnsi="Arial" w:cs="Arial"/>
        </w:rPr>
        <w:t xml:space="preserve">Tabuľka č. </w:t>
      </w:r>
      <w:r w:rsidR="004645AF" w:rsidRPr="00D44113">
        <w:rPr>
          <w:rFonts w:ascii="Arial" w:hAnsi="Arial" w:cs="Arial"/>
        </w:rPr>
        <w:t>2</w:t>
      </w:r>
      <w:r w:rsidR="00D44113">
        <w:rPr>
          <w:rFonts w:ascii="Arial" w:hAnsi="Arial" w:cs="Arial"/>
        </w:rPr>
        <w:t>1</w:t>
      </w:r>
      <w:r w:rsidRPr="00D44113">
        <w:rPr>
          <w:rFonts w:ascii="Arial" w:hAnsi="Arial" w:cs="Arial"/>
        </w:rPr>
        <w:t xml:space="preserve">: </w:t>
      </w:r>
      <w:r w:rsidR="0059415D" w:rsidRPr="0059415D">
        <w:rPr>
          <w:rFonts w:ascii="Arial" w:hAnsi="Arial" w:cs="Arial"/>
        </w:rPr>
        <w:t xml:space="preserve">Zoznam dlhodobých a operatívnych cieľov a opatrení programu starostlivosti o CHVÚ </w:t>
      </w:r>
      <w:r w:rsidR="0059415D">
        <w:rPr>
          <w:rFonts w:ascii="Arial" w:hAnsi="Arial" w:cs="Arial"/>
        </w:rPr>
        <w:t xml:space="preserve">Žitavská luh, </w:t>
      </w:r>
      <w:r w:rsidR="0059415D" w:rsidRPr="0059415D">
        <w:rPr>
          <w:rFonts w:ascii="Arial" w:hAnsi="Arial" w:cs="Arial"/>
        </w:rPr>
        <w:t>ich indikátorov a spôsobov overenia</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2115"/>
        <w:gridCol w:w="1843"/>
        <w:gridCol w:w="2019"/>
      </w:tblGrid>
      <w:tr w:rsidR="004645AF" w:rsidRPr="004645AF" w:rsidTr="00C311B6">
        <w:trPr>
          <w:tblHeader/>
          <w:jc w:val="center"/>
        </w:trPr>
        <w:tc>
          <w:tcPr>
            <w:tcW w:w="3166" w:type="dxa"/>
            <w:vAlign w:val="center"/>
          </w:tcPr>
          <w:p w:rsidR="004645AF" w:rsidRPr="004645AF" w:rsidRDefault="004645AF" w:rsidP="00443652">
            <w:pPr>
              <w:pStyle w:val="Default"/>
              <w:jc w:val="center"/>
              <w:rPr>
                <w:rFonts w:ascii="Arial" w:hAnsi="Arial" w:cs="Arial"/>
                <w:b/>
                <w:sz w:val="18"/>
                <w:szCs w:val="18"/>
              </w:rPr>
            </w:pPr>
            <w:r w:rsidRPr="004645AF">
              <w:rPr>
                <w:rFonts w:ascii="Arial" w:hAnsi="Arial" w:cs="Arial"/>
                <w:b/>
                <w:sz w:val="18"/>
                <w:szCs w:val="18"/>
              </w:rPr>
              <w:t>Štruktúra programu starostlivosti</w:t>
            </w:r>
          </w:p>
        </w:tc>
        <w:tc>
          <w:tcPr>
            <w:tcW w:w="2115" w:type="dxa"/>
            <w:vAlign w:val="center"/>
          </w:tcPr>
          <w:p w:rsidR="004645AF" w:rsidRPr="004645AF" w:rsidRDefault="004645AF" w:rsidP="00443652">
            <w:pPr>
              <w:pStyle w:val="Default"/>
              <w:jc w:val="center"/>
              <w:rPr>
                <w:rFonts w:ascii="Arial" w:hAnsi="Arial" w:cs="Arial"/>
                <w:b/>
                <w:sz w:val="18"/>
                <w:szCs w:val="18"/>
              </w:rPr>
            </w:pPr>
            <w:r w:rsidRPr="004645AF">
              <w:rPr>
                <w:rFonts w:ascii="Arial" w:hAnsi="Arial" w:cs="Arial"/>
                <w:b/>
                <w:sz w:val="18"/>
                <w:szCs w:val="18"/>
              </w:rPr>
              <w:t>Objektívne overiteľný indikátor úspešnosti</w:t>
            </w:r>
          </w:p>
        </w:tc>
        <w:tc>
          <w:tcPr>
            <w:tcW w:w="1843" w:type="dxa"/>
            <w:vAlign w:val="center"/>
          </w:tcPr>
          <w:p w:rsidR="004645AF" w:rsidRPr="004645AF" w:rsidRDefault="004645AF" w:rsidP="00443652">
            <w:pPr>
              <w:pStyle w:val="Default"/>
              <w:jc w:val="center"/>
              <w:rPr>
                <w:rFonts w:ascii="Arial" w:hAnsi="Arial" w:cs="Arial"/>
                <w:b/>
                <w:sz w:val="18"/>
                <w:szCs w:val="18"/>
              </w:rPr>
            </w:pPr>
            <w:r w:rsidRPr="004645AF">
              <w:rPr>
                <w:rFonts w:ascii="Arial" w:hAnsi="Arial" w:cs="Arial"/>
                <w:b/>
                <w:sz w:val="18"/>
                <w:szCs w:val="18"/>
              </w:rPr>
              <w:t>Spôsob overenia</w:t>
            </w:r>
          </w:p>
        </w:tc>
        <w:tc>
          <w:tcPr>
            <w:tcW w:w="2019" w:type="dxa"/>
            <w:vAlign w:val="center"/>
          </w:tcPr>
          <w:p w:rsidR="004645AF" w:rsidRPr="004645AF" w:rsidRDefault="004645AF" w:rsidP="00443652">
            <w:pPr>
              <w:pStyle w:val="Default"/>
              <w:jc w:val="center"/>
              <w:rPr>
                <w:rFonts w:ascii="Arial" w:hAnsi="Arial" w:cs="Arial"/>
                <w:b/>
                <w:sz w:val="18"/>
                <w:szCs w:val="18"/>
              </w:rPr>
            </w:pPr>
            <w:r w:rsidRPr="004645AF">
              <w:rPr>
                <w:rFonts w:ascii="Arial" w:hAnsi="Arial" w:cs="Arial"/>
                <w:b/>
                <w:sz w:val="18"/>
                <w:szCs w:val="18"/>
              </w:rPr>
              <w:t>Stav realizácie</w:t>
            </w:r>
          </w:p>
        </w:tc>
      </w:tr>
      <w:tr w:rsidR="004645AF" w:rsidRPr="004645AF" w:rsidTr="00C311B6">
        <w:trPr>
          <w:jc w:val="center"/>
        </w:trPr>
        <w:tc>
          <w:tcPr>
            <w:tcW w:w="9143" w:type="dxa"/>
            <w:gridSpan w:val="4"/>
          </w:tcPr>
          <w:p w:rsidR="004645AF" w:rsidRPr="004645AF" w:rsidRDefault="004645AF" w:rsidP="00443652">
            <w:pPr>
              <w:pStyle w:val="Default"/>
              <w:rPr>
                <w:rFonts w:ascii="Arial" w:hAnsi="Arial" w:cs="Arial"/>
                <w:b/>
                <w:sz w:val="18"/>
                <w:szCs w:val="18"/>
              </w:rPr>
            </w:pPr>
            <w:r w:rsidRPr="004645AF">
              <w:rPr>
                <w:rFonts w:ascii="Arial" w:hAnsi="Arial" w:cs="Arial"/>
                <w:b/>
                <w:sz w:val="18"/>
                <w:szCs w:val="18"/>
                <w:u w:val="single"/>
              </w:rPr>
              <w:t>Dlhodobé ciele</w:t>
            </w:r>
          </w:p>
        </w:tc>
      </w:tr>
      <w:tr w:rsidR="004645AF" w:rsidRPr="004645AF" w:rsidTr="00C311B6">
        <w:trPr>
          <w:jc w:val="center"/>
        </w:trPr>
        <w:tc>
          <w:tcPr>
            <w:tcW w:w="3166" w:type="dxa"/>
          </w:tcPr>
          <w:p w:rsidR="004645AF" w:rsidRPr="004645AF" w:rsidRDefault="004645AF" w:rsidP="00F559ED">
            <w:pPr>
              <w:pStyle w:val="Default"/>
              <w:rPr>
                <w:rFonts w:ascii="Arial" w:hAnsi="Arial" w:cs="Arial"/>
                <w:sz w:val="22"/>
                <w:szCs w:val="22"/>
              </w:rPr>
            </w:pPr>
            <w:r w:rsidRPr="004645AF">
              <w:rPr>
                <w:rFonts w:ascii="Arial" w:hAnsi="Arial" w:cs="Arial"/>
                <w:sz w:val="18"/>
                <w:szCs w:val="18"/>
              </w:rPr>
              <w:t xml:space="preserve">1. </w:t>
            </w:r>
            <w:r w:rsidR="0091263B">
              <w:rPr>
                <w:rFonts w:ascii="Arial" w:hAnsi="Arial" w:cs="Arial"/>
                <w:sz w:val="18"/>
                <w:szCs w:val="18"/>
              </w:rPr>
              <w:t>Z</w:t>
            </w:r>
            <w:r w:rsidR="00827FA9" w:rsidRPr="00827FA9">
              <w:rPr>
                <w:rFonts w:ascii="Arial" w:hAnsi="Arial" w:cs="Arial"/>
                <w:sz w:val="18"/>
                <w:szCs w:val="18"/>
              </w:rPr>
              <w:t xml:space="preserve">lepšiť priaznivý stav </w:t>
            </w:r>
            <w:r w:rsidR="001A03C4">
              <w:rPr>
                <w:rFonts w:ascii="Arial" w:hAnsi="Arial" w:cs="Arial"/>
                <w:sz w:val="18"/>
                <w:szCs w:val="18"/>
              </w:rPr>
              <w:t>chriašteľa</w:t>
            </w:r>
            <w:r w:rsidR="00827FA9" w:rsidRPr="00827FA9">
              <w:rPr>
                <w:rFonts w:ascii="Arial" w:hAnsi="Arial" w:cs="Arial"/>
                <w:sz w:val="18"/>
                <w:szCs w:val="18"/>
              </w:rPr>
              <w:t xml:space="preserve"> bodkovaného </w:t>
            </w:r>
            <w:r w:rsidR="0091263B">
              <w:rPr>
                <w:rFonts w:ascii="Arial" w:hAnsi="Arial" w:cs="Arial"/>
                <w:sz w:val="18"/>
                <w:szCs w:val="18"/>
              </w:rPr>
              <w:t>a</w:t>
            </w:r>
            <w:r w:rsidR="0091263B" w:rsidRPr="00827FA9">
              <w:rPr>
                <w:rFonts w:ascii="Arial" w:hAnsi="Arial" w:cs="Arial"/>
                <w:sz w:val="18"/>
                <w:szCs w:val="18"/>
              </w:rPr>
              <w:t xml:space="preserve"> </w:t>
            </w:r>
            <w:r w:rsidR="00827FA9" w:rsidRPr="00827FA9">
              <w:rPr>
                <w:rFonts w:ascii="Arial" w:hAnsi="Arial" w:cs="Arial"/>
                <w:sz w:val="18"/>
                <w:szCs w:val="18"/>
              </w:rPr>
              <w:t xml:space="preserve">kačice </w:t>
            </w:r>
            <w:r w:rsidR="00AE563C">
              <w:rPr>
                <w:rFonts w:ascii="Arial" w:hAnsi="Arial" w:cs="Arial"/>
                <w:sz w:val="18"/>
                <w:szCs w:val="18"/>
              </w:rPr>
              <w:t>chrapľavej</w:t>
            </w:r>
            <w:r w:rsidR="00827FA9" w:rsidRPr="00827FA9">
              <w:rPr>
                <w:rFonts w:ascii="Arial" w:hAnsi="Arial" w:cs="Arial"/>
                <w:sz w:val="18"/>
                <w:szCs w:val="18"/>
              </w:rPr>
              <w:t xml:space="preserve"> </w:t>
            </w:r>
            <w:r w:rsidR="0091263B" w:rsidRPr="0091263B">
              <w:rPr>
                <w:rFonts w:ascii="Arial" w:hAnsi="Arial" w:cs="Arial"/>
                <w:sz w:val="18"/>
                <w:szCs w:val="18"/>
              </w:rPr>
              <w:t>z kategórie B do kategórie A priaznivého stavu a udržať stav kane močiarnej v kategórii B priaznivého stavu</w:t>
            </w:r>
          </w:p>
        </w:tc>
        <w:tc>
          <w:tcPr>
            <w:tcW w:w="2115" w:type="dxa"/>
          </w:tcPr>
          <w:p w:rsidR="004645AF" w:rsidRPr="004645AF" w:rsidRDefault="004645AF" w:rsidP="00443652">
            <w:pPr>
              <w:pStyle w:val="Default"/>
              <w:rPr>
                <w:rFonts w:ascii="Arial" w:hAnsi="Arial" w:cs="Arial"/>
                <w:sz w:val="18"/>
                <w:szCs w:val="18"/>
              </w:rPr>
            </w:pPr>
            <w:r w:rsidRPr="004645AF">
              <w:rPr>
                <w:rFonts w:ascii="Arial" w:hAnsi="Arial" w:cs="Arial"/>
                <w:sz w:val="18"/>
                <w:szCs w:val="18"/>
              </w:rPr>
              <w:t>Kategória priaznivého stavu</w:t>
            </w:r>
          </w:p>
        </w:tc>
        <w:tc>
          <w:tcPr>
            <w:tcW w:w="1843" w:type="dxa"/>
          </w:tcPr>
          <w:p w:rsidR="004645AF" w:rsidRPr="004645AF" w:rsidRDefault="004645AF" w:rsidP="00443652">
            <w:pPr>
              <w:pStyle w:val="Default"/>
              <w:rPr>
                <w:rFonts w:ascii="Arial" w:hAnsi="Arial" w:cs="Arial"/>
                <w:sz w:val="18"/>
                <w:szCs w:val="18"/>
              </w:rPr>
            </w:pPr>
            <w:r w:rsidRPr="004645AF">
              <w:rPr>
                <w:rFonts w:ascii="Arial" w:hAnsi="Arial" w:cs="Arial"/>
                <w:sz w:val="18"/>
                <w:szCs w:val="18"/>
              </w:rPr>
              <w:t>Pravidelné vyhodnotenie priaznivého stavu (raz za 5 rokov)</w:t>
            </w:r>
          </w:p>
        </w:tc>
        <w:tc>
          <w:tcPr>
            <w:tcW w:w="2019" w:type="dxa"/>
          </w:tcPr>
          <w:p w:rsidR="004645AF" w:rsidRPr="004645AF" w:rsidRDefault="004645AF" w:rsidP="00443652">
            <w:pPr>
              <w:pStyle w:val="Default"/>
              <w:rPr>
                <w:rFonts w:ascii="Arial" w:hAnsi="Arial" w:cs="Arial"/>
                <w:sz w:val="18"/>
                <w:szCs w:val="18"/>
              </w:rPr>
            </w:pPr>
            <w:r w:rsidRPr="004645AF">
              <w:rPr>
                <w:rFonts w:ascii="Arial" w:hAnsi="Arial" w:cs="Arial"/>
                <w:sz w:val="18"/>
                <w:szCs w:val="18"/>
              </w:rPr>
              <w:t>Plní sa / neplní sa</w:t>
            </w:r>
          </w:p>
        </w:tc>
      </w:tr>
      <w:tr w:rsidR="004645AF" w:rsidRPr="004645AF" w:rsidTr="00C311B6">
        <w:trPr>
          <w:trHeight w:val="506"/>
          <w:jc w:val="center"/>
        </w:trPr>
        <w:tc>
          <w:tcPr>
            <w:tcW w:w="3166" w:type="dxa"/>
          </w:tcPr>
          <w:p w:rsidR="004645AF" w:rsidRPr="004645AF" w:rsidRDefault="004645AF" w:rsidP="00443652">
            <w:pPr>
              <w:pStyle w:val="Default"/>
              <w:rPr>
                <w:rFonts w:ascii="Arial" w:hAnsi="Arial" w:cs="Arial"/>
                <w:sz w:val="18"/>
                <w:szCs w:val="18"/>
              </w:rPr>
            </w:pPr>
            <w:r w:rsidRPr="004645AF">
              <w:rPr>
                <w:rFonts w:ascii="Arial" w:hAnsi="Arial" w:cs="Arial"/>
                <w:sz w:val="18"/>
                <w:szCs w:val="18"/>
              </w:rPr>
              <w:t>2</w:t>
            </w:r>
            <w:r w:rsidRPr="001D4E99">
              <w:rPr>
                <w:rFonts w:ascii="Arial" w:hAnsi="Arial" w:cs="Arial"/>
                <w:sz w:val="18"/>
                <w:szCs w:val="18"/>
              </w:rPr>
              <w:t xml:space="preserve">. </w:t>
            </w:r>
            <w:r w:rsidR="00E36E32">
              <w:rPr>
                <w:rFonts w:ascii="Arial" w:hAnsi="Arial" w:cs="Arial"/>
                <w:sz w:val="18"/>
                <w:szCs w:val="18"/>
              </w:rPr>
              <w:t>Zvýšiť vo verejnosti poznanie prírodných hodnôt a ich akceptáciu, zlepšiť spoluprácu s vlastníkmi a správcami pozemkov pri ochrane vtáctva</w:t>
            </w:r>
          </w:p>
        </w:tc>
        <w:tc>
          <w:tcPr>
            <w:tcW w:w="2115" w:type="dxa"/>
          </w:tcPr>
          <w:p w:rsidR="004645AF" w:rsidRPr="004645AF" w:rsidRDefault="004645AF" w:rsidP="00443652">
            <w:pPr>
              <w:pStyle w:val="Default"/>
              <w:rPr>
                <w:rFonts w:ascii="Arial" w:hAnsi="Arial" w:cs="Arial"/>
                <w:sz w:val="18"/>
                <w:szCs w:val="18"/>
              </w:rPr>
            </w:pPr>
            <w:r w:rsidRPr="004645AF">
              <w:rPr>
                <w:rFonts w:ascii="Arial" w:hAnsi="Arial" w:cs="Arial"/>
                <w:sz w:val="18"/>
                <w:szCs w:val="18"/>
              </w:rPr>
              <w:t>Počet návštevníkov lokality (prichádzajúcich za účelom jej spoznania)</w:t>
            </w:r>
          </w:p>
        </w:tc>
        <w:tc>
          <w:tcPr>
            <w:tcW w:w="1843" w:type="dxa"/>
          </w:tcPr>
          <w:p w:rsidR="004645AF" w:rsidRPr="004645AF" w:rsidRDefault="004645AF" w:rsidP="00443652">
            <w:pPr>
              <w:pStyle w:val="Default"/>
              <w:rPr>
                <w:rFonts w:ascii="Arial" w:hAnsi="Arial" w:cs="Arial"/>
                <w:sz w:val="18"/>
                <w:szCs w:val="18"/>
              </w:rPr>
            </w:pPr>
            <w:r w:rsidRPr="004645AF">
              <w:rPr>
                <w:rFonts w:ascii="Arial" w:hAnsi="Arial" w:cs="Arial"/>
                <w:sz w:val="18"/>
                <w:szCs w:val="18"/>
              </w:rPr>
              <w:t>Monitoring návštevníkov raz ročne</w:t>
            </w:r>
          </w:p>
        </w:tc>
        <w:tc>
          <w:tcPr>
            <w:tcW w:w="2019" w:type="dxa"/>
          </w:tcPr>
          <w:p w:rsidR="004645AF" w:rsidRPr="004645AF" w:rsidRDefault="004645AF" w:rsidP="00443652">
            <w:pPr>
              <w:pStyle w:val="Default"/>
              <w:rPr>
                <w:rFonts w:ascii="Arial" w:hAnsi="Arial" w:cs="Arial"/>
                <w:sz w:val="18"/>
                <w:szCs w:val="18"/>
              </w:rPr>
            </w:pPr>
            <w:r w:rsidRPr="004645AF">
              <w:rPr>
                <w:rFonts w:ascii="Arial" w:hAnsi="Arial" w:cs="Arial"/>
                <w:sz w:val="18"/>
                <w:szCs w:val="18"/>
              </w:rPr>
              <w:t>Plní sa (ak rastie) / Neplní sa (ak stagnuje či klesá)</w:t>
            </w:r>
          </w:p>
        </w:tc>
      </w:tr>
      <w:tr w:rsidR="004645AF" w:rsidRPr="004645AF" w:rsidTr="00C311B6">
        <w:trPr>
          <w:jc w:val="center"/>
        </w:trPr>
        <w:tc>
          <w:tcPr>
            <w:tcW w:w="9143" w:type="dxa"/>
            <w:gridSpan w:val="4"/>
          </w:tcPr>
          <w:p w:rsidR="004645AF" w:rsidRPr="004645AF" w:rsidRDefault="004645AF" w:rsidP="00443652">
            <w:pPr>
              <w:pStyle w:val="Default"/>
              <w:rPr>
                <w:rFonts w:ascii="Arial" w:hAnsi="Arial" w:cs="Arial"/>
                <w:b/>
                <w:sz w:val="18"/>
                <w:szCs w:val="18"/>
                <w:u w:val="single"/>
              </w:rPr>
            </w:pPr>
            <w:r w:rsidRPr="004645AF">
              <w:rPr>
                <w:rFonts w:ascii="Arial" w:hAnsi="Arial" w:cs="Arial"/>
                <w:b/>
                <w:sz w:val="18"/>
                <w:szCs w:val="18"/>
                <w:u w:val="single"/>
              </w:rPr>
              <w:t>Operatívne ciele</w:t>
            </w:r>
          </w:p>
        </w:tc>
      </w:tr>
      <w:tr w:rsidR="004645AF" w:rsidRPr="004645AF" w:rsidTr="00C311B6">
        <w:trPr>
          <w:jc w:val="center"/>
        </w:trPr>
        <w:tc>
          <w:tcPr>
            <w:tcW w:w="3166" w:type="dxa"/>
          </w:tcPr>
          <w:p w:rsidR="004645AF" w:rsidRPr="00827FA9" w:rsidRDefault="004645AF" w:rsidP="0091263B">
            <w:pPr>
              <w:pStyle w:val="Default"/>
              <w:rPr>
                <w:rFonts w:ascii="Arial" w:hAnsi="Arial" w:cs="Arial"/>
                <w:sz w:val="18"/>
                <w:szCs w:val="18"/>
              </w:rPr>
            </w:pPr>
            <w:r w:rsidRPr="00827FA9">
              <w:rPr>
                <w:rFonts w:ascii="Arial" w:hAnsi="Arial" w:cs="Arial"/>
                <w:sz w:val="18"/>
                <w:szCs w:val="18"/>
              </w:rPr>
              <w:t xml:space="preserve">1.1. </w:t>
            </w:r>
            <w:r w:rsidR="00827FA9" w:rsidRPr="00827FA9">
              <w:rPr>
                <w:rFonts w:ascii="Arial" w:hAnsi="Arial" w:cs="Arial"/>
                <w:sz w:val="18"/>
                <w:szCs w:val="18"/>
              </w:rPr>
              <w:t xml:space="preserve">Zvýšiť rozlohu vhodných hniezdnych biotopov </w:t>
            </w:r>
            <w:r w:rsidR="001A03C4">
              <w:rPr>
                <w:rFonts w:ascii="Arial" w:hAnsi="Arial" w:cs="Arial"/>
                <w:sz w:val="18"/>
                <w:szCs w:val="18"/>
              </w:rPr>
              <w:t>chriašteľa</w:t>
            </w:r>
            <w:r w:rsidR="00827FA9" w:rsidRPr="00827FA9">
              <w:rPr>
                <w:rFonts w:ascii="Arial" w:hAnsi="Arial" w:cs="Arial"/>
                <w:sz w:val="18"/>
                <w:szCs w:val="18"/>
              </w:rPr>
              <w:t xml:space="preserve"> bodkovaného </w:t>
            </w:r>
            <w:r w:rsidR="0091263B" w:rsidRPr="0091263B">
              <w:rPr>
                <w:rFonts w:ascii="Arial" w:hAnsi="Arial" w:cs="Arial"/>
                <w:sz w:val="18"/>
                <w:szCs w:val="18"/>
              </w:rPr>
              <w:t>(plytké močiare a podmáčané lúčno-mokraďové porasty)</w:t>
            </w:r>
            <w:r w:rsidR="0091263B" w:rsidRPr="0091263B" w:rsidDel="0091263B">
              <w:rPr>
                <w:rFonts w:ascii="Arial" w:hAnsi="Arial" w:cs="Arial"/>
                <w:sz w:val="18"/>
                <w:szCs w:val="18"/>
              </w:rPr>
              <w:t xml:space="preserve"> </w:t>
            </w:r>
            <w:r w:rsidR="00827FA9" w:rsidRPr="00827FA9">
              <w:rPr>
                <w:rFonts w:ascii="Arial" w:hAnsi="Arial" w:cs="Arial"/>
                <w:sz w:val="18"/>
                <w:szCs w:val="18"/>
              </w:rPr>
              <w:t>na viac ako 35 ha</w:t>
            </w:r>
          </w:p>
        </w:tc>
        <w:tc>
          <w:tcPr>
            <w:tcW w:w="2115" w:type="dxa"/>
          </w:tcPr>
          <w:p w:rsidR="004645AF" w:rsidRPr="004645AF" w:rsidRDefault="001D4E99" w:rsidP="00732AD1">
            <w:pPr>
              <w:pStyle w:val="Default"/>
              <w:rPr>
                <w:rFonts w:ascii="Arial" w:hAnsi="Arial" w:cs="Arial"/>
                <w:sz w:val="18"/>
                <w:szCs w:val="18"/>
              </w:rPr>
            </w:pPr>
            <w:r>
              <w:rPr>
                <w:rFonts w:ascii="Arial" w:hAnsi="Arial" w:cs="Arial"/>
                <w:sz w:val="18"/>
                <w:szCs w:val="18"/>
              </w:rPr>
              <w:t xml:space="preserve">Rozloha </w:t>
            </w:r>
            <w:r w:rsidR="00732AD1">
              <w:rPr>
                <w:rFonts w:ascii="Arial" w:hAnsi="Arial" w:cs="Arial"/>
                <w:sz w:val="18"/>
                <w:szCs w:val="18"/>
              </w:rPr>
              <w:t>vhodných biotopov</w:t>
            </w:r>
          </w:p>
        </w:tc>
        <w:tc>
          <w:tcPr>
            <w:tcW w:w="1843" w:type="dxa"/>
          </w:tcPr>
          <w:p w:rsidR="004645AF" w:rsidRPr="004645AF" w:rsidRDefault="004645AF" w:rsidP="00732AD1">
            <w:pPr>
              <w:pStyle w:val="Default"/>
              <w:rPr>
                <w:rFonts w:ascii="Arial" w:hAnsi="Arial" w:cs="Arial"/>
                <w:sz w:val="18"/>
                <w:szCs w:val="18"/>
              </w:rPr>
            </w:pPr>
            <w:r w:rsidRPr="004645AF">
              <w:rPr>
                <w:rFonts w:ascii="Arial" w:hAnsi="Arial" w:cs="Arial"/>
                <w:sz w:val="18"/>
                <w:szCs w:val="18"/>
              </w:rPr>
              <w:t>Každoročné zhodnotenie po hniezdnej sezóne</w:t>
            </w:r>
            <w:r w:rsidR="001D4E99">
              <w:rPr>
                <w:rFonts w:ascii="Arial" w:hAnsi="Arial" w:cs="Arial"/>
                <w:sz w:val="18"/>
                <w:szCs w:val="18"/>
              </w:rPr>
              <w:t xml:space="preserve"> </w:t>
            </w:r>
          </w:p>
        </w:tc>
        <w:tc>
          <w:tcPr>
            <w:tcW w:w="2019" w:type="dxa"/>
          </w:tcPr>
          <w:p w:rsidR="004645AF" w:rsidRPr="004645AF" w:rsidRDefault="004645AF" w:rsidP="00443652">
            <w:pPr>
              <w:pStyle w:val="Default"/>
              <w:rPr>
                <w:rFonts w:ascii="Arial" w:hAnsi="Arial" w:cs="Arial"/>
                <w:sz w:val="18"/>
                <w:szCs w:val="18"/>
              </w:rPr>
            </w:pPr>
            <w:r w:rsidRPr="004645AF">
              <w:rPr>
                <w:rFonts w:ascii="Arial" w:hAnsi="Arial" w:cs="Arial"/>
                <w:sz w:val="18"/>
                <w:szCs w:val="18"/>
              </w:rPr>
              <w:t>Plní sa / neplní sa</w:t>
            </w:r>
          </w:p>
        </w:tc>
      </w:tr>
      <w:tr w:rsidR="00732AD1" w:rsidRPr="004645AF" w:rsidTr="00C311B6">
        <w:trPr>
          <w:jc w:val="center"/>
        </w:trPr>
        <w:tc>
          <w:tcPr>
            <w:tcW w:w="3166" w:type="dxa"/>
          </w:tcPr>
          <w:p w:rsidR="00732AD1" w:rsidRPr="004645AF" w:rsidRDefault="00732AD1" w:rsidP="00732AD1">
            <w:pPr>
              <w:pStyle w:val="Default"/>
              <w:rPr>
                <w:rFonts w:ascii="Arial" w:hAnsi="Arial" w:cs="Arial"/>
                <w:sz w:val="18"/>
                <w:szCs w:val="18"/>
              </w:rPr>
            </w:pPr>
            <w:r>
              <w:rPr>
                <w:rFonts w:ascii="Arial" w:hAnsi="Arial" w:cs="Arial"/>
                <w:sz w:val="18"/>
                <w:szCs w:val="18"/>
              </w:rPr>
              <w:t>1</w:t>
            </w:r>
            <w:r w:rsidRPr="004645AF">
              <w:rPr>
                <w:rFonts w:ascii="Arial" w:hAnsi="Arial" w:cs="Arial"/>
                <w:sz w:val="18"/>
                <w:szCs w:val="18"/>
              </w:rPr>
              <w:t>.</w:t>
            </w:r>
            <w:r>
              <w:rPr>
                <w:rFonts w:ascii="Arial" w:hAnsi="Arial" w:cs="Arial"/>
                <w:sz w:val="18"/>
                <w:szCs w:val="18"/>
              </w:rPr>
              <w:t>2</w:t>
            </w:r>
            <w:r w:rsidRPr="00732AD1">
              <w:rPr>
                <w:rFonts w:ascii="Arial" w:hAnsi="Arial" w:cs="Arial"/>
                <w:sz w:val="18"/>
                <w:szCs w:val="18"/>
              </w:rPr>
              <w:t xml:space="preserve">. Zvýšiť a udržať populáciu kačice </w:t>
            </w:r>
            <w:r w:rsidR="00AE563C">
              <w:rPr>
                <w:rFonts w:ascii="Arial" w:hAnsi="Arial" w:cs="Arial"/>
                <w:sz w:val="18"/>
                <w:szCs w:val="18"/>
              </w:rPr>
              <w:t>chrapľavej</w:t>
            </w:r>
            <w:r w:rsidRPr="00732AD1">
              <w:rPr>
                <w:rFonts w:ascii="Arial" w:hAnsi="Arial" w:cs="Arial"/>
                <w:sz w:val="18"/>
                <w:szCs w:val="18"/>
              </w:rPr>
              <w:t xml:space="preserve"> na úrovni vyššej ako dva páry</w:t>
            </w:r>
            <w:r w:rsidRPr="004645AF">
              <w:rPr>
                <w:rFonts w:ascii="Arial" w:hAnsi="Arial" w:cs="Arial"/>
                <w:sz w:val="18"/>
                <w:szCs w:val="18"/>
              </w:rPr>
              <w:t xml:space="preserve"> </w:t>
            </w:r>
          </w:p>
        </w:tc>
        <w:tc>
          <w:tcPr>
            <w:tcW w:w="2115" w:type="dxa"/>
          </w:tcPr>
          <w:p w:rsidR="00732AD1" w:rsidRPr="004645AF" w:rsidRDefault="00732AD1" w:rsidP="00732AD1">
            <w:pPr>
              <w:pStyle w:val="Default"/>
              <w:rPr>
                <w:rFonts w:ascii="Arial" w:hAnsi="Arial" w:cs="Arial"/>
                <w:sz w:val="18"/>
                <w:szCs w:val="18"/>
              </w:rPr>
            </w:pPr>
            <w:r w:rsidRPr="004645AF">
              <w:rPr>
                <w:rFonts w:ascii="Arial" w:hAnsi="Arial" w:cs="Arial"/>
                <w:sz w:val="18"/>
                <w:szCs w:val="18"/>
              </w:rPr>
              <w:t xml:space="preserve">Počet </w:t>
            </w:r>
            <w:r>
              <w:rPr>
                <w:rFonts w:ascii="Arial" w:hAnsi="Arial" w:cs="Arial"/>
                <w:sz w:val="18"/>
                <w:szCs w:val="18"/>
              </w:rPr>
              <w:t>hniezdnych párov</w:t>
            </w:r>
          </w:p>
        </w:tc>
        <w:tc>
          <w:tcPr>
            <w:tcW w:w="1843" w:type="dxa"/>
          </w:tcPr>
          <w:p w:rsidR="00732AD1" w:rsidRPr="004645AF" w:rsidRDefault="00732AD1" w:rsidP="00C92A77">
            <w:pPr>
              <w:pStyle w:val="Default"/>
              <w:rPr>
                <w:rFonts w:ascii="Arial" w:hAnsi="Arial" w:cs="Arial"/>
                <w:sz w:val="18"/>
                <w:szCs w:val="18"/>
              </w:rPr>
            </w:pPr>
            <w:r w:rsidRPr="004645AF">
              <w:rPr>
                <w:rFonts w:ascii="Arial" w:hAnsi="Arial" w:cs="Arial"/>
                <w:sz w:val="18"/>
                <w:szCs w:val="18"/>
              </w:rPr>
              <w:t>Každoročné zhodnotenie po hniezdnej sezóne</w:t>
            </w:r>
            <w:r>
              <w:rPr>
                <w:rFonts w:ascii="Arial" w:hAnsi="Arial" w:cs="Arial"/>
                <w:sz w:val="18"/>
                <w:szCs w:val="18"/>
              </w:rPr>
              <w:t xml:space="preserve"> </w:t>
            </w:r>
          </w:p>
        </w:tc>
        <w:tc>
          <w:tcPr>
            <w:tcW w:w="2019" w:type="dxa"/>
          </w:tcPr>
          <w:p w:rsidR="00732AD1" w:rsidRPr="004645AF" w:rsidRDefault="00732AD1" w:rsidP="00C92A77">
            <w:pPr>
              <w:pStyle w:val="Default"/>
              <w:rPr>
                <w:rFonts w:ascii="Arial" w:hAnsi="Arial" w:cs="Arial"/>
                <w:sz w:val="18"/>
                <w:szCs w:val="18"/>
              </w:rPr>
            </w:pPr>
            <w:r w:rsidRPr="004645AF">
              <w:rPr>
                <w:rFonts w:ascii="Arial" w:hAnsi="Arial" w:cs="Arial"/>
                <w:sz w:val="18"/>
                <w:szCs w:val="18"/>
              </w:rPr>
              <w:t>Plní sa / neplní sa</w:t>
            </w:r>
          </w:p>
        </w:tc>
      </w:tr>
      <w:tr w:rsidR="001662E9" w:rsidRPr="004645AF" w:rsidTr="00C311B6">
        <w:trPr>
          <w:jc w:val="center"/>
        </w:trPr>
        <w:tc>
          <w:tcPr>
            <w:tcW w:w="3166" w:type="dxa"/>
          </w:tcPr>
          <w:p w:rsidR="001662E9" w:rsidRPr="001662E9" w:rsidRDefault="001662E9" w:rsidP="00C311B6">
            <w:pPr>
              <w:pStyle w:val="Default"/>
              <w:jc w:val="both"/>
              <w:rPr>
                <w:rFonts w:ascii="Arial" w:hAnsi="Arial" w:cs="Arial"/>
                <w:sz w:val="18"/>
                <w:szCs w:val="18"/>
              </w:rPr>
            </w:pPr>
            <w:r w:rsidRPr="001662E9">
              <w:rPr>
                <w:rFonts w:ascii="Arial" w:hAnsi="Arial" w:cs="Arial"/>
                <w:sz w:val="18"/>
                <w:szCs w:val="18"/>
              </w:rPr>
              <w:t>1.3</w:t>
            </w:r>
            <w:r w:rsidRPr="00827FA9">
              <w:rPr>
                <w:rFonts w:ascii="Arial" w:hAnsi="Arial" w:cs="Arial"/>
                <w:sz w:val="18"/>
                <w:szCs w:val="18"/>
              </w:rPr>
              <w:t xml:space="preserve">. </w:t>
            </w:r>
            <w:r w:rsidR="00827FA9" w:rsidRPr="00827FA9">
              <w:rPr>
                <w:rFonts w:ascii="Arial" w:hAnsi="Arial" w:cs="Arial"/>
                <w:sz w:val="18"/>
                <w:szCs w:val="18"/>
              </w:rPr>
              <w:t xml:space="preserve">Zvýšiť rozsah vhodných potravných biotopov (migrácia, hniezdenie) kačice </w:t>
            </w:r>
            <w:r w:rsidR="00AE563C">
              <w:rPr>
                <w:rFonts w:ascii="Arial" w:hAnsi="Arial" w:cs="Arial"/>
                <w:sz w:val="18"/>
                <w:szCs w:val="18"/>
              </w:rPr>
              <w:t>chrapľavej</w:t>
            </w:r>
            <w:r w:rsidR="00827FA9" w:rsidRPr="00827FA9">
              <w:rPr>
                <w:rFonts w:ascii="Arial" w:hAnsi="Arial" w:cs="Arial"/>
                <w:sz w:val="18"/>
                <w:szCs w:val="18"/>
              </w:rPr>
              <w:t xml:space="preserve"> s vhodným manažmentom tak, aby pokrývali aspoň 70</w:t>
            </w:r>
            <w:r w:rsidR="0091263B">
              <w:rPr>
                <w:rFonts w:ascii="Arial" w:hAnsi="Arial" w:cs="Arial"/>
                <w:sz w:val="18"/>
                <w:szCs w:val="18"/>
              </w:rPr>
              <w:t> </w:t>
            </w:r>
            <w:r w:rsidR="00827FA9" w:rsidRPr="00827FA9">
              <w:rPr>
                <w:rFonts w:ascii="Arial" w:hAnsi="Arial" w:cs="Arial"/>
                <w:sz w:val="18"/>
                <w:szCs w:val="18"/>
              </w:rPr>
              <w:t>% vhodného územia (60 ha)</w:t>
            </w:r>
          </w:p>
        </w:tc>
        <w:tc>
          <w:tcPr>
            <w:tcW w:w="2115" w:type="dxa"/>
          </w:tcPr>
          <w:p w:rsidR="001662E9" w:rsidRPr="001662E9" w:rsidRDefault="001662E9" w:rsidP="001D4E99">
            <w:pPr>
              <w:pStyle w:val="Default"/>
              <w:rPr>
                <w:rFonts w:ascii="Arial" w:hAnsi="Arial" w:cs="Arial"/>
                <w:sz w:val="18"/>
                <w:szCs w:val="18"/>
              </w:rPr>
            </w:pPr>
            <w:r w:rsidRPr="001662E9">
              <w:rPr>
                <w:rFonts w:ascii="Arial" w:hAnsi="Arial" w:cs="Arial"/>
                <w:sz w:val="18"/>
                <w:szCs w:val="18"/>
              </w:rPr>
              <w:t>Rozloha zmanažovaných biotopov</w:t>
            </w:r>
          </w:p>
        </w:tc>
        <w:tc>
          <w:tcPr>
            <w:tcW w:w="1843" w:type="dxa"/>
          </w:tcPr>
          <w:p w:rsidR="001662E9" w:rsidRPr="001662E9" w:rsidRDefault="001662E9" w:rsidP="00443652">
            <w:pPr>
              <w:pStyle w:val="Default"/>
              <w:rPr>
                <w:rFonts w:ascii="Arial" w:hAnsi="Arial" w:cs="Arial"/>
                <w:sz w:val="18"/>
                <w:szCs w:val="18"/>
              </w:rPr>
            </w:pPr>
            <w:r w:rsidRPr="001662E9">
              <w:rPr>
                <w:rFonts w:ascii="Arial" w:hAnsi="Arial" w:cs="Arial"/>
                <w:sz w:val="18"/>
                <w:szCs w:val="18"/>
              </w:rPr>
              <w:t>Každoročné zhodnotenie po skončení kalendárneho roku</w:t>
            </w:r>
          </w:p>
        </w:tc>
        <w:tc>
          <w:tcPr>
            <w:tcW w:w="2019" w:type="dxa"/>
          </w:tcPr>
          <w:p w:rsidR="001662E9" w:rsidRPr="001662E9" w:rsidRDefault="001662E9" w:rsidP="001D4E99">
            <w:pPr>
              <w:pStyle w:val="Default"/>
              <w:rPr>
                <w:rFonts w:ascii="Arial" w:hAnsi="Arial" w:cs="Arial"/>
                <w:sz w:val="18"/>
                <w:szCs w:val="18"/>
              </w:rPr>
            </w:pPr>
            <w:r w:rsidRPr="001662E9">
              <w:rPr>
                <w:rFonts w:ascii="Arial" w:hAnsi="Arial" w:cs="Arial"/>
                <w:sz w:val="18"/>
                <w:szCs w:val="18"/>
              </w:rPr>
              <w:t>Plní sa / plní sa čiastočne / neplní sa</w:t>
            </w:r>
          </w:p>
        </w:tc>
      </w:tr>
      <w:tr w:rsidR="001662E9" w:rsidRPr="004645AF" w:rsidTr="00C311B6">
        <w:trPr>
          <w:jc w:val="center"/>
        </w:trPr>
        <w:tc>
          <w:tcPr>
            <w:tcW w:w="3166" w:type="dxa"/>
          </w:tcPr>
          <w:p w:rsidR="001662E9" w:rsidRPr="001662E9" w:rsidRDefault="001662E9" w:rsidP="0091263B">
            <w:pPr>
              <w:pStyle w:val="Default"/>
              <w:rPr>
                <w:rFonts w:ascii="Arial" w:hAnsi="Arial" w:cs="Arial"/>
                <w:sz w:val="18"/>
                <w:szCs w:val="18"/>
                <w:highlight w:val="yellow"/>
              </w:rPr>
            </w:pPr>
            <w:r w:rsidRPr="001662E9">
              <w:rPr>
                <w:rFonts w:ascii="Arial" w:hAnsi="Arial" w:cs="Arial"/>
                <w:sz w:val="18"/>
                <w:szCs w:val="18"/>
              </w:rPr>
              <w:t xml:space="preserve">1.4. Udržať populáciu kane močiarnej </w:t>
            </w:r>
            <w:r w:rsidR="00051C43">
              <w:rPr>
                <w:rFonts w:ascii="Arial" w:hAnsi="Arial" w:cs="Arial"/>
                <w:sz w:val="18"/>
                <w:szCs w:val="18"/>
              </w:rPr>
              <w:t>priemerne</w:t>
            </w:r>
            <w:r w:rsidRPr="001662E9">
              <w:rPr>
                <w:rFonts w:ascii="Arial" w:hAnsi="Arial" w:cs="Arial"/>
                <w:sz w:val="18"/>
                <w:szCs w:val="18"/>
              </w:rPr>
              <w:t xml:space="preserve"> na úrovni </w:t>
            </w:r>
            <w:r w:rsidR="00051C43">
              <w:rPr>
                <w:rFonts w:ascii="Arial" w:hAnsi="Arial" w:cs="Arial"/>
                <w:sz w:val="18"/>
                <w:szCs w:val="18"/>
              </w:rPr>
              <w:t>3</w:t>
            </w:r>
            <w:r w:rsidRPr="001662E9">
              <w:rPr>
                <w:rFonts w:ascii="Arial" w:hAnsi="Arial" w:cs="Arial"/>
                <w:sz w:val="18"/>
                <w:szCs w:val="18"/>
              </w:rPr>
              <w:t xml:space="preserve"> pár</w:t>
            </w:r>
            <w:r w:rsidR="0091263B">
              <w:rPr>
                <w:rFonts w:ascii="Arial" w:hAnsi="Arial" w:cs="Arial"/>
                <w:sz w:val="18"/>
                <w:szCs w:val="18"/>
              </w:rPr>
              <w:t>ov</w:t>
            </w:r>
            <w:r w:rsidRPr="001662E9">
              <w:rPr>
                <w:rFonts w:ascii="Arial" w:hAnsi="Arial" w:cs="Arial"/>
                <w:sz w:val="18"/>
                <w:szCs w:val="18"/>
              </w:rPr>
              <w:t>.</w:t>
            </w:r>
          </w:p>
        </w:tc>
        <w:tc>
          <w:tcPr>
            <w:tcW w:w="2115" w:type="dxa"/>
          </w:tcPr>
          <w:p w:rsidR="001662E9" w:rsidRPr="004645AF" w:rsidRDefault="001662E9" w:rsidP="00632D2F">
            <w:pPr>
              <w:pStyle w:val="Default"/>
              <w:rPr>
                <w:rFonts w:ascii="Arial" w:hAnsi="Arial" w:cs="Arial"/>
                <w:sz w:val="18"/>
                <w:szCs w:val="18"/>
              </w:rPr>
            </w:pPr>
            <w:r w:rsidRPr="004645AF">
              <w:rPr>
                <w:rFonts w:ascii="Arial" w:hAnsi="Arial" w:cs="Arial"/>
                <w:sz w:val="18"/>
                <w:szCs w:val="18"/>
              </w:rPr>
              <w:t xml:space="preserve">Počet </w:t>
            </w:r>
            <w:r>
              <w:rPr>
                <w:rFonts w:ascii="Arial" w:hAnsi="Arial" w:cs="Arial"/>
                <w:sz w:val="18"/>
                <w:szCs w:val="18"/>
              </w:rPr>
              <w:t>hniezdnych párov</w:t>
            </w:r>
          </w:p>
        </w:tc>
        <w:tc>
          <w:tcPr>
            <w:tcW w:w="1843" w:type="dxa"/>
          </w:tcPr>
          <w:p w:rsidR="001662E9" w:rsidRPr="004645AF" w:rsidRDefault="001662E9" w:rsidP="00632D2F">
            <w:pPr>
              <w:pStyle w:val="Default"/>
              <w:rPr>
                <w:rFonts w:ascii="Arial" w:hAnsi="Arial" w:cs="Arial"/>
                <w:sz w:val="18"/>
                <w:szCs w:val="18"/>
              </w:rPr>
            </w:pPr>
            <w:r w:rsidRPr="004645AF">
              <w:rPr>
                <w:rFonts w:ascii="Arial" w:hAnsi="Arial" w:cs="Arial"/>
                <w:sz w:val="18"/>
                <w:szCs w:val="18"/>
              </w:rPr>
              <w:t>Každoročné zhodnotenie po hniezdnej sezóne</w:t>
            </w:r>
            <w:r>
              <w:rPr>
                <w:rFonts w:ascii="Arial" w:hAnsi="Arial" w:cs="Arial"/>
                <w:sz w:val="18"/>
                <w:szCs w:val="18"/>
              </w:rPr>
              <w:t xml:space="preserve"> </w:t>
            </w:r>
          </w:p>
        </w:tc>
        <w:tc>
          <w:tcPr>
            <w:tcW w:w="2019" w:type="dxa"/>
          </w:tcPr>
          <w:p w:rsidR="001662E9" w:rsidRPr="004645AF" w:rsidRDefault="001662E9" w:rsidP="00632D2F">
            <w:pPr>
              <w:pStyle w:val="Default"/>
              <w:rPr>
                <w:rFonts w:ascii="Arial" w:hAnsi="Arial" w:cs="Arial"/>
                <w:sz w:val="18"/>
                <w:szCs w:val="18"/>
              </w:rPr>
            </w:pPr>
            <w:r w:rsidRPr="004645AF">
              <w:rPr>
                <w:rFonts w:ascii="Arial" w:hAnsi="Arial" w:cs="Arial"/>
                <w:sz w:val="18"/>
                <w:szCs w:val="18"/>
              </w:rPr>
              <w:t>Plní sa / neplní sa</w:t>
            </w:r>
          </w:p>
        </w:tc>
      </w:tr>
      <w:tr w:rsidR="001662E9" w:rsidRPr="004645AF" w:rsidTr="00C311B6">
        <w:trPr>
          <w:jc w:val="center"/>
        </w:trPr>
        <w:tc>
          <w:tcPr>
            <w:tcW w:w="3166" w:type="dxa"/>
          </w:tcPr>
          <w:p w:rsidR="001662E9" w:rsidRPr="001662E9" w:rsidRDefault="001662E9" w:rsidP="00443652">
            <w:pPr>
              <w:pStyle w:val="Default"/>
              <w:rPr>
                <w:rFonts w:ascii="Arial" w:hAnsi="Arial" w:cs="Arial"/>
                <w:sz w:val="18"/>
                <w:szCs w:val="18"/>
                <w:highlight w:val="yellow"/>
              </w:rPr>
            </w:pPr>
            <w:r w:rsidRPr="001662E9">
              <w:rPr>
                <w:rFonts w:ascii="Arial" w:hAnsi="Arial" w:cs="Arial"/>
                <w:sz w:val="18"/>
                <w:szCs w:val="18"/>
              </w:rPr>
              <w:t>2.1. Zlepšiť úroveň poznania vtáctva, propagovať myšlienku ochrany významnej ornitologickej lokality a vybudovať infraštruktúru pre pozorovanie vtáctva na lokalite.</w:t>
            </w:r>
          </w:p>
        </w:tc>
        <w:tc>
          <w:tcPr>
            <w:tcW w:w="2115" w:type="dxa"/>
          </w:tcPr>
          <w:p w:rsidR="001662E9" w:rsidRPr="004645AF" w:rsidRDefault="001662E9" w:rsidP="00632D2F">
            <w:pPr>
              <w:pStyle w:val="Default"/>
              <w:rPr>
                <w:rFonts w:ascii="Arial" w:hAnsi="Arial" w:cs="Arial"/>
                <w:sz w:val="18"/>
                <w:szCs w:val="18"/>
              </w:rPr>
            </w:pPr>
            <w:r w:rsidRPr="004645AF">
              <w:rPr>
                <w:rFonts w:ascii="Arial" w:hAnsi="Arial" w:cs="Arial"/>
                <w:sz w:val="18"/>
                <w:szCs w:val="18"/>
              </w:rPr>
              <w:t>Počet návštevníkov lokality (prichádzajúcich za účelom jej spoznania)</w:t>
            </w:r>
          </w:p>
        </w:tc>
        <w:tc>
          <w:tcPr>
            <w:tcW w:w="1843" w:type="dxa"/>
          </w:tcPr>
          <w:p w:rsidR="001662E9" w:rsidRPr="004645AF" w:rsidRDefault="001662E9" w:rsidP="00632D2F">
            <w:pPr>
              <w:pStyle w:val="Default"/>
              <w:rPr>
                <w:rFonts w:ascii="Arial" w:hAnsi="Arial" w:cs="Arial"/>
                <w:sz w:val="18"/>
                <w:szCs w:val="18"/>
              </w:rPr>
            </w:pPr>
            <w:r w:rsidRPr="004645AF">
              <w:rPr>
                <w:rFonts w:ascii="Arial" w:hAnsi="Arial" w:cs="Arial"/>
                <w:sz w:val="18"/>
                <w:szCs w:val="18"/>
              </w:rPr>
              <w:t>Monitoring návštevníkov raz ročne</w:t>
            </w:r>
          </w:p>
        </w:tc>
        <w:tc>
          <w:tcPr>
            <w:tcW w:w="2019" w:type="dxa"/>
          </w:tcPr>
          <w:p w:rsidR="001662E9" w:rsidRPr="004645AF" w:rsidRDefault="001662E9" w:rsidP="00632D2F">
            <w:pPr>
              <w:pStyle w:val="Default"/>
              <w:rPr>
                <w:rFonts w:ascii="Arial" w:hAnsi="Arial" w:cs="Arial"/>
                <w:sz w:val="18"/>
                <w:szCs w:val="18"/>
              </w:rPr>
            </w:pPr>
            <w:r w:rsidRPr="004645AF">
              <w:rPr>
                <w:rFonts w:ascii="Arial" w:hAnsi="Arial" w:cs="Arial"/>
                <w:sz w:val="18"/>
                <w:szCs w:val="18"/>
              </w:rPr>
              <w:t>Plní sa (ak rastie) / Neplní sa (ak stagnuje či klesá)</w:t>
            </w:r>
          </w:p>
        </w:tc>
      </w:tr>
      <w:tr w:rsidR="001662E9" w:rsidRPr="004645AF" w:rsidTr="00C311B6">
        <w:trPr>
          <w:jc w:val="center"/>
        </w:trPr>
        <w:tc>
          <w:tcPr>
            <w:tcW w:w="3166" w:type="dxa"/>
          </w:tcPr>
          <w:p w:rsidR="001662E9" w:rsidRPr="001662E9" w:rsidRDefault="001662E9" w:rsidP="00C311B6">
            <w:pPr>
              <w:pStyle w:val="Default"/>
              <w:rPr>
                <w:rFonts w:ascii="Arial" w:hAnsi="Arial" w:cs="Arial"/>
                <w:sz w:val="18"/>
                <w:szCs w:val="18"/>
              </w:rPr>
            </w:pPr>
            <w:r w:rsidRPr="001662E9">
              <w:rPr>
                <w:rFonts w:ascii="Arial" w:hAnsi="Arial" w:cs="Arial"/>
                <w:sz w:val="18"/>
                <w:szCs w:val="18"/>
              </w:rPr>
              <w:t>2.2. Presadzovať extenzívne poľnohospodárske využívanie CHVÚ prostredníctvom spolupráce s vlastníkmi a užívateľmi územia</w:t>
            </w:r>
          </w:p>
        </w:tc>
        <w:tc>
          <w:tcPr>
            <w:tcW w:w="2115" w:type="dxa"/>
          </w:tcPr>
          <w:p w:rsidR="001662E9" w:rsidRPr="001662E9" w:rsidRDefault="001662E9" w:rsidP="001662E9">
            <w:pPr>
              <w:pStyle w:val="Default"/>
              <w:rPr>
                <w:rFonts w:ascii="Arial" w:hAnsi="Arial" w:cs="Arial"/>
                <w:sz w:val="18"/>
                <w:szCs w:val="18"/>
              </w:rPr>
            </w:pPr>
            <w:r w:rsidRPr="001662E9">
              <w:rPr>
                <w:rFonts w:ascii="Arial" w:hAnsi="Arial" w:cs="Arial"/>
                <w:sz w:val="18"/>
                <w:szCs w:val="18"/>
              </w:rPr>
              <w:t>Počet rokovaní</w:t>
            </w:r>
          </w:p>
        </w:tc>
        <w:tc>
          <w:tcPr>
            <w:tcW w:w="1843" w:type="dxa"/>
          </w:tcPr>
          <w:p w:rsidR="001662E9" w:rsidRPr="001662E9" w:rsidRDefault="001662E9" w:rsidP="00443652">
            <w:pPr>
              <w:pStyle w:val="Default"/>
              <w:rPr>
                <w:rFonts w:ascii="Arial" w:hAnsi="Arial" w:cs="Arial"/>
                <w:sz w:val="18"/>
                <w:szCs w:val="18"/>
              </w:rPr>
            </w:pPr>
            <w:r w:rsidRPr="001662E9">
              <w:rPr>
                <w:rFonts w:ascii="Arial" w:hAnsi="Arial" w:cs="Arial"/>
                <w:sz w:val="18"/>
                <w:szCs w:val="18"/>
              </w:rPr>
              <w:t>Zhodnotenie raz za päť rokov</w:t>
            </w:r>
          </w:p>
        </w:tc>
        <w:tc>
          <w:tcPr>
            <w:tcW w:w="2019" w:type="dxa"/>
          </w:tcPr>
          <w:p w:rsidR="001662E9" w:rsidRPr="004645AF" w:rsidRDefault="001662E9" w:rsidP="001662E9">
            <w:pPr>
              <w:pStyle w:val="Default"/>
              <w:rPr>
                <w:rFonts w:ascii="Arial" w:hAnsi="Arial" w:cs="Arial"/>
                <w:sz w:val="18"/>
                <w:szCs w:val="18"/>
              </w:rPr>
            </w:pPr>
            <w:r w:rsidRPr="001662E9">
              <w:rPr>
                <w:rFonts w:ascii="Arial" w:hAnsi="Arial" w:cs="Arial"/>
                <w:sz w:val="18"/>
                <w:szCs w:val="18"/>
              </w:rPr>
              <w:t>Plní sa / Neplní sa</w:t>
            </w:r>
            <w:r w:rsidRPr="004645AF">
              <w:rPr>
                <w:rFonts w:ascii="Arial" w:hAnsi="Arial" w:cs="Arial"/>
                <w:sz w:val="18"/>
                <w:szCs w:val="18"/>
              </w:rPr>
              <w:t xml:space="preserve"> </w:t>
            </w:r>
          </w:p>
        </w:tc>
      </w:tr>
      <w:tr w:rsidR="001662E9" w:rsidRPr="004645AF" w:rsidTr="00C311B6">
        <w:trPr>
          <w:trHeight w:val="1384"/>
          <w:jc w:val="center"/>
        </w:trPr>
        <w:tc>
          <w:tcPr>
            <w:tcW w:w="3166" w:type="dxa"/>
          </w:tcPr>
          <w:p w:rsidR="001662E9" w:rsidRPr="001662E9" w:rsidRDefault="001662E9" w:rsidP="005C264B">
            <w:pPr>
              <w:pStyle w:val="Default"/>
              <w:jc w:val="both"/>
              <w:rPr>
                <w:rFonts w:ascii="Arial" w:hAnsi="Arial" w:cs="Arial"/>
                <w:sz w:val="18"/>
                <w:szCs w:val="18"/>
              </w:rPr>
            </w:pPr>
            <w:r w:rsidRPr="001662E9">
              <w:rPr>
                <w:rFonts w:ascii="Arial" w:hAnsi="Arial" w:cs="Arial"/>
                <w:sz w:val="18"/>
                <w:szCs w:val="18"/>
              </w:rPr>
              <w:t xml:space="preserve">2.3. </w:t>
            </w:r>
            <w:r w:rsidR="00E36E32" w:rsidRPr="005C264B">
              <w:rPr>
                <w:rFonts w:ascii="Arial" w:hAnsi="Arial" w:cs="Arial"/>
                <w:sz w:val="18"/>
                <w:szCs w:val="18"/>
              </w:rPr>
              <w:t>Na základe zmapovania druhov spracovať a predložiť návrh všeobecne záväzného právneho predpisu, ktorým sa vyhlasuje CHVÚ Žitavský luh s cieľom prehodnotenia zakázaných činností tak, aby boli adresné k požiadavkám predmetov ochrany</w:t>
            </w:r>
          </w:p>
        </w:tc>
        <w:tc>
          <w:tcPr>
            <w:tcW w:w="2115" w:type="dxa"/>
          </w:tcPr>
          <w:p w:rsidR="001662E9" w:rsidRPr="004645AF" w:rsidRDefault="001662E9" w:rsidP="00443652">
            <w:pPr>
              <w:pStyle w:val="Default"/>
              <w:rPr>
                <w:rFonts w:ascii="Arial" w:hAnsi="Arial" w:cs="Arial"/>
                <w:sz w:val="18"/>
                <w:szCs w:val="18"/>
              </w:rPr>
            </w:pPr>
            <w:r w:rsidRPr="004645AF">
              <w:rPr>
                <w:rFonts w:ascii="Arial" w:hAnsi="Arial" w:cs="Arial"/>
                <w:sz w:val="18"/>
                <w:szCs w:val="18"/>
              </w:rPr>
              <w:t>Schválená úprava vyhlášky</w:t>
            </w:r>
            <w:r>
              <w:rPr>
                <w:rFonts w:ascii="Arial" w:hAnsi="Arial" w:cs="Arial"/>
                <w:sz w:val="18"/>
                <w:szCs w:val="18"/>
              </w:rPr>
              <w:t xml:space="preserve"> (nariadenia vlády) v prípade potreby</w:t>
            </w:r>
          </w:p>
        </w:tc>
        <w:tc>
          <w:tcPr>
            <w:tcW w:w="1843" w:type="dxa"/>
          </w:tcPr>
          <w:p w:rsidR="001662E9" w:rsidRPr="004645AF" w:rsidRDefault="001662E9" w:rsidP="00443652">
            <w:pPr>
              <w:pStyle w:val="Default"/>
              <w:rPr>
                <w:rFonts w:ascii="Arial" w:hAnsi="Arial" w:cs="Arial"/>
                <w:sz w:val="18"/>
                <w:szCs w:val="18"/>
              </w:rPr>
            </w:pPr>
            <w:r>
              <w:rPr>
                <w:rFonts w:ascii="Arial" w:hAnsi="Arial" w:cs="Arial"/>
                <w:sz w:val="18"/>
                <w:szCs w:val="18"/>
              </w:rPr>
              <w:t>Zmeny zákazov vo vyhláške (nariadení vlády) v prípade potreby</w:t>
            </w:r>
          </w:p>
        </w:tc>
        <w:tc>
          <w:tcPr>
            <w:tcW w:w="2019" w:type="dxa"/>
          </w:tcPr>
          <w:p w:rsidR="001662E9" w:rsidRPr="004645AF" w:rsidRDefault="001662E9" w:rsidP="00443652">
            <w:pPr>
              <w:pStyle w:val="Default"/>
              <w:rPr>
                <w:rFonts w:ascii="Arial" w:hAnsi="Arial" w:cs="Arial"/>
                <w:sz w:val="18"/>
                <w:szCs w:val="18"/>
              </w:rPr>
            </w:pPr>
            <w:r w:rsidRPr="004645AF">
              <w:rPr>
                <w:rFonts w:ascii="Arial" w:hAnsi="Arial" w:cs="Arial"/>
                <w:sz w:val="18"/>
                <w:szCs w:val="18"/>
              </w:rPr>
              <w:t>Plní sa / neplní sa</w:t>
            </w:r>
          </w:p>
        </w:tc>
      </w:tr>
      <w:tr w:rsidR="001662E9" w:rsidRPr="004645AF" w:rsidTr="00C311B6">
        <w:trPr>
          <w:jc w:val="center"/>
        </w:trPr>
        <w:tc>
          <w:tcPr>
            <w:tcW w:w="9143" w:type="dxa"/>
            <w:gridSpan w:val="4"/>
          </w:tcPr>
          <w:p w:rsidR="001662E9" w:rsidRPr="004645AF" w:rsidRDefault="001662E9" w:rsidP="00443652">
            <w:pPr>
              <w:pStyle w:val="Default"/>
              <w:rPr>
                <w:rFonts w:ascii="Arial" w:hAnsi="Arial" w:cs="Arial"/>
                <w:b/>
                <w:sz w:val="18"/>
                <w:szCs w:val="18"/>
              </w:rPr>
            </w:pPr>
            <w:r w:rsidRPr="004645AF">
              <w:rPr>
                <w:rFonts w:ascii="Arial" w:hAnsi="Arial" w:cs="Arial"/>
                <w:b/>
                <w:sz w:val="18"/>
                <w:szCs w:val="18"/>
              </w:rPr>
              <w:t>Opatrenia</w:t>
            </w:r>
          </w:p>
        </w:tc>
      </w:tr>
      <w:tr w:rsidR="00FF07F3" w:rsidRPr="004645AF" w:rsidTr="00C311B6">
        <w:trPr>
          <w:jc w:val="center"/>
        </w:trPr>
        <w:tc>
          <w:tcPr>
            <w:tcW w:w="3166" w:type="dxa"/>
          </w:tcPr>
          <w:p w:rsidR="00FF07F3" w:rsidRPr="001662E9" w:rsidRDefault="00FF07F3" w:rsidP="00632D2F">
            <w:pPr>
              <w:spacing w:after="0" w:line="240" w:lineRule="auto"/>
              <w:rPr>
                <w:rFonts w:ascii="Arial" w:hAnsi="Arial" w:cs="Arial"/>
                <w:sz w:val="18"/>
                <w:szCs w:val="18"/>
              </w:rPr>
            </w:pPr>
            <w:r>
              <w:rPr>
                <w:rFonts w:ascii="Arial" w:hAnsi="Arial" w:cs="Arial"/>
                <w:sz w:val="18"/>
                <w:szCs w:val="18"/>
              </w:rPr>
              <w:t xml:space="preserve">1.1.1. </w:t>
            </w:r>
            <w:r w:rsidR="003F1ADF" w:rsidRPr="003F1ADF">
              <w:rPr>
                <w:rFonts w:ascii="Arial" w:hAnsi="Arial" w:cs="Arial"/>
                <w:sz w:val="18"/>
                <w:szCs w:val="18"/>
              </w:rPr>
              <w:t>Zabezpečiť pravidelný manažment lúčno-mokraďových biotopov (kosenie, pastva) a odstraňovanie biomasy</w:t>
            </w:r>
          </w:p>
        </w:tc>
        <w:tc>
          <w:tcPr>
            <w:tcW w:w="2115" w:type="dxa"/>
          </w:tcPr>
          <w:p w:rsidR="00FF07F3" w:rsidRPr="001662E9" w:rsidRDefault="00FF07F3" w:rsidP="00632D2F">
            <w:pPr>
              <w:pStyle w:val="Default"/>
              <w:rPr>
                <w:rFonts w:ascii="Arial" w:hAnsi="Arial" w:cs="Arial"/>
                <w:sz w:val="18"/>
                <w:szCs w:val="18"/>
              </w:rPr>
            </w:pPr>
            <w:r w:rsidRPr="001662E9">
              <w:rPr>
                <w:rFonts w:ascii="Arial" w:hAnsi="Arial" w:cs="Arial"/>
                <w:sz w:val="18"/>
                <w:szCs w:val="18"/>
              </w:rPr>
              <w:t>Rozloha zmanažovaných biotopov</w:t>
            </w:r>
          </w:p>
        </w:tc>
        <w:tc>
          <w:tcPr>
            <w:tcW w:w="1843" w:type="dxa"/>
          </w:tcPr>
          <w:p w:rsidR="00FF07F3" w:rsidRPr="001662E9" w:rsidRDefault="00FF07F3" w:rsidP="00632D2F">
            <w:pPr>
              <w:pStyle w:val="Default"/>
              <w:rPr>
                <w:rFonts w:ascii="Arial" w:hAnsi="Arial" w:cs="Arial"/>
                <w:sz w:val="18"/>
                <w:szCs w:val="18"/>
              </w:rPr>
            </w:pPr>
            <w:r w:rsidRPr="001662E9">
              <w:rPr>
                <w:rFonts w:ascii="Arial" w:hAnsi="Arial" w:cs="Arial"/>
                <w:sz w:val="18"/>
                <w:szCs w:val="18"/>
              </w:rPr>
              <w:t>Každoročné zhodnotenie po skončení kalendárneho roku</w:t>
            </w:r>
          </w:p>
        </w:tc>
        <w:tc>
          <w:tcPr>
            <w:tcW w:w="2019" w:type="dxa"/>
          </w:tcPr>
          <w:p w:rsidR="00FF07F3" w:rsidRPr="001662E9" w:rsidRDefault="00FF07F3" w:rsidP="00632D2F">
            <w:pPr>
              <w:pStyle w:val="Default"/>
              <w:rPr>
                <w:rFonts w:ascii="Arial" w:hAnsi="Arial" w:cs="Arial"/>
                <w:sz w:val="18"/>
                <w:szCs w:val="18"/>
              </w:rPr>
            </w:pPr>
            <w:r w:rsidRPr="001662E9">
              <w:rPr>
                <w:rFonts w:ascii="Arial" w:hAnsi="Arial" w:cs="Arial"/>
                <w:sz w:val="18"/>
                <w:szCs w:val="18"/>
              </w:rPr>
              <w:t>Plní sa / plní sa čiastočne / neplní sa</w:t>
            </w:r>
          </w:p>
        </w:tc>
      </w:tr>
      <w:tr w:rsidR="00FF07F3" w:rsidRPr="004645AF" w:rsidTr="00C311B6">
        <w:trPr>
          <w:jc w:val="center"/>
        </w:trPr>
        <w:tc>
          <w:tcPr>
            <w:tcW w:w="3166" w:type="dxa"/>
          </w:tcPr>
          <w:p w:rsidR="00FF07F3" w:rsidRPr="001662E9" w:rsidRDefault="00FF07F3" w:rsidP="00632D2F">
            <w:pPr>
              <w:spacing w:after="0" w:line="240" w:lineRule="auto"/>
              <w:rPr>
                <w:rFonts w:ascii="Arial" w:hAnsi="Arial" w:cs="Arial"/>
                <w:sz w:val="18"/>
                <w:szCs w:val="18"/>
              </w:rPr>
            </w:pPr>
            <w:r>
              <w:rPr>
                <w:rFonts w:ascii="Arial" w:hAnsi="Arial" w:cs="Arial"/>
                <w:sz w:val="18"/>
                <w:szCs w:val="18"/>
              </w:rPr>
              <w:t xml:space="preserve">1.1.2. </w:t>
            </w:r>
            <w:r w:rsidRPr="001662E9">
              <w:rPr>
                <w:rFonts w:ascii="Arial" w:hAnsi="Arial" w:cs="Arial"/>
                <w:sz w:val="18"/>
                <w:szCs w:val="18"/>
              </w:rPr>
              <w:t>Zabezpečiť pravidelné odstraňovanie náletových drevín a inváznych rastlín z lúk</w:t>
            </w:r>
          </w:p>
        </w:tc>
        <w:tc>
          <w:tcPr>
            <w:tcW w:w="2115" w:type="dxa"/>
          </w:tcPr>
          <w:p w:rsidR="00FF07F3" w:rsidRPr="001662E9" w:rsidRDefault="00FF07F3" w:rsidP="00632D2F">
            <w:pPr>
              <w:pStyle w:val="Default"/>
              <w:rPr>
                <w:rFonts w:ascii="Arial" w:hAnsi="Arial" w:cs="Arial"/>
                <w:sz w:val="18"/>
                <w:szCs w:val="18"/>
              </w:rPr>
            </w:pPr>
            <w:r w:rsidRPr="001662E9">
              <w:rPr>
                <w:rFonts w:ascii="Arial" w:hAnsi="Arial" w:cs="Arial"/>
                <w:sz w:val="18"/>
                <w:szCs w:val="18"/>
              </w:rPr>
              <w:t>Rozloha zmanažovaných biotopov</w:t>
            </w:r>
          </w:p>
        </w:tc>
        <w:tc>
          <w:tcPr>
            <w:tcW w:w="1843" w:type="dxa"/>
          </w:tcPr>
          <w:p w:rsidR="00FF07F3" w:rsidRPr="001662E9" w:rsidRDefault="00FF07F3" w:rsidP="00632D2F">
            <w:pPr>
              <w:pStyle w:val="Default"/>
              <w:rPr>
                <w:rFonts w:ascii="Arial" w:hAnsi="Arial" w:cs="Arial"/>
                <w:sz w:val="18"/>
                <w:szCs w:val="18"/>
              </w:rPr>
            </w:pPr>
            <w:r w:rsidRPr="001662E9">
              <w:rPr>
                <w:rFonts w:ascii="Arial" w:hAnsi="Arial" w:cs="Arial"/>
                <w:sz w:val="18"/>
                <w:szCs w:val="18"/>
              </w:rPr>
              <w:t>Každoročné zhodnotenie po skončení kalendárneho roku</w:t>
            </w:r>
          </w:p>
        </w:tc>
        <w:tc>
          <w:tcPr>
            <w:tcW w:w="2019" w:type="dxa"/>
          </w:tcPr>
          <w:p w:rsidR="00FF07F3" w:rsidRPr="001662E9" w:rsidRDefault="00FF07F3" w:rsidP="00632D2F">
            <w:pPr>
              <w:pStyle w:val="Default"/>
              <w:rPr>
                <w:rFonts w:ascii="Arial" w:hAnsi="Arial" w:cs="Arial"/>
                <w:sz w:val="18"/>
                <w:szCs w:val="18"/>
              </w:rPr>
            </w:pPr>
            <w:r w:rsidRPr="001662E9">
              <w:rPr>
                <w:rFonts w:ascii="Arial" w:hAnsi="Arial" w:cs="Arial"/>
                <w:sz w:val="18"/>
                <w:szCs w:val="18"/>
              </w:rPr>
              <w:t>Plní sa / plní sa čiastočne / neplní sa</w:t>
            </w:r>
          </w:p>
        </w:tc>
      </w:tr>
      <w:tr w:rsidR="00FF07F3" w:rsidRPr="004645AF" w:rsidTr="00C311B6">
        <w:trPr>
          <w:jc w:val="center"/>
        </w:trPr>
        <w:tc>
          <w:tcPr>
            <w:tcW w:w="3166" w:type="dxa"/>
          </w:tcPr>
          <w:p w:rsidR="00FF07F3" w:rsidRPr="001662E9" w:rsidRDefault="00FF07F3" w:rsidP="00580D72">
            <w:pPr>
              <w:spacing w:after="0" w:line="240" w:lineRule="auto"/>
              <w:rPr>
                <w:rFonts w:ascii="Arial" w:hAnsi="Arial" w:cs="Arial"/>
                <w:sz w:val="18"/>
                <w:szCs w:val="18"/>
              </w:rPr>
            </w:pPr>
            <w:r>
              <w:rPr>
                <w:rFonts w:ascii="Arial" w:hAnsi="Arial" w:cs="Arial"/>
                <w:sz w:val="18"/>
                <w:szCs w:val="18"/>
              </w:rPr>
              <w:t xml:space="preserve">1.1.3. </w:t>
            </w:r>
            <w:r w:rsidR="00A323E2" w:rsidRPr="00A323E2">
              <w:rPr>
                <w:rFonts w:ascii="Arial" w:hAnsi="Arial" w:cs="Arial"/>
                <w:sz w:val="18"/>
                <w:szCs w:val="18"/>
              </w:rPr>
              <w:t>Zabezpečiť kosenie s</w:t>
            </w:r>
            <w:r w:rsidR="00580D72">
              <w:rPr>
                <w:rFonts w:ascii="Arial" w:hAnsi="Arial" w:cs="Arial"/>
                <w:sz w:val="18"/>
                <w:szCs w:val="18"/>
              </w:rPr>
              <w:t> mozaikovito</w:t>
            </w:r>
            <w:r w:rsidR="00A323E2" w:rsidRPr="00A323E2">
              <w:rPr>
                <w:rFonts w:ascii="Arial" w:hAnsi="Arial" w:cs="Arial"/>
                <w:sz w:val="18"/>
                <w:szCs w:val="18"/>
              </w:rPr>
              <w:t xml:space="preserve"> vynechanými nevykosenými porastmi s dostatočnou rozlohou</w:t>
            </w:r>
          </w:p>
        </w:tc>
        <w:tc>
          <w:tcPr>
            <w:tcW w:w="2115" w:type="dxa"/>
          </w:tcPr>
          <w:p w:rsidR="00FF07F3" w:rsidRPr="001662E9" w:rsidRDefault="00FF07F3" w:rsidP="00632D2F">
            <w:pPr>
              <w:pStyle w:val="Default"/>
              <w:rPr>
                <w:rFonts w:ascii="Arial" w:hAnsi="Arial" w:cs="Arial"/>
                <w:sz w:val="18"/>
                <w:szCs w:val="18"/>
              </w:rPr>
            </w:pPr>
            <w:r w:rsidRPr="001662E9">
              <w:rPr>
                <w:rFonts w:ascii="Arial" w:hAnsi="Arial" w:cs="Arial"/>
                <w:sz w:val="18"/>
                <w:szCs w:val="18"/>
              </w:rPr>
              <w:t>Rozloha zmanažovaných biotopov</w:t>
            </w:r>
          </w:p>
        </w:tc>
        <w:tc>
          <w:tcPr>
            <w:tcW w:w="1843" w:type="dxa"/>
          </w:tcPr>
          <w:p w:rsidR="00FF07F3" w:rsidRPr="001662E9" w:rsidRDefault="00FF07F3" w:rsidP="00632D2F">
            <w:pPr>
              <w:pStyle w:val="Default"/>
              <w:rPr>
                <w:rFonts w:ascii="Arial" w:hAnsi="Arial" w:cs="Arial"/>
                <w:sz w:val="18"/>
                <w:szCs w:val="18"/>
              </w:rPr>
            </w:pPr>
            <w:r w:rsidRPr="001662E9">
              <w:rPr>
                <w:rFonts w:ascii="Arial" w:hAnsi="Arial" w:cs="Arial"/>
                <w:sz w:val="18"/>
                <w:szCs w:val="18"/>
              </w:rPr>
              <w:t>Každoročné zhodnotenie po skončení kalendárneho roku</w:t>
            </w:r>
          </w:p>
        </w:tc>
        <w:tc>
          <w:tcPr>
            <w:tcW w:w="2019" w:type="dxa"/>
          </w:tcPr>
          <w:p w:rsidR="00FF07F3" w:rsidRPr="001662E9" w:rsidRDefault="00FF07F3" w:rsidP="00632D2F">
            <w:pPr>
              <w:pStyle w:val="Default"/>
              <w:rPr>
                <w:rFonts w:ascii="Arial" w:hAnsi="Arial" w:cs="Arial"/>
                <w:sz w:val="18"/>
                <w:szCs w:val="18"/>
              </w:rPr>
            </w:pPr>
            <w:r w:rsidRPr="001662E9">
              <w:rPr>
                <w:rFonts w:ascii="Arial" w:hAnsi="Arial" w:cs="Arial"/>
                <w:sz w:val="18"/>
                <w:szCs w:val="18"/>
              </w:rPr>
              <w:t>Plní sa / plní sa čiastočne / neplní sa</w:t>
            </w:r>
          </w:p>
        </w:tc>
      </w:tr>
      <w:tr w:rsidR="00FF07F3" w:rsidRPr="004645AF" w:rsidTr="00C311B6">
        <w:trPr>
          <w:jc w:val="center"/>
        </w:trPr>
        <w:tc>
          <w:tcPr>
            <w:tcW w:w="3166" w:type="dxa"/>
          </w:tcPr>
          <w:p w:rsidR="00FF07F3" w:rsidRPr="001662E9" w:rsidRDefault="00FF07F3" w:rsidP="003F1ADF">
            <w:pPr>
              <w:spacing w:after="0" w:line="240" w:lineRule="auto"/>
              <w:rPr>
                <w:rFonts w:ascii="Arial" w:hAnsi="Arial" w:cs="Arial"/>
                <w:sz w:val="18"/>
                <w:szCs w:val="18"/>
              </w:rPr>
            </w:pPr>
            <w:r>
              <w:rPr>
                <w:rFonts w:ascii="Arial" w:hAnsi="Arial" w:cs="Arial"/>
                <w:sz w:val="18"/>
                <w:szCs w:val="18"/>
              </w:rPr>
              <w:t xml:space="preserve">1.1.4. </w:t>
            </w:r>
            <w:r w:rsidRPr="001662E9">
              <w:rPr>
                <w:rFonts w:ascii="Arial" w:hAnsi="Arial" w:cs="Arial"/>
                <w:sz w:val="18"/>
                <w:szCs w:val="18"/>
              </w:rPr>
              <w:t xml:space="preserve">Vylúčiť aplikáciu pesticídov v </w:t>
            </w:r>
            <w:r w:rsidR="003F1ADF">
              <w:rPr>
                <w:rFonts w:ascii="Arial" w:hAnsi="Arial" w:cs="Arial"/>
                <w:sz w:val="18"/>
                <w:szCs w:val="18"/>
              </w:rPr>
              <w:t>území</w:t>
            </w:r>
          </w:p>
        </w:tc>
        <w:tc>
          <w:tcPr>
            <w:tcW w:w="2115" w:type="dxa"/>
          </w:tcPr>
          <w:p w:rsidR="00FF07F3" w:rsidRPr="008C78C8" w:rsidRDefault="00FF07F3" w:rsidP="00125782">
            <w:pPr>
              <w:pStyle w:val="Default"/>
              <w:rPr>
                <w:rFonts w:ascii="Arial" w:hAnsi="Arial" w:cs="Arial"/>
                <w:sz w:val="18"/>
                <w:szCs w:val="18"/>
              </w:rPr>
            </w:pPr>
            <w:r>
              <w:rPr>
                <w:rFonts w:ascii="Arial" w:hAnsi="Arial" w:cs="Arial"/>
                <w:sz w:val="18"/>
                <w:szCs w:val="18"/>
              </w:rPr>
              <w:t>Počet stanovísk, rozhodnutí</w:t>
            </w:r>
          </w:p>
        </w:tc>
        <w:tc>
          <w:tcPr>
            <w:tcW w:w="1843" w:type="dxa"/>
          </w:tcPr>
          <w:p w:rsidR="00FF07F3" w:rsidRPr="008C78C8" w:rsidRDefault="00FF07F3" w:rsidP="00125782">
            <w:pPr>
              <w:pStyle w:val="Default"/>
              <w:rPr>
                <w:rFonts w:ascii="Arial" w:hAnsi="Arial" w:cs="Arial"/>
                <w:sz w:val="18"/>
                <w:szCs w:val="18"/>
              </w:rPr>
            </w:pPr>
            <w:r w:rsidRPr="001662E9">
              <w:rPr>
                <w:rFonts w:ascii="Arial" w:hAnsi="Arial" w:cs="Arial"/>
                <w:sz w:val="18"/>
                <w:szCs w:val="18"/>
              </w:rPr>
              <w:t>Každoročné zhodnotenie po skončení kalendárneho roku</w:t>
            </w:r>
          </w:p>
        </w:tc>
        <w:tc>
          <w:tcPr>
            <w:tcW w:w="2019" w:type="dxa"/>
          </w:tcPr>
          <w:p w:rsidR="00FF07F3" w:rsidRPr="008C78C8" w:rsidRDefault="00FF07F3" w:rsidP="00125782">
            <w:pPr>
              <w:pStyle w:val="Default"/>
              <w:rPr>
                <w:rFonts w:ascii="Arial" w:hAnsi="Arial" w:cs="Arial"/>
                <w:sz w:val="18"/>
                <w:szCs w:val="18"/>
              </w:rPr>
            </w:pPr>
            <w:r>
              <w:rPr>
                <w:rFonts w:ascii="Arial" w:hAnsi="Arial" w:cs="Arial"/>
                <w:sz w:val="18"/>
                <w:szCs w:val="18"/>
              </w:rPr>
              <w:t>Plní sa / neplní sa</w:t>
            </w:r>
          </w:p>
        </w:tc>
      </w:tr>
      <w:tr w:rsidR="00FF07F3" w:rsidRPr="004645AF" w:rsidTr="00C311B6">
        <w:trPr>
          <w:jc w:val="center"/>
        </w:trPr>
        <w:tc>
          <w:tcPr>
            <w:tcW w:w="3166" w:type="dxa"/>
          </w:tcPr>
          <w:p w:rsidR="00FF07F3" w:rsidRPr="001662E9" w:rsidRDefault="00FF07F3" w:rsidP="00632D2F">
            <w:pPr>
              <w:spacing w:after="0" w:line="240" w:lineRule="auto"/>
              <w:rPr>
                <w:rFonts w:ascii="Arial" w:hAnsi="Arial" w:cs="Arial"/>
                <w:sz w:val="18"/>
                <w:szCs w:val="18"/>
              </w:rPr>
            </w:pPr>
            <w:r>
              <w:rPr>
                <w:rFonts w:ascii="Arial" w:hAnsi="Arial" w:cs="Arial"/>
                <w:sz w:val="18"/>
                <w:szCs w:val="18"/>
              </w:rPr>
              <w:t xml:space="preserve">1.1.5. </w:t>
            </w:r>
            <w:r w:rsidRPr="001662E9">
              <w:rPr>
                <w:rFonts w:ascii="Arial" w:hAnsi="Arial" w:cs="Arial"/>
                <w:sz w:val="18"/>
                <w:szCs w:val="18"/>
              </w:rPr>
              <w:t>Vylúčiť rozorávanie TTP v území</w:t>
            </w:r>
          </w:p>
        </w:tc>
        <w:tc>
          <w:tcPr>
            <w:tcW w:w="2115" w:type="dxa"/>
          </w:tcPr>
          <w:p w:rsidR="00FF07F3" w:rsidRPr="008C78C8" w:rsidRDefault="00FF07F3" w:rsidP="00632D2F">
            <w:pPr>
              <w:pStyle w:val="Default"/>
              <w:rPr>
                <w:rFonts w:ascii="Arial" w:hAnsi="Arial" w:cs="Arial"/>
                <w:sz w:val="18"/>
                <w:szCs w:val="18"/>
              </w:rPr>
            </w:pPr>
            <w:r>
              <w:rPr>
                <w:rFonts w:ascii="Arial" w:hAnsi="Arial" w:cs="Arial"/>
                <w:sz w:val="18"/>
                <w:szCs w:val="18"/>
              </w:rPr>
              <w:t>Celková rozloha TTP, prípadne počet stanovísk, rozhodnutí</w:t>
            </w:r>
          </w:p>
        </w:tc>
        <w:tc>
          <w:tcPr>
            <w:tcW w:w="1843" w:type="dxa"/>
          </w:tcPr>
          <w:p w:rsidR="00FF07F3" w:rsidRPr="008C78C8" w:rsidRDefault="00FF07F3" w:rsidP="00632D2F">
            <w:pPr>
              <w:pStyle w:val="Default"/>
              <w:rPr>
                <w:rFonts w:ascii="Arial" w:hAnsi="Arial" w:cs="Arial"/>
                <w:sz w:val="18"/>
                <w:szCs w:val="18"/>
              </w:rPr>
            </w:pPr>
            <w:r w:rsidRPr="001662E9">
              <w:rPr>
                <w:rFonts w:ascii="Arial" w:hAnsi="Arial" w:cs="Arial"/>
                <w:sz w:val="18"/>
                <w:szCs w:val="18"/>
              </w:rPr>
              <w:t>Každoročné zhodnotenie po skončení kalendárneho roku</w:t>
            </w:r>
          </w:p>
        </w:tc>
        <w:tc>
          <w:tcPr>
            <w:tcW w:w="2019" w:type="dxa"/>
          </w:tcPr>
          <w:p w:rsidR="00FF07F3" w:rsidRPr="008C78C8" w:rsidRDefault="00FF07F3" w:rsidP="00632D2F">
            <w:pPr>
              <w:pStyle w:val="Default"/>
              <w:rPr>
                <w:rFonts w:ascii="Arial" w:hAnsi="Arial" w:cs="Arial"/>
                <w:sz w:val="18"/>
                <w:szCs w:val="18"/>
              </w:rPr>
            </w:pPr>
            <w:r>
              <w:rPr>
                <w:rFonts w:ascii="Arial" w:hAnsi="Arial" w:cs="Arial"/>
                <w:sz w:val="18"/>
                <w:szCs w:val="18"/>
              </w:rPr>
              <w:t>Plní sa / neplní sa</w:t>
            </w:r>
          </w:p>
        </w:tc>
      </w:tr>
      <w:tr w:rsidR="00FF07F3" w:rsidRPr="004645AF" w:rsidTr="00C311B6">
        <w:trPr>
          <w:jc w:val="center"/>
        </w:trPr>
        <w:tc>
          <w:tcPr>
            <w:tcW w:w="3166" w:type="dxa"/>
          </w:tcPr>
          <w:p w:rsidR="00FF07F3" w:rsidRPr="001662E9" w:rsidRDefault="00FF07F3" w:rsidP="003F1ADF">
            <w:pPr>
              <w:spacing w:after="0" w:line="240" w:lineRule="auto"/>
              <w:rPr>
                <w:rFonts w:ascii="Arial" w:hAnsi="Arial" w:cs="Arial"/>
                <w:sz w:val="18"/>
                <w:szCs w:val="18"/>
              </w:rPr>
            </w:pPr>
            <w:r>
              <w:rPr>
                <w:rFonts w:ascii="Arial" w:hAnsi="Arial" w:cs="Arial"/>
                <w:sz w:val="18"/>
                <w:szCs w:val="18"/>
              </w:rPr>
              <w:t xml:space="preserve">1.1.6. </w:t>
            </w:r>
            <w:r w:rsidRPr="001662E9">
              <w:rPr>
                <w:rFonts w:ascii="Arial" w:hAnsi="Arial" w:cs="Arial"/>
                <w:sz w:val="18"/>
                <w:szCs w:val="18"/>
              </w:rPr>
              <w:t>Zvýšiť podiel TTP v </w:t>
            </w:r>
            <w:r w:rsidR="003F1ADF">
              <w:rPr>
                <w:rFonts w:ascii="Arial" w:hAnsi="Arial" w:cs="Arial"/>
                <w:sz w:val="18"/>
                <w:szCs w:val="18"/>
              </w:rPr>
              <w:t>území</w:t>
            </w:r>
            <w:r w:rsidR="003F1ADF" w:rsidRPr="001662E9">
              <w:rPr>
                <w:rFonts w:ascii="Arial" w:hAnsi="Arial" w:cs="Arial"/>
                <w:sz w:val="18"/>
                <w:szCs w:val="18"/>
              </w:rPr>
              <w:t xml:space="preserve"> </w:t>
            </w:r>
            <w:r w:rsidRPr="001662E9">
              <w:rPr>
                <w:rFonts w:ascii="Arial" w:hAnsi="Arial" w:cs="Arial"/>
                <w:sz w:val="18"/>
                <w:szCs w:val="18"/>
              </w:rPr>
              <w:t>a okolí</w:t>
            </w:r>
          </w:p>
        </w:tc>
        <w:tc>
          <w:tcPr>
            <w:tcW w:w="2115" w:type="dxa"/>
          </w:tcPr>
          <w:p w:rsidR="00FF07F3" w:rsidRPr="004645AF" w:rsidRDefault="00FF07F3" w:rsidP="00125782">
            <w:pPr>
              <w:pStyle w:val="Default"/>
              <w:rPr>
                <w:rFonts w:ascii="Arial" w:hAnsi="Arial" w:cs="Arial"/>
                <w:sz w:val="18"/>
                <w:szCs w:val="18"/>
              </w:rPr>
            </w:pPr>
            <w:r>
              <w:rPr>
                <w:rFonts w:ascii="Arial" w:hAnsi="Arial" w:cs="Arial"/>
                <w:sz w:val="18"/>
                <w:szCs w:val="18"/>
              </w:rPr>
              <w:t>Celková rozloha TTP</w:t>
            </w:r>
          </w:p>
        </w:tc>
        <w:tc>
          <w:tcPr>
            <w:tcW w:w="1843" w:type="dxa"/>
          </w:tcPr>
          <w:p w:rsidR="00FF07F3" w:rsidRPr="008C78C8" w:rsidRDefault="00FF07F3" w:rsidP="00632D2F">
            <w:pPr>
              <w:pStyle w:val="Default"/>
              <w:rPr>
                <w:rFonts w:ascii="Arial" w:hAnsi="Arial" w:cs="Arial"/>
                <w:sz w:val="18"/>
                <w:szCs w:val="18"/>
              </w:rPr>
            </w:pPr>
            <w:r w:rsidRPr="001662E9">
              <w:rPr>
                <w:rFonts w:ascii="Arial" w:hAnsi="Arial" w:cs="Arial"/>
                <w:sz w:val="18"/>
                <w:szCs w:val="18"/>
              </w:rPr>
              <w:t>Každoročné zhodnotenie po skončení kalendárneho roku</w:t>
            </w:r>
          </w:p>
        </w:tc>
        <w:tc>
          <w:tcPr>
            <w:tcW w:w="2019" w:type="dxa"/>
          </w:tcPr>
          <w:p w:rsidR="00FF07F3" w:rsidRPr="008C78C8" w:rsidRDefault="00FF07F3" w:rsidP="00632D2F">
            <w:pPr>
              <w:pStyle w:val="Default"/>
              <w:rPr>
                <w:rFonts w:ascii="Arial" w:hAnsi="Arial" w:cs="Arial"/>
                <w:sz w:val="18"/>
                <w:szCs w:val="18"/>
              </w:rPr>
            </w:pPr>
            <w:r>
              <w:rPr>
                <w:rFonts w:ascii="Arial" w:hAnsi="Arial" w:cs="Arial"/>
                <w:sz w:val="18"/>
                <w:szCs w:val="18"/>
              </w:rPr>
              <w:t>Plní sa / neplní sa</w:t>
            </w:r>
          </w:p>
        </w:tc>
      </w:tr>
      <w:tr w:rsidR="00FF07F3" w:rsidRPr="004645AF" w:rsidTr="00C311B6">
        <w:trPr>
          <w:jc w:val="center"/>
        </w:trPr>
        <w:tc>
          <w:tcPr>
            <w:tcW w:w="3166" w:type="dxa"/>
          </w:tcPr>
          <w:p w:rsidR="00FF07F3" w:rsidRPr="001662E9" w:rsidRDefault="00FF07F3" w:rsidP="006F2BAE">
            <w:pPr>
              <w:spacing w:after="0" w:line="240" w:lineRule="auto"/>
              <w:rPr>
                <w:rFonts w:ascii="Arial" w:hAnsi="Arial" w:cs="Arial"/>
                <w:sz w:val="18"/>
                <w:szCs w:val="18"/>
              </w:rPr>
            </w:pPr>
            <w:r>
              <w:rPr>
                <w:rFonts w:ascii="Arial" w:hAnsi="Arial" w:cs="Arial"/>
                <w:sz w:val="18"/>
                <w:szCs w:val="18"/>
              </w:rPr>
              <w:t xml:space="preserve">1.1.7. </w:t>
            </w:r>
            <w:r w:rsidRPr="001662E9">
              <w:rPr>
                <w:rFonts w:ascii="Arial" w:hAnsi="Arial" w:cs="Arial"/>
                <w:sz w:val="18"/>
                <w:szCs w:val="18"/>
              </w:rPr>
              <w:t xml:space="preserve">Eliminovať vyrušovanie </w:t>
            </w:r>
          </w:p>
        </w:tc>
        <w:tc>
          <w:tcPr>
            <w:tcW w:w="2115" w:type="dxa"/>
          </w:tcPr>
          <w:p w:rsidR="00FF07F3" w:rsidRPr="008C78C8" w:rsidRDefault="00FF07F3" w:rsidP="00632D2F">
            <w:pPr>
              <w:pStyle w:val="Default"/>
              <w:rPr>
                <w:rFonts w:ascii="Arial" w:hAnsi="Arial" w:cs="Arial"/>
                <w:sz w:val="18"/>
                <w:szCs w:val="18"/>
              </w:rPr>
            </w:pPr>
            <w:r w:rsidRPr="008C78C8">
              <w:rPr>
                <w:rFonts w:ascii="Arial" w:hAnsi="Arial" w:cs="Arial"/>
                <w:sz w:val="18"/>
                <w:szCs w:val="18"/>
              </w:rPr>
              <w:t>Počet kontrol</w:t>
            </w:r>
          </w:p>
        </w:tc>
        <w:tc>
          <w:tcPr>
            <w:tcW w:w="1843" w:type="dxa"/>
          </w:tcPr>
          <w:p w:rsidR="00FF07F3" w:rsidRPr="008C78C8" w:rsidRDefault="00FF07F3" w:rsidP="00632D2F">
            <w:pPr>
              <w:pStyle w:val="Default"/>
              <w:rPr>
                <w:rFonts w:ascii="Arial" w:hAnsi="Arial" w:cs="Arial"/>
                <w:sz w:val="18"/>
                <w:szCs w:val="18"/>
              </w:rPr>
            </w:pPr>
            <w:r w:rsidRPr="008C78C8">
              <w:rPr>
                <w:rFonts w:ascii="Arial" w:hAnsi="Arial" w:cs="Arial"/>
                <w:sz w:val="18"/>
                <w:szCs w:val="18"/>
              </w:rPr>
              <w:t>Záznamy z kontrol</w:t>
            </w:r>
          </w:p>
        </w:tc>
        <w:tc>
          <w:tcPr>
            <w:tcW w:w="2019" w:type="dxa"/>
          </w:tcPr>
          <w:p w:rsidR="00FF07F3" w:rsidRPr="008C78C8" w:rsidRDefault="00FF07F3" w:rsidP="00632D2F">
            <w:pPr>
              <w:pStyle w:val="Default"/>
              <w:rPr>
                <w:rFonts w:ascii="Arial" w:hAnsi="Arial" w:cs="Arial"/>
                <w:sz w:val="18"/>
                <w:szCs w:val="18"/>
              </w:rPr>
            </w:pPr>
            <w:r w:rsidRPr="008C78C8">
              <w:rPr>
                <w:rFonts w:ascii="Arial" w:hAnsi="Arial" w:cs="Arial"/>
                <w:sz w:val="18"/>
                <w:szCs w:val="18"/>
              </w:rPr>
              <w:t>Plní sa / Neplní sa</w:t>
            </w:r>
          </w:p>
        </w:tc>
      </w:tr>
      <w:tr w:rsidR="00FF07F3" w:rsidRPr="004645AF" w:rsidTr="00C311B6">
        <w:trPr>
          <w:jc w:val="center"/>
        </w:trPr>
        <w:tc>
          <w:tcPr>
            <w:tcW w:w="3166" w:type="dxa"/>
          </w:tcPr>
          <w:p w:rsidR="00FF07F3" w:rsidRPr="005C264B" w:rsidRDefault="00FF07F3" w:rsidP="00A617AA">
            <w:pPr>
              <w:spacing w:after="0" w:line="240" w:lineRule="auto"/>
              <w:rPr>
                <w:rFonts w:ascii="Arial" w:hAnsi="Arial" w:cs="Arial"/>
                <w:sz w:val="18"/>
                <w:szCs w:val="18"/>
              </w:rPr>
            </w:pPr>
            <w:r w:rsidRPr="005C264B">
              <w:rPr>
                <w:rFonts w:ascii="Arial" w:hAnsi="Arial" w:cs="Arial"/>
                <w:sz w:val="18"/>
                <w:szCs w:val="18"/>
              </w:rPr>
              <w:t xml:space="preserve">1.1.8. Vylúčiť rybolov </w:t>
            </w:r>
            <w:r w:rsidR="00471EA2" w:rsidRPr="005C264B">
              <w:rPr>
                <w:rFonts w:ascii="Arial" w:hAnsi="Arial" w:cs="Arial"/>
                <w:sz w:val="18"/>
                <w:szCs w:val="18"/>
              </w:rPr>
              <w:t>a</w:t>
            </w:r>
            <w:r w:rsidR="00A617AA">
              <w:rPr>
                <w:rFonts w:ascii="Arial" w:hAnsi="Arial" w:cs="Arial"/>
                <w:sz w:val="18"/>
                <w:szCs w:val="18"/>
              </w:rPr>
              <w:t> vylúčiť/obmedziť</w:t>
            </w:r>
            <w:r w:rsidR="00750BD6">
              <w:rPr>
                <w:rFonts w:ascii="Arial" w:hAnsi="Arial" w:cs="Arial"/>
                <w:sz w:val="18"/>
                <w:szCs w:val="18"/>
              </w:rPr>
              <w:t xml:space="preserve"> </w:t>
            </w:r>
            <w:r w:rsidR="00471EA2" w:rsidRPr="005C264B">
              <w:rPr>
                <w:rFonts w:ascii="Arial" w:hAnsi="Arial" w:cs="Arial"/>
                <w:sz w:val="18"/>
                <w:szCs w:val="18"/>
              </w:rPr>
              <w:t xml:space="preserve">poľovníctvo </w:t>
            </w:r>
            <w:r w:rsidRPr="005C264B">
              <w:rPr>
                <w:rFonts w:ascii="Arial" w:hAnsi="Arial" w:cs="Arial"/>
                <w:sz w:val="18"/>
                <w:szCs w:val="18"/>
              </w:rPr>
              <w:t xml:space="preserve">v CHVÚ </w:t>
            </w:r>
          </w:p>
        </w:tc>
        <w:tc>
          <w:tcPr>
            <w:tcW w:w="2115" w:type="dxa"/>
          </w:tcPr>
          <w:p w:rsidR="00FF07F3" w:rsidRPr="004645AF" w:rsidRDefault="00411873" w:rsidP="00443652">
            <w:pPr>
              <w:pStyle w:val="Default"/>
              <w:rPr>
                <w:rFonts w:ascii="Arial" w:hAnsi="Arial" w:cs="Arial"/>
                <w:sz w:val="18"/>
                <w:szCs w:val="18"/>
              </w:rPr>
            </w:pPr>
            <w:r>
              <w:rPr>
                <w:rFonts w:ascii="Arial" w:hAnsi="Arial" w:cs="Arial"/>
                <w:sz w:val="18"/>
                <w:szCs w:val="18"/>
              </w:rPr>
              <w:t xml:space="preserve">Počet rybárskych </w:t>
            </w:r>
            <w:r w:rsidR="00471EA2">
              <w:rPr>
                <w:rFonts w:ascii="Arial" w:hAnsi="Arial" w:cs="Arial"/>
                <w:sz w:val="18"/>
                <w:szCs w:val="18"/>
              </w:rPr>
              <w:t xml:space="preserve">a poľovných </w:t>
            </w:r>
            <w:r>
              <w:rPr>
                <w:rFonts w:ascii="Arial" w:hAnsi="Arial" w:cs="Arial"/>
                <w:sz w:val="18"/>
                <w:szCs w:val="18"/>
              </w:rPr>
              <w:t>revírov v CHVÚ a podiel CHV</w:t>
            </w:r>
            <w:r w:rsidR="006F2BAE">
              <w:rPr>
                <w:rFonts w:ascii="Arial" w:hAnsi="Arial" w:cs="Arial"/>
                <w:sz w:val="18"/>
                <w:szCs w:val="18"/>
              </w:rPr>
              <w:t>Ú</w:t>
            </w:r>
            <w:r>
              <w:rPr>
                <w:rFonts w:ascii="Arial" w:hAnsi="Arial" w:cs="Arial"/>
                <w:sz w:val="18"/>
                <w:szCs w:val="18"/>
              </w:rPr>
              <w:t xml:space="preserve"> zahrnutej do revírov</w:t>
            </w:r>
          </w:p>
        </w:tc>
        <w:tc>
          <w:tcPr>
            <w:tcW w:w="1843" w:type="dxa"/>
          </w:tcPr>
          <w:p w:rsidR="00FF07F3" w:rsidRPr="004645AF" w:rsidRDefault="00411873" w:rsidP="00443652">
            <w:pPr>
              <w:pStyle w:val="Default"/>
              <w:rPr>
                <w:rFonts w:ascii="Arial" w:hAnsi="Arial" w:cs="Arial"/>
                <w:sz w:val="18"/>
                <w:szCs w:val="18"/>
              </w:rPr>
            </w:pPr>
            <w:r>
              <w:rPr>
                <w:rFonts w:ascii="Arial" w:hAnsi="Arial" w:cs="Arial"/>
                <w:sz w:val="18"/>
                <w:szCs w:val="18"/>
              </w:rPr>
              <w:t>Zhodnotenie raz za päť rokov</w:t>
            </w:r>
          </w:p>
        </w:tc>
        <w:tc>
          <w:tcPr>
            <w:tcW w:w="2019" w:type="dxa"/>
          </w:tcPr>
          <w:p w:rsidR="00FF07F3" w:rsidRPr="004645AF" w:rsidRDefault="00411873" w:rsidP="00443652">
            <w:pPr>
              <w:pStyle w:val="Default"/>
              <w:rPr>
                <w:rFonts w:ascii="Arial" w:hAnsi="Arial" w:cs="Arial"/>
                <w:sz w:val="18"/>
                <w:szCs w:val="18"/>
              </w:rPr>
            </w:pPr>
            <w:r>
              <w:rPr>
                <w:rFonts w:ascii="Arial" w:hAnsi="Arial" w:cs="Arial"/>
                <w:sz w:val="18"/>
                <w:szCs w:val="18"/>
              </w:rPr>
              <w:t>Plní sa / Neplní sa</w:t>
            </w:r>
          </w:p>
        </w:tc>
      </w:tr>
      <w:tr w:rsidR="00FF07F3" w:rsidRPr="004645AF" w:rsidTr="00C311B6">
        <w:trPr>
          <w:jc w:val="center"/>
        </w:trPr>
        <w:tc>
          <w:tcPr>
            <w:tcW w:w="3166" w:type="dxa"/>
          </w:tcPr>
          <w:p w:rsidR="00FF07F3" w:rsidRPr="001662E9" w:rsidRDefault="00FF07F3" w:rsidP="006F2BAE">
            <w:pPr>
              <w:spacing w:after="0" w:line="240" w:lineRule="auto"/>
              <w:rPr>
                <w:rFonts w:ascii="Arial" w:hAnsi="Arial" w:cs="Arial"/>
                <w:sz w:val="18"/>
                <w:szCs w:val="18"/>
              </w:rPr>
            </w:pPr>
            <w:r>
              <w:rPr>
                <w:rFonts w:ascii="Arial" w:hAnsi="Arial" w:cs="Arial"/>
                <w:sz w:val="18"/>
                <w:szCs w:val="18"/>
              </w:rPr>
              <w:t xml:space="preserve">1.1.9. </w:t>
            </w:r>
            <w:r w:rsidRPr="001662E9">
              <w:rPr>
                <w:rFonts w:ascii="Arial" w:hAnsi="Arial" w:cs="Arial"/>
                <w:sz w:val="18"/>
                <w:szCs w:val="18"/>
              </w:rPr>
              <w:t>Monitorovať výskyt inváznych živočíchov v CHVÚ a </w:t>
            </w:r>
            <w:r w:rsidR="003F1ADF" w:rsidRPr="003F1ADF">
              <w:rPr>
                <w:rFonts w:ascii="Arial" w:hAnsi="Arial" w:cs="Arial"/>
                <w:sz w:val="18"/>
                <w:szCs w:val="18"/>
              </w:rPr>
              <w:t>zabezpečiť ich eradikáciu</w:t>
            </w:r>
          </w:p>
        </w:tc>
        <w:tc>
          <w:tcPr>
            <w:tcW w:w="2115" w:type="dxa"/>
          </w:tcPr>
          <w:p w:rsidR="00FF07F3" w:rsidRPr="004645AF" w:rsidRDefault="00411873" w:rsidP="00443652">
            <w:pPr>
              <w:pStyle w:val="Default"/>
              <w:rPr>
                <w:rFonts w:ascii="Arial" w:hAnsi="Arial" w:cs="Arial"/>
                <w:sz w:val="18"/>
                <w:szCs w:val="18"/>
              </w:rPr>
            </w:pPr>
            <w:r>
              <w:rPr>
                <w:rFonts w:ascii="Arial" w:hAnsi="Arial" w:cs="Arial"/>
                <w:sz w:val="18"/>
                <w:szCs w:val="18"/>
              </w:rPr>
              <w:t>Počet záznamov z monitoringu</w:t>
            </w:r>
          </w:p>
        </w:tc>
        <w:tc>
          <w:tcPr>
            <w:tcW w:w="1843" w:type="dxa"/>
          </w:tcPr>
          <w:p w:rsidR="00FF07F3" w:rsidRPr="004645AF" w:rsidRDefault="00411873" w:rsidP="00443652">
            <w:pPr>
              <w:pStyle w:val="Default"/>
              <w:rPr>
                <w:rFonts w:ascii="Arial" w:hAnsi="Arial" w:cs="Arial"/>
                <w:sz w:val="18"/>
                <w:szCs w:val="18"/>
              </w:rPr>
            </w:pPr>
            <w:r>
              <w:rPr>
                <w:rFonts w:ascii="Arial" w:hAnsi="Arial" w:cs="Arial"/>
                <w:sz w:val="18"/>
                <w:szCs w:val="18"/>
              </w:rPr>
              <w:t>Záznamy zadané do príslušných databáz</w:t>
            </w:r>
          </w:p>
        </w:tc>
        <w:tc>
          <w:tcPr>
            <w:tcW w:w="2019" w:type="dxa"/>
          </w:tcPr>
          <w:p w:rsidR="00FF07F3" w:rsidRPr="004645AF" w:rsidRDefault="00411873" w:rsidP="00443652">
            <w:pPr>
              <w:pStyle w:val="Default"/>
              <w:rPr>
                <w:rFonts w:ascii="Arial" w:hAnsi="Arial" w:cs="Arial"/>
                <w:sz w:val="18"/>
                <w:szCs w:val="18"/>
              </w:rPr>
            </w:pPr>
            <w:r>
              <w:rPr>
                <w:rFonts w:ascii="Arial" w:hAnsi="Arial" w:cs="Arial"/>
                <w:sz w:val="18"/>
                <w:szCs w:val="18"/>
              </w:rPr>
              <w:t>Plní sa / plní sa čiastočne / neplní sa</w:t>
            </w:r>
          </w:p>
        </w:tc>
      </w:tr>
      <w:tr w:rsidR="00FF07F3" w:rsidRPr="004645AF" w:rsidTr="00C311B6">
        <w:trPr>
          <w:jc w:val="center"/>
        </w:trPr>
        <w:tc>
          <w:tcPr>
            <w:tcW w:w="3166" w:type="dxa"/>
          </w:tcPr>
          <w:p w:rsidR="00FF07F3" w:rsidRPr="001662E9" w:rsidRDefault="00FF07F3" w:rsidP="00632D2F">
            <w:pPr>
              <w:spacing w:after="0" w:line="240" w:lineRule="auto"/>
              <w:rPr>
                <w:rFonts w:ascii="Arial" w:hAnsi="Arial" w:cs="Arial"/>
                <w:sz w:val="18"/>
                <w:szCs w:val="18"/>
              </w:rPr>
            </w:pPr>
            <w:r>
              <w:rPr>
                <w:rFonts w:ascii="Arial" w:hAnsi="Arial" w:cs="Arial"/>
                <w:sz w:val="18"/>
                <w:szCs w:val="18"/>
              </w:rPr>
              <w:t xml:space="preserve">1.1.10. </w:t>
            </w:r>
            <w:r w:rsidRPr="001662E9">
              <w:rPr>
                <w:rFonts w:ascii="Arial" w:hAnsi="Arial" w:cs="Arial"/>
                <w:sz w:val="18"/>
                <w:szCs w:val="18"/>
              </w:rPr>
              <w:t>Vylúčiť likvidáciu alebo zmenšovanie rozlohy zamokrených depresií</w:t>
            </w:r>
          </w:p>
        </w:tc>
        <w:tc>
          <w:tcPr>
            <w:tcW w:w="2115" w:type="dxa"/>
          </w:tcPr>
          <w:p w:rsidR="00FF07F3" w:rsidRPr="004645AF" w:rsidRDefault="00411873" w:rsidP="00443652">
            <w:pPr>
              <w:pStyle w:val="Default"/>
              <w:rPr>
                <w:rFonts w:ascii="Arial" w:hAnsi="Arial" w:cs="Arial"/>
                <w:sz w:val="18"/>
                <w:szCs w:val="18"/>
              </w:rPr>
            </w:pPr>
            <w:r>
              <w:rPr>
                <w:rFonts w:ascii="Arial" w:hAnsi="Arial" w:cs="Arial"/>
                <w:sz w:val="18"/>
                <w:szCs w:val="18"/>
              </w:rPr>
              <w:t>Počet stanovísk, počet rozhodnutí</w:t>
            </w:r>
          </w:p>
        </w:tc>
        <w:tc>
          <w:tcPr>
            <w:tcW w:w="1843" w:type="dxa"/>
          </w:tcPr>
          <w:p w:rsidR="00FF07F3" w:rsidRPr="004645AF" w:rsidRDefault="00411873" w:rsidP="00443652">
            <w:pPr>
              <w:pStyle w:val="Default"/>
              <w:rPr>
                <w:rFonts w:ascii="Arial" w:hAnsi="Arial" w:cs="Arial"/>
                <w:sz w:val="18"/>
                <w:szCs w:val="18"/>
              </w:rPr>
            </w:pPr>
            <w:r>
              <w:rPr>
                <w:rFonts w:ascii="Arial" w:hAnsi="Arial" w:cs="Arial"/>
                <w:sz w:val="18"/>
                <w:szCs w:val="18"/>
              </w:rPr>
              <w:t>Zhodnotenie raz za päť rokov</w:t>
            </w:r>
          </w:p>
        </w:tc>
        <w:tc>
          <w:tcPr>
            <w:tcW w:w="2019" w:type="dxa"/>
          </w:tcPr>
          <w:p w:rsidR="00FF07F3" w:rsidRPr="004645AF" w:rsidRDefault="00411873" w:rsidP="00443652">
            <w:pPr>
              <w:pStyle w:val="Default"/>
              <w:rPr>
                <w:rFonts w:ascii="Arial" w:hAnsi="Arial" w:cs="Arial"/>
                <w:sz w:val="18"/>
                <w:szCs w:val="18"/>
              </w:rPr>
            </w:pPr>
            <w:r>
              <w:rPr>
                <w:rFonts w:ascii="Arial" w:hAnsi="Arial" w:cs="Arial"/>
                <w:sz w:val="18"/>
                <w:szCs w:val="18"/>
              </w:rPr>
              <w:t>Plní sa / neplní sa</w:t>
            </w:r>
          </w:p>
        </w:tc>
      </w:tr>
      <w:tr w:rsidR="00FF07F3" w:rsidRPr="004645AF" w:rsidTr="00C311B6">
        <w:trPr>
          <w:jc w:val="center"/>
        </w:trPr>
        <w:tc>
          <w:tcPr>
            <w:tcW w:w="3166" w:type="dxa"/>
          </w:tcPr>
          <w:p w:rsidR="00FF07F3" w:rsidRPr="001662E9" w:rsidRDefault="00FF07F3" w:rsidP="00632D2F">
            <w:pPr>
              <w:spacing w:after="0" w:line="240" w:lineRule="auto"/>
              <w:rPr>
                <w:rFonts w:ascii="Arial" w:hAnsi="Arial" w:cs="Arial"/>
                <w:sz w:val="18"/>
                <w:szCs w:val="18"/>
              </w:rPr>
            </w:pPr>
            <w:r>
              <w:rPr>
                <w:rFonts w:ascii="Arial" w:hAnsi="Arial" w:cs="Arial"/>
                <w:sz w:val="18"/>
                <w:szCs w:val="18"/>
              </w:rPr>
              <w:t xml:space="preserve">1.1.11. </w:t>
            </w:r>
            <w:r w:rsidRPr="001662E9">
              <w:rPr>
                <w:rFonts w:ascii="Arial" w:hAnsi="Arial" w:cs="Arial"/>
                <w:sz w:val="18"/>
                <w:szCs w:val="18"/>
              </w:rPr>
              <w:t>Zabezpečiť vhodný vodný režim</w:t>
            </w:r>
            <w:r w:rsidR="003F1ADF">
              <w:t xml:space="preserve"> </w:t>
            </w:r>
            <w:r w:rsidR="003F1ADF" w:rsidRPr="003F1ADF">
              <w:rPr>
                <w:rFonts w:ascii="Arial" w:hAnsi="Arial" w:cs="Arial"/>
                <w:sz w:val="18"/>
                <w:szCs w:val="18"/>
              </w:rPr>
              <w:t>riadením vodohospodárskych objektov</w:t>
            </w:r>
            <w:r w:rsidR="003F1ADF">
              <w:rPr>
                <w:rFonts w:ascii="Arial" w:hAnsi="Arial" w:cs="Arial"/>
                <w:sz w:val="18"/>
                <w:szCs w:val="18"/>
              </w:rPr>
              <w:t xml:space="preserve"> </w:t>
            </w:r>
            <w:r w:rsidR="00A617AA">
              <w:rPr>
                <w:rFonts w:ascii="Arial" w:hAnsi="Arial" w:cs="Arial"/>
                <w:sz w:val="18"/>
                <w:szCs w:val="18"/>
              </w:rPr>
              <w:t>(podľa definície v časti 1.6.3.1)</w:t>
            </w:r>
          </w:p>
        </w:tc>
        <w:tc>
          <w:tcPr>
            <w:tcW w:w="2115" w:type="dxa"/>
          </w:tcPr>
          <w:p w:rsidR="00FF07F3" w:rsidRPr="004645AF" w:rsidRDefault="006F2BAE" w:rsidP="00443652">
            <w:pPr>
              <w:pStyle w:val="Default"/>
              <w:rPr>
                <w:rFonts w:ascii="Arial" w:hAnsi="Arial" w:cs="Arial"/>
                <w:sz w:val="18"/>
                <w:szCs w:val="18"/>
              </w:rPr>
            </w:pPr>
            <w:r>
              <w:rPr>
                <w:rFonts w:ascii="Arial" w:hAnsi="Arial" w:cs="Arial"/>
                <w:sz w:val="18"/>
                <w:szCs w:val="18"/>
              </w:rPr>
              <w:t>Hydrologické merania</w:t>
            </w:r>
          </w:p>
        </w:tc>
        <w:tc>
          <w:tcPr>
            <w:tcW w:w="1843" w:type="dxa"/>
          </w:tcPr>
          <w:p w:rsidR="00FF07F3" w:rsidRPr="004645AF" w:rsidRDefault="00411873" w:rsidP="00443652">
            <w:pPr>
              <w:pStyle w:val="Default"/>
              <w:rPr>
                <w:rFonts w:ascii="Arial" w:hAnsi="Arial" w:cs="Arial"/>
                <w:sz w:val="18"/>
                <w:szCs w:val="18"/>
              </w:rPr>
            </w:pPr>
            <w:r>
              <w:rPr>
                <w:rFonts w:ascii="Arial" w:hAnsi="Arial" w:cs="Arial"/>
                <w:sz w:val="18"/>
                <w:szCs w:val="18"/>
              </w:rPr>
              <w:t>Každoročné zhodnotenie po skončení kalendárneho roku</w:t>
            </w:r>
          </w:p>
        </w:tc>
        <w:tc>
          <w:tcPr>
            <w:tcW w:w="2019" w:type="dxa"/>
          </w:tcPr>
          <w:p w:rsidR="00FF07F3" w:rsidRPr="004645AF" w:rsidRDefault="00411873" w:rsidP="00443652">
            <w:pPr>
              <w:pStyle w:val="Default"/>
              <w:rPr>
                <w:rFonts w:ascii="Arial" w:hAnsi="Arial" w:cs="Arial"/>
                <w:sz w:val="18"/>
                <w:szCs w:val="18"/>
              </w:rPr>
            </w:pPr>
            <w:r>
              <w:rPr>
                <w:rFonts w:ascii="Arial" w:hAnsi="Arial" w:cs="Arial"/>
                <w:sz w:val="18"/>
                <w:szCs w:val="18"/>
              </w:rPr>
              <w:t>Plní sa / plní sa čiastočne / neplní sa</w:t>
            </w:r>
          </w:p>
        </w:tc>
      </w:tr>
      <w:tr w:rsidR="00411873" w:rsidRPr="004645AF" w:rsidTr="00C311B6">
        <w:trPr>
          <w:jc w:val="center"/>
        </w:trPr>
        <w:tc>
          <w:tcPr>
            <w:tcW w:w="3166" w:type="dxa"/>
          </w:tcPr>
          <w:p w:rsidR="00411873" w:rsidRPr="001662E9" w:rsidRDefault="00411873" w:rsidP="005A6AA1">
            <w:pPr>
              <w:spacing w:after="0" w:line="240" w:lineRule="auto"/>
              <w:rPr>
                <w:rFonts w:ascii="Arial" w:hAnsi="Arial" w:cs="Arial"/>
                <w:sz w:val="18"/>
                <w:szCs w:val="18"/>
              </w:rPr>
            </w:pPr>
            <w:r>
              <w:rPr>
                <w:rFonts w:ascii="Arial" w:hAnsi="Arial" w:cs="Arial"/>
                <w:sz w:val="18"/>
                <w:szCs w:val="18"/>
              </w:rPr>
              <w:t>1.1.</w:t>
            </w:r>
            <w:r w:rsidRPr="00A323E2">
              <w:rPr>
                <w:rFonts w:ascii="Arial" w:hAnsi="Arial" w:cs="Arial"/>
                <w:sz w:val="18"/>
                <w:szCs w:val="18"/>
              </w:rPr>
              <w:t xml:space="preserve">12. </w:t>
            </w:r>
            <w:r w:rsidR="006F2BAE" w:rsidRPr="001B2F27">
              <w:rPr>
                <w:rFonts w:ascii="Arial" w:hAnsi="Arial" w:cs="Arial"/>
                <w:sz w:val="18"/>
                <w:szCs w:val="18"/>
              </w:rPr>
              <w:t>Zlepšiť vodný režim aluviálnych lúk</w:t>
            </w:r>
            <w:r w:rsidR="005A6AA1">
              <w:rPr>
                <w:rFonts w:ascii="Arial" w:hAnsi="Arial" w:cs="Arial"/>
                <w:sz w:val="18"/>
                <w:szCs w:val="18"/>
              </w:rPr>
              <w:t xml:space="preserve"> a močiarov</w:t>
            </w:r>
            <w:r w:rsidR="006F2BAE" w:rsidRPr="001B2F27">
              <w:rPr>
                <w:rFonts w:ascii="Arial" w:hAnsi="Arial" w:cs="Arial"/>
                <w:sz w:val="18"/>
                <w:szCs w:val="18"/>
              </w:rPr>
              <w:t xml:space="preserve"> Žitavského luhu</w:t>
            </w:r>
            <w:r w:rsidR="006F2BAE" w:rsidRPr="00A323E2" w:rsidDel="006F2BAE">
              <w:rPr>
                <w:rFonts w:ascii="Arial" w:hAnsi="Arial" w:cs="Arial"/>
                <w:sz w:val="18"/>
                <w:szCs w:val="18"/>
              </w:rPr>
              <w:t xml:space="preserve"> </w:t>
            </w:r>
          </w:p>
        </w:tc>
        <w:tc>
          <w:tcPr>
            <w:tcW w:w="2115" w:type="dxa"/>
          </w:tcPr>
          <w:p w:rsidR="00411873" w:rsidRPr="004645AF" w:rsidRDefault="001B4BA5" w:rsidP="00443652">
            <w:pPr>
              <w:pStyle w:val="Default"/>
              <w:rPr>
                <w:rFonts w:ascii="Arial" w:hAnsi="Arial" w:cs="Arial"/>
                <w:sz w:val="18"/>
                <w:szCs w:val="18"/>
              </w:rPr>
            </w:pPr>
            <w:r>
              <w:rPr>
                <w:rFonts w:ascii="Arial" w:hAnsi="Arial" w:cs="Arial"/>
                <w:sz w:val="18"/>
                <w:szCs w:val="18"/>
              </w:rPr>
              <w:t>H</w:t>
            </w:r>
            <w:r w:rsidR="006F2BAE">
              <w:rPr>
                <w:rFonts w:ascii="Arial" w:hAnsi="Arial" w:cs="Arial"/>
                <w:sz w:val="18"/>
                <w:szCs w:val="18"/>
              </w:rPr>
              <w:t>ydrologické merania</w:t>
            </w:r>
          </w:p>
        </w:tc>
        <w:tc>
          <w:tcPr>
            <w:tcW w:w="1843" w:type="dxa"/>
          </w:tcPr>
          <w:p w:rsidR="00411873" w:rsidRPr="004645AF" w:rsidRDefault="00411873" w:rsidP="00632D2F">
            <w:pPr>
              <w:pStyle w:val="Default"/>
              <w:rPr>
                <w:rFonts w:ascii="Arial" w:hAnsi="Arial" w:cs="Arial"/>
                <w:sz w:val="18"/>
                <w:szCs w:val="18"/>
              </w:rPr>
            </w:pPr>
            <w:r>
              <w:rPr>
                <w:rFonts w:ascii="Arial" w:hAnsi="Arial" w:cs="Arial"/>
                <w:sz w:val="18"/>
                <w:szCs w:val="18"/>
              </w:rPr>
              <w:t>Každoročné zhodnotenie po skončení kalendárneho roku</w:t>
            </w:r>
          </w:p>
        </w:tc>
        <w:tc>
          <w:tcPr>
            <w:tcW w:w="2019" w:type="dxa"/>
          </w:tcPr>
          <w:p w:rsidR="00411873" w:rsidRPr="004645AF" w:rsidRDefault="00411873" w:rsidP="00632D2F">
            <w:pPr>
              <w:pStyle w:val="Default"/>
              <w:rPr>
                <w:rFonts w:ascii="Arial" w:hAnsi="Arial" w:cs="Arial"/>
                <w:sz w:val="18"/>
                <w:szCs w:val="18"/>
              </w:rPr>
            </w:pPr>
            <w:r>
              <w:rPr>
                <w:rFonts w:ascii="Arial" w:hAnsi="Arial" w:cs="Arial"/>
                <w:sz w:val="18"/>
                <w:szCs w:val="18"/>
              </w:rPr>
              <w:t>Plní sa / plní sa čiastočne / neplní sa</w:t>
            </w:r>
          </w:p>
        </w:tc>
      </w:tr>
      <w:tr w:rsidR="00411873" w:rsidRPr="004645AF" w:rsidTr="00C311B6">
        <w:trPr>
          <w:jc w:val="center"/>
        </w:trPr>
        <w:tc>
          <w:tcPr>
            <w:tcW w:w="3166" w:type="dxa"/>
          </w:tcPr>
          <w:p w:rsidR="00411873" w:rsidRPr="001662E9" w:rsidRDefault="00411873" w:rsidP="00632D2F">
            <w:pPr>
              <w:spacing w:after="0" w:line="240" w:lineRule="auto"/>
              <w:rPr>
                <w:rFonts w:ascii="Arial" w:hAnsi="Arial" w:cs="Arial"/>
                <w:sz w:val="18"/>
                <w:szCs w:val="18"/>
              </w:rPr>
            </w:pPr>
            <w:r>
              <w:rPr>
                <w:rFonts w:ascii="Arial" w:hAnsi="Arial" w:cs="Arial"/>
                <w:sz w:val="18"/>
                <w:szCs w:val="18"/>
              </w:rPr>
              <w:t xml:space="preserve">1.1.13. </w:t>
            </w:r>
            <w:r w:rsidRPr="001662E9">
              <w:rPr>
                <w:rFonts w:ascii="Arial" w:hAnsi="Arial" w:cs="Arial"/>
                <w:sz w:val="18"/>
                <w:szCs w:val="18"/>
              </w:rPr>
              <w:t xml:space="preserve">Monitorovať každoročne veľkosť hniezdnej populácie </w:t>
            </w:r>
            <w:r w:rsidR="001A03C4">
              <w:rPr>
                <w:rFonts w:ascii="Arial" w:hAnsi="Arial" w:cs="Arial"/>
                <w:sz w:val="18"/>
                <w:szCs w:val="18"/>
              </w:rPr>
              <w:t>chriašteľa</w:t>
            </w:r>
            <w:r w:rsidRPr="001662E9">
              <w:rPr>
                <w:rFonts w:ascii="Arial" w:hAnsi="Arial" w:cs="Arial"/>
                <w:sz w:val="18"/>
                <w:szCs w:val="18"/>
              </w:rPr>
              <w:t xml:space="preserve"> bodkovaného</w:t>
            </w:r>
          </w:p>
        </w:tc>
        <w:tc>
          <w:tcPr>
            <w:tcW w:w="2115" w:type="dxa"/>
          </w:tcPr>
          <w:p w:rsidR="00411873" w:rsidRPr="004645AF" w:rsidRDefault="00411873" w:rsidP="001B4BA5">
            <w:pPr>
              <w:pStyle w:val="Default"/>
              <w:rPr>
                <w:rFonts w:ascii="Arial" w:hAnsi="Arial" w:cs="Arial"/>
                <w:sz w:val="18"/>
                <w:szCs w:val="18"/>
              </w:rPr>
            </w:pPr>
            <w:r>
              <w:rPr>
                <w:rFonts w:ascii="Arial" w:hAnsi="Arial" w:cs="Arial"/>
                <w:sz w:val="18"/>
                <w:szCs w:val="18"/>
              </w:rPr>
              <w:t xml:space="preserve">Počet </w:t>
            </w:r>
            <w:r w:rsidR="001B4BA5">
              <w:rPr>
                <w:rFonts w:ascii="Arial" w:hAnsi="Arial" w:cs="Arial"/>
                <w:sz w:val="18"/>
                <w:szCs w:val="18"/>
              </w:rPr>
              <w:t>volajúcich samcov/pozorovaným pull. jedincov</w:t>
            </w:r>
          </w:p>
        </w:tc>
        <w:tc>
          <w:tcPr>
            <w:tcW w:w="1843" w:type="dxa"/>
          </w:tcPr>
          <w:p w:rsidR="00411873" w:rsidRPr="004645AF" w:rsidRDefault="00411873" w:rsidP="00443652">
            <w:pPr>
              <w:pStyle w:val="Default"/>
              <w:rPr>
                <w:rFonts w:ascii="Arial" w:hAnsi="Arial" w:cs="Arial"/>
                <w:sz w:val="18"/>
                <w:szCs w:val="18"/>
              </w:rPr>
            </w:pPr>
            <w:r>
              <w:rPr>
                <w:rFonts w:ascii="Arial" w:hAnsi="Arial" w:cs="Arial"/>
                <w:sz w:val="18"/>
                <w:szCs w:val="18"/>
              </w:rPr>
              <w:t>Ročné zhodnotenie po hniezdnej sezóne</w:t>
            </w:r>
          </w:p>
        </w:tc>
        <w:tc>
          <w:tcPr>
            <w:tcW w:w="2019" w:type="dxa"/>
          </w:tcPr>
          <w:p w:rsidR="00411873" w:rsidRPr="008C78C8" w:rsidRDefault="00411873" w:rsidP="00632D2F">
            <w:pPr>
              <w:pStyle w:val="Default"/>
              <w:rPr>
                <w:rFonts w:ascii="Arial" w:hAnsi="Arial" w:cs="Arial"/>
                <w:sz w:val="18"/>
                <w:szCs w:val="18"/>
              </w:rPr>
            </w:pPr>
            <w:r w:rsidRPr="008C78C8">
              <w:rPr>
                <w:rFonts w:ascii="Arial" w:hAnsi="Arial" w:cs="Arial"/>
                <w:sz w:val="18"/>
                <w:szCs w:val="18"/>
              </w:rPr>
              <w:t>Plní sa (ak sú každoročné aktuálne údaje) / Neplní sa (ak chýbajú v danom roku aktuálne dáta)</w:t>
            </w:r>
          </w:p>
        </w:tc>
      </w:tr>
      <w:tr w:rsidR="00411873" w:rsidRPr="004645AF" w:rsidTr="00C311B6">
        <w:trPr>
          <w:jc w:val="center"/>
        </w:trPr>
        <w:tc>
          <w:tcPr>
            <w:tcW w:w="3166" w:type="dxa"/>
          </w:tcPr>
          <w:p w:rsidR="00411873" w:rsidRPr="001662E9" w:rsidRDefault="00411873" w:rsidP="00E36E32">
            <w:pPr>
              <w:spacing w:after="0" w:line="240" w:lineRule="auto"/>
              <w:rPr>
                <w:rFonts w:ascii="Arial" w:hAnsi="Arial" w:cs="Arial"/>
                <w:sz w:val="18"/>
                <w:szCs w:val="18"/>
              </w:rPr>
            </w:pPr>
            <w:r>
              <w:rPr>
                <w:rFonts w:ascii="Arial" w:hAnsi="Arial" w:cs="Arial"/>
                <w:sz w:val="18"/>
                <w:szCs w:val="18"/>
              </w:rPr>
              <w:t xml:space="preserve">1.1.14. </w:t>
            </w:r>
            <w:r w:rsidRPr="001662E9">
              <w:rPr>
                <w:rFonts w:ascii="Arial" w:hAnsi="Arial" w:cs="Arial"/>
                <w:sz w:val="18"/>
                <w:szCs w:val="18"/>
              </w:rPr>
              <w:t xml:space="preserve">Zabezpečiť kontrolu dodržiavania </w:t>
            </w:r>
            <w:r w:rsidR="00E36E32">
              <w:rPr>
                <w:rFonts w:ascii="Arial" w:hAnsi="Arial" w:cs="Arial"/>
                <w:sz w:val="18"/>
                <w:szCs w:val="18"/>
              </w:rPr>
              <w:t>právnych predpisov</w:t>
            </w:r>
            <w:r w:rsidR="00E36E32" w:rsidRPr="001662E9">
              <w:rPr>
                <w:rFonts w:ascii="Arial" w:hAnsi="Arial" w:cs="Arial"/>
                <w:sz w:val="18"/>
                <w:szCs w:val="18"/>
              </w:rPr>
              <w:t xml:space="preserve"> </w:t>
            </w:r>
            <w:r w:rsidRPr="001662E9">
              <w:rPr>
                <w:rFonts w:ascii="Arial" w:hAnsi="Arial" w:cs="Arial"/>
                <w:sz w:val="18"/>
                <w:szCs w:val="18"/>
              </w:rPr>
              <w:t>ochrany životného prostredia v</w:t>
            </w:r>
            <w:r>
              <w:rPr>
                <w:rFonts w:ascii="Arial" w:hAnsi="Arial" w:cs="Arial"/>
                <w:sz w:val="18"/>
                <w:szCs w:val="18"/>
              </w:rPr>
              <w:t> </w:t>
            </w:r>
            <w:r w:rsidRPr="001662E9">
              <w:rPr>
                <w:rFonts w:ascii="Arial" w:hAnsi="Arial" w:cs="Arial"/>
                <w:sz w:val="18"/>
                <w:szCs w:val="18"/>
              </w:rPr>
              <w:t>území</w:t>
            </w:r>
          </w:p>
        </w:tc>
        <w:tc>
          <w:tcPr>
            <w:tcW w:w="2115" w:type="dxa"/>
          </w:tcPr>
          <w:p w:rsidR="00411873" w:rsidRPr="008C78C8" w:rsidRDefault="00411873" w:rsidP="00632D2F">
            <w:pPr>
              <w:pStyle w:val="Default"/>
              <w:rPr>
                <w:rFonts w:ascii="Arial" w:hAnsi="Arial" w:cs="Arial"/>
                <w:sz w:val="18"/>
                <w:szCs w:val="18"/>
              </w:rPr>
            </w:pPr>
            <w:r w:rsidRPr="008C78C8">
              <w:rPr>
                <w:rFonts w:ascii="Arial" w:hAnsi="Arial" w:cs="Arial"/>
                <w:sz w:val="18"/>
                <w:szCs w:val="18"/>
              </w:rPr>
              <w:t>Počet kontrol</w:t>
            </w:r>
          </w:p>
        </w:tc>
        <w:tc>
          <w:tcPr>
            <w:tcW w:w="1843" w:type="dxa"/>
          </w:tcPr>
          <w:p w:rsidR="00411873" w:rsidRPr="008C78C8" w:rsidRDefault="00411873" w:rsidP="00632D2F">
            <w:pPr>
              <w:pStyle w:val="Default"/>
              <w:rPr>
                <w:rFonts w:ascii="Arial" w:hAnsi="Arial" w:cs="Arial"/>
                <w:sz w:val="18"/>
                <w:szCs w:val="18"/>
              </w:rPr>
            </w:pPr>
            <w:r w:rsidRPr="008C78C8">
              <w:rPr>
                <w:rFonts w:ascii="Arial" w:hAnsi="Arial" w:cs="Arial"/>
                <w:sz w:val="18"/>
                <w:szCs w:val="18"/>
              </w:rPr>
              <w:t>Záznamy z kontrol</w:t>
            </w:r>
          </w:p>
        </w:tc>
        <w:tc>
          <w:tcPr>
            <w:tcW w:w="2019" w:type="dxa"/>
          </w:tcPr>
          <w:p w:rsidR="00411873" w:rsidRPr="008C78C8" w:rsidRDefault="00411873" w:rsidP="00632D2F">
            <w:pPr>
              <w:pStyle w:val="Default"/>
              <w:rPr>
                <w:rFonts w:ascii="Arial" w:hAnsi="Arial" w:cs="Arial"/>
                <w:sz w:val="18"/>
                <w:szCs w:val="18"/>
              </w:rPr>
            </w:pPr>
            <w:r w:rsidRPr="008C78C8">
              <w:rPr>
                <w:rFonts w:ascii="Arial" w:hAnsi="Arial" w:cs="Arial"/>
                <w:sz w:val="18"/>
                <w:szCs w:val="18"/>
              </w:rPr>
              <w:t>Plní sa / Neplní sa</w:t>
            </w:r>
          </w:p>
        </w:tc>
      </w:tr>
      <w:tr w:rsidR="00411873" w:rsidRPr="004645AF" w:rsidTr="00C311B6">
        <w:trPr>
          <w:jc w:val="center"/>
        </w:trPr>
        <w:tc>
          <w:tcPr>
            <w:tcW w:w="3166" w:type="dxa"/>
          </w:tcPr>
          <w:p w:rsidR="00411873" w:rsidRPr="001662E9" w:rsidRDefault="00411873" w:rsidP="00632D2F">
            <w:pPr>
              <w:spacing w:after="0" w:line="240" w:lineRule="auto"/>
              <w:rPr>
                <w:rFonts w:ascii="Arial" w:hAnsi="Arial" w:cs="Arial"/>
                <w:sz w:val="18"/>
                <w:szCs w:val="18"/>
              </w:rPr>
            </w:pPr>
            <w:r>
              <w:rPr>
                <w:rFonts w:ascii="Arial" w:hAnsi="Arial" w:cs="Arial"/>
                <w:sz w:val="18"/>
                <w:szCs w:val="18"/>
              </w:rPr>
              <w:t xml:space="preserve">1.2.1. </w:t>
            </w:r>
            <w:r w:rsidRPr="001662E9">
              <w:rPr>
                <w:rFonts w:ascii="Arial" w:hAnsi="Arial" w:cs="Arial"/>
                <w:sz w:val="18"/>
                <w:szCs w:val="18"/>
              </w:rPr>
              <w:t>Zabezpečiť revitalizáciu riečnych ramien a zazemnených častí mokradí</w:t>
            </w:r>
          </w:p>
        </w:tc>
        <w:tc>
          <w:tcPr>
            <w:tcW w:w="2115" w:type="dxa"/>
          </w:tcPr>
          <w:p w:rsidR="00411873" w:rsidRPr="004645AF" w:rsidRDefault="00411873" w:rsidP="00443652">
            <w:pPr>
              <w:pStyle w:val="Default"/>
              <w:rPr>
                <w:rFonts w:ascii="Arial" w:hAnsi="Arial" w:cs="Arial"/>
                <w:sz w:val="18"/>
                <w:szCs w:val="18"/>
              </w:rPr>
            </w:pPr>
            <w:r>
              <w:rPr>
                <w:rFonts w:ascii="Arial" w:hAnsi="Arial" w:cs="Arial"/>
                <w:sz w:val="18"/>
                <w:szCs w:val="18"/>
              </w:rPr>
              <w:t>Rozloha zrevitalizovaných mokradí</w:t>
            </w:r>
          </w:p>
        </w:tc>
        <w:tc>
          <w:tcPr>
            <w:tcW w:w="1843" w:type="dxa"/>
          </w:tcPr>
          <w:p w:rsidR="00411873" w:rsidRPr="004645AF" w:rsidRDefault="00411873" w:rsidP="005A6AA1">
            <w:pPr>
              <w:pStyle w:val="Default"/>
              <w:rPr>
                <w:rFonts w:ascii="Arial" w:hAnsi="Arial" w:cs="Arial"/>
                <w:sz w:val="18"/>
                <w:szCs w:val="18"/>
              </w:rPr>
            </w:pPr>
            <w:r>
              <w:rPr>
                <w:rFonts w:ascii="Arial" w:hAnsi="Arial" w:cs="Arial"/>
                <w:sz w:val="18"/>
                <w:szCs w:val="18"/>
              </w:rPr>
              <w:t>Záverečné správy z </w:t>
            </w:r>
            <w:r w:rsidR="005A6AA1">
              <w:rPr>
                <w:rFonts w:ascii="Arial" w:hAnsi="Arial" w:cs="Arial"/>
                <w:sz w:val="18"/>
                <w:szCs w:val="18"/>
              </w:rPr>
              <w:t>aktivít</w:t>
            </w:r>
          </w:p>
        </w:tc>
        <w:tc>
          <w:tcPr>
            <w:tcW w:w="2019" w:type="dxa"/>
          </w:tcPr>
          <w:p w:rsidR="00411873" w:rsidRPr="004645AF" w:rsidRDefault="00411873" w:rsidP="00632D2F">
            <w:pPr>
              <w:pStyle w:val="Default"/>
              <w:rPr>
                <w:rFonts w:ascii="Arial" w:hAnsi="Arial" w:cs="Arial"/>
                <w:sz w:val="18"/>
                <w:szCs w:val="18"/>
              </w:rPr>
            </w:pPr>
            <w:r>
              <w:rPr>
                <w:rFonts w:ascii="Arial" w:hAnsi="Arial" w:cs="Arial"/>
                <w:sz w:val="18"/>
                <w:szCs w:val="18"/>
              </w:rPr>
              <w:t>Plní sa / plní sa čiastočne / neplní sa</w:t>
            </w:r>
          </w:p>
        </w:tc>
      </w:tr>
      <w:tr w:rsidR="00411873" w:rsidRPr="004645AF" w:rsidTr="00C311B6">
        <w:trPr>
          <w:jc w:val="center"/>
        </w:trPr>
        <w:tc>
          <w:tcPr>
            <w:tcW w:w="3166" w:type="dxa"/>
          </w:tcPr>
          <w:p w:rsidR="00411873" w:rsidRPr="001662E9" w:rsidRDefault="00411873" w:rsidP="001B4BA5">
            <w:pPr>
              <w:spacing w:after="0" w:line="240" w:lineRule="auto"/>
              <w:rPr>
                <w:rFonts w:ascii="Arial" w:hAnsi="Arial" w:cs="Arial"/>
                <w:sz w:val="18"/>
                <w:szCs w:val="18"/>
              </w:rPr>
            </w:pPr>
            <w:r>
              <w:rPr>
                <w:rFonts w:ascii="Arial" w:hAnsi="Arial" w:cs="Arial"/>
                <w:sz w:val="18"/>
                <w:szCs w:val="18"/>
              </w:rPr>
              <w:t xml:space="preserve">1.2.2. </w:t>
            </w:r>
            <w:r w:rsidRPr="001662E9">
              <w:rPr>
                <w:rFonts w:ascii="Arial" w:hAnsi="Arial" w:cs="Arial"/>
                <w:sz w:val="18"/>
                <w:szCs w:val="18"/>
              </w:rPr>
              <w:t xml:space="preserve">Eliminovať vyrušovanie </w:t>
            </w:r>
          </w:p>
        </w:tc>
        <w:tc>
          <w:tcPr>
            <w:tcW w:w="2115" w:type="dxa"/>
          </w:tcPr>
          <w:p w:rsidR="00411873" w:rsidRPr="008C78C8" w:rsidRDefault="00411873" w:rsidP="00632D2F">
            <w:pPr>
              <w:pStyle w:val="Default"/>
              <w:rPr>
                <w:rFonts w:ascii="Arial" w:hAnsi="Arial" w:cs="Arial"/>
                <w:sz w:val="18"/>
                <w:szCs w:val="18"/>
              </w:rPr>
            </w:pPr>
            <w:r w:rsidRPr="008C78C8">
              <w:rPr>
                <w:rFonts w:ascii="Arial" w:hAnsi="Arial" w:cs="Arial"/>
                <w:sz w:val="18"/>
                <w:szCs w:val="18"/>
              </w:rPr>
              <w:t>Počet kontrol</w:t>
            </w:r>
          </w:p>
        </w:tc>
        <w:tc>
          <w:tcPr>
            <w:tcW w:w="1843" w:type="dxa"/>
          </w:tcPr>
          <w:p w:rsidR="00411873" w:rsidRPr="008C78C8" w:rsidRDefault="00411873" w:rsidP="00632D2F">
            <w:pPr>
              <w:pStyle w:val="Default"/>
              <w:rPr>
                <w:rFonts w:ascii="Arial" w:hAnsi="Arial" w:cs="Arial"/>
                <w:sz w:val="18"/>
                <w:szCs w:val="18"/>
              </w:rPr>
            </w:pPr>
            <w:r w:rsidRPr="008C78C8">
              <w:rPr>
                <w:rFonts w:ascii="Arial" w:hAnsi="Arial" w:cs="Arial"/>
                <w:sz w:val="18"/>
                <w:szCs w:val="18"/>
              </w:rPr>
              <w:t>Záznamy z kontrol</w:t>
            </w:r>
          </w:p>
        </w:tc>
        <w:tc>
          <w:tcPr>
            <w:tcW w:w="2019" w:type="dxa"/>
          </w:tcPr>
          <w:p w:rsidR="00411873" w:rsidRPr="008C78C8" w:rsidRDefault="00411873" w:rsidP="00632D2F">
            <w:pPr>
              <w:pStyle w:val="Default"/>
              <w:rPr>
                <w:rFonts w:ascii="Arial" w:hAnsi="Arial" w:cs="Arial"/>
                <w:sz w:val="18"/>
                <w:szCs w:val="18"/>
              </w:rPr>
            </w:pPr>
            <w:r w:rsidRPr="008C78C8">
              <w:rPr>
                <w:rFonts w:ascii="Arial" w:hAnsi="Arial" w:cs="Arial"/>
                <w:sz w:val="18"/>
                <w:szCs w:val="18"/>
              </w:rPr>
              <w:t>Plní sa / Neplní sa</w:t>
            </w:r>
          </w:p>
        </w:tc>
      </w:tr>
      <w:tr w:rsidR="00411873" w:rsidRPr="004645AF" w:rsidTr="00C311B6">
        <w:trPr>
          <w:jc w:val="center"/>
        </w:trPr>
        <w:tc>
          <w:tcPr>
            <w:tcW w:w="3166" w:type="dxa"/>
          </w:tcPr>
          <w:p w:rsidR="00411873" w:rsidRPr="001662E9" w:rsidRDefault="00411873" w:rsidP="00632D2F">
            <w:pPr>
              <w:spacing w:after="0" w:line="240" w:lineRule="auto"/>
              <w:rPr>
                <w:rFonts w:ascii="Arial" w:hAnsi="Arial" w:cs="Arial"/>
                <w:sz w:val="18"/>
                <w:szCs w:val="18"/>
              </w:rPr>
            </w:pPr>
            <w:r>
              <w:rPr>
                <w:rFonts w:ascii="Arial" w:hAnsi="Arial" w:cs="Arial"/>
                <w:sz w:val="18"/>
                <w:szCs w:val="18"/>
              </w:rPr>
              <w:t>1</w:t>
            </w:r>
            <w:r w:rsidRPr="005C264B">
              <w:rPr>
                <w:rFonts w:ascii="Arial" w:hAnsi="Arial" w:cs="Arial"/>
                <w:sz w:val="18"/>
                <w:szCs w:val="18"/>
              </w:rPr>
              <w:t xml:space="preserve">.2.3. </w:t>
            </w:r>
            <w:r w:rsidR="00A323E2" w:rsidRPr="005C264B">
              <w:rPr>
                <w:rFonts w:ascii="Arial" w:hAnsi="Arial" w:cs="Arial"/>
                <w:sz w:val="18"/>
                <w:szCs w:val="18"/>
              </w:rPr>
              <w:t>Vylúčiť rybolov a</w:t>
            </w:r>
            <w:r w:rsidR="00D07121">
              <w:rPr>
                <w:rFonts w:ascii="Arial" w:hAnsi="Arial" w:cs="Arial"/>
                <w:sz w:val="18"/>
                <w:szCs w:val="18"/>
              </w:rPr>
              <w:t xml:space="preserve"> vylúčiť/obmedziť </w:t>
            </w:r>
            <w:r w:rsidR="00A323E2" w:rsidRPr="005C264B">
              <w:rPr>
                <w:rFonts w:ascii="Arial" w:hAnsi="Arial" w:cs="Arial"/>
                <w:sz w:val="18"/>
                <w:szCs w:val="18"/>
              </w:rPr>
              <w:t>poľovníctvo v CHVÚ</w:t>
            </w:r>
          </w:p>
        </w:tc>
        <w:tc>
          <w:tcPr>
            <w:tcW w:w="2115" w:type="dxa"/>
          </w:tcPr>
          <w:p w:rsidR="00411873" w:rsidRPr="004645AF" w:rsidRDefault="00411873" w:rsidP="00632D2F">
            <w:pPr>
              <w:pStyle w:val="Default"/>
              <w:rPr>
                <w:rFonts w:ascii="Arial" w:hAnsi="Arial" w:cs="Arial"/>
                <w:sz w:val="18"/>
                <w:szCs w:val="18"/>
              </w:rPr>
            </w:pPr>
            <w:r>
              <w:rPr>
                <w:rFonts w:ascii="Arial" w:hAnsi="Arial" w:cs="Arial"/>
                <w:sz w:val="18"/>
                <w:szCs w:val="18"/>
              </w:rPr>
              <w:t>Počet rybárskych</w:t>
            </w:r>
            <w:r w:rsidR="00471EA2">
              <w:rPr>
                <w:rFonts w:ascii="Arial" w:hAnsi="Arial" w:cs="Arial"/>
                <w:sz w:val="18"/>
                <w:szCs w:val="18"/>
              </w:rPr>
              <w:t xml:space="preserve"> a poľovných</w:t>
            </w:r>
            <w:r>
              <w:rPr>
                <w:rFonts w:ascii="Arial" w:hAnsi="Arial" w:cs="Arial"/>
                <w:sz w:val="18"/>
                <w:szCs w:val="18"/>
              </w:rPr>
              <w:t xml:space="preserve"> revírov v CHVÚ a podiel </w:t>
            </w:r>
            <w:r w:rsidR="00BD7FDC">
              <w:rPr>
                <w:rFonts w:ascii="Arial" w:hAnsi="Arial" w:cs="Arial"/>
                <w:sz w:val="18"/>
                <w:szCs w:val="18"/>
              </w:rPr>
              <w:t>CHVÚ</w:t>
            </w:r>
            <w:r>
              <w:rPr>
                <w:rFonts w:ascii="Arial" w:hAnsi="Arial" w:cs="Arial"/>
                <w:sz w:val="18"/>
                <w:szCs w:val="18"/>
              </w:rPr>
              <w:t xml:space="preserve"> zahrnutej do revírov</w:t>
            </w:r>
          </w:p>
        </w:tc>
        <w:tc>
          <w:tcPr>
            <w:tcW w:w="1843" w:type="dxa"/>
          </w:tcPr>
          <w:p w:rsidR="00411873" w:rsidRPr="004645AF" w:rsidRDefault="00411873" w:rsidP="00632D2F">
            <w:pPr>
              <w:pStyle w:val="Default"/>
              <w:rPr>
                <w:rFonts w:ascii="Arial" w:hAnsi="Arial" w:cs="Arial"/>
                <w:sz w:val="18"/>
                <w:szCs w:val="18"/>
              </w:rPr>
            </w:pPr>
            <w:r>
              <w:rPr>
                <w:rFonts w:ascii="Arial" w:hAnsi="Arial" w:cs="Arial"/>
                <w:sz w:val="18"/>
                <w:szCs w:val="18"/>
              </w:rPr>
              <w:t>Zhodnotenie raz za päť rokov</w:t>
            </w:r>
          </w:p>
        </w:tc>
        <w:tc>
          <w:tcPr>
            <w:tcW w:w="2019" w:type="dxa"/>
          </w:tcPr>
          <w:p w:rsidR="00411873" w:rsidRPr="004645AF" w:rsidRDefault="00411873" w:rsidP="00632D2F">
            <w:pPr>
              <w:pStyle w:val="Default"/>
              <w:rPr>
                <w:rFonts w:ascii="Arial" w:hAnsi="Arial" w:cs="Arial"/>
                <w:sz w:val="18"/>
                <w:szCs w:val="18"/>
              </w:rPr>
            </w:pPr>
            <w:r>
              <w:rPr>
                <w:rFonts w:ascii="Arial" w:hAnsi="Arial" w:cs="Arial"/>
                <w:sz w:val="18"/>
                <w:szCs w:val="18"/>
              </w:rPr>
              <w:t>Plní sa / Neplní sa</w:t>
            </w:r>
          </w:p>
        </w:tc>
      </w:tr>
      <w:tr w:rsidR="00411873" w:rsidRPr="004645AF" w:rsidTr="00C311B6">
        <w:trPr>
          <w:jc w:val="center"/>
        </w:trPr>
        <w:tc>
          <w:tcPr>
            <w:tcW w:w="3166" w:type="dxa"/>
          </w:tcPr>
          <w:p w:rsidR="00411873" w:rsidRPr="001662E9" w:rsidRDefault="00411873" w:rsidP="001B4BA5">
            <w:pPr>
              <w:spacing w:after="0" w:line="240" w:lineRule="auto"/>
              <w:rPr>
                <w:rFonts w:ascii="Arial" w:hAnsi="Arial" w:cs="Arial"/>
                <w:sz w:val="18"/>
                <w:szCs w:val="18"/>
              </w:rPr>
            </w:pPr>
            <w:r>
              <w:rPr>
                <w:rFonts w:ascii="Arial" w:hAnsi="Arial" w:cs="Arial"/>
                <w:sz w:val="18"/>
                <w:szCs w:val="18"/>
              </w:rPr>
              <w:t xml:space="preserve">1.2.4. </w:t>
            </w:r>
            <w:r w:rsidRPr="001662E9">
              <w:rPr>
                <w:rFonts w:ascii="Arial" w:hAnsi="Arial" w:cs="Arial"/>
                <w:sz w:val="18"/>
                <w:szCs w:val="18"/>
              </w:rPr>
              <w:t>Monitorovať výskyt inváznych živočíchov v CHVÚ a</w:t>
            </w:r>
            <w:r w:rsidR="001B4BA5">
              <w:rPr>
                <w:rFonts w:ascii="Arial" w:hAnsi="Arial" w:cs="Arial"/>
                <w:sz w:val="18"/>
                <w:szCs w:val="18"/>
              </w:rPr>
              <w:t> </w:t>
            </w:r>
            <w:r w:rsidR="003F1ADF" w:rsidRPr="003F1ADF">
              <w:rPr>
                <w:rFonts w:ascii="Arial" w:hAnsi="Arial" w:cs="Arial"/>
                <w:sz w:val="18"/>
                <w:szCs w:val="18"/>
              </w:rPr>
              <w:t>zabezpečiť ich eradikáciu</w:t>
            </w:r>
          </w:p>
        </w:tc>
        <w:tc>
          <w:tcPr>
            <w:tcW w:w="2115" w:type="dxa"/>
          </w:tcPr>
          <w:p w:rsidR="00411873" w:rsidRPr="004645AF" w:rsidRDefault="00411873" w:rsidP="00632D2F">
            <w:pPr>
              <w:pStyle w:val="Default"/>
              <w:rPr>
                <w:rFonts w:ascii="Arial" w:hAnsi="Arial" w:cs="Arial"/>
                <w:sz w:val="18"/>
                <w:szCs w:val="18"/>
              </w:rPr>
            </w:pPr>
            <w:r>
              <w:rPr>
                <w:rFonts w:ascii="Arial" w:hAnsi="Arial" w:cs="Arial"/>
                <w:sz w:val="18"/>
                <w:szCs w:val="18"/>
              </w:rPr>
              <w:t>Počet záznamov z monitoringu</w:t>
            </w:r>
          </w:p>
        </w:tc>
        <w:tc>
          <w:tcPr>
            <w:tcW w:w="1843" w:type="dxa"/>
          </w:tcPr>
          <w:p w:rsidR="00411873" w:rsidRPr="004645AF" w:rsidRDefault="00411873" w:rsidP="00632D2F">
            <w:pPr>
              <w:pStyle w:val="Default"/>
              <w:rPr>
                <w:rFonts w:ascii="Arial" w:hAnsi="Arial" w:cs="Arial"/>
                <w:sz w:val="18"/>
                <w:szCs w:val="18"/>
              </w:rPr>
            </w:pPr>
            <w:r>
              <w:rPr>
                <w:rFonts w:ascii="Arial" w:hAnsi="Arial" w:cs="Arial"/>
                <w:sz w:val="18"/>
                <w:szCs w:val="18"/>
              </w:rPr>
              <w:t>Záznamy zadané do príslušných databáz</w:t>
            </w:r>
          </w:p>
        </w:tc>
        <w:tc>
          <w:tcPr>
            <w:tcW w:w="2019" w:type="dxa"/>
          </w:tcPr>
          <w:p w:rsidR="00411873" w:rsidRPr="004645AF" w:rsidRDefault="00411873" w:rsidP="00632D2F">
            <w:pPr>
              <w:pStyle w:val="Default"/>
              <w:rPr>
                <w:rFonts w:ascii="Arial" w:hAnsi="Arial" w:cs="Arial"/>
                <w:sz w:val="18"/>
                <w:szCs w:val="18"/>
              </w:rPr>
            </w:pPr>
            <w:r>
              <w:rPr>
                <w:rFonts w:ascii="Arial" w:hAnsi="Arial" w:cs="Arial"/>
                <w:sz w:val="18"/>
                <w:szCs w:val="18"/>
              </w:rPr>
              <w:t>Plní sa / plní sa čiastočne / neplní sa</w:t>
            </w:r>
          </w:p>
        </w:tc>
      </w:tr>
      <w:tr w:rsidR="00411873" w:rsidRPr="004645AF" w:rsidTr="00C311B6">
        <w:trPr>
          <w:jc w:val="center"/>
        </w:trPr>
        <w:tc>
          <w:tcPr>
            <w:tcW w:w="3166" w:type="dxa"/>
          </w:tcPr>
          <w:p w:rsidR="00411873" w:rsidRPr="001662E9" w:rsidRDefault="00411873" w:rsidP="00632D2F">
            <w:pPr>
              <w:spacing w:after="0" w:line="240" w:lineRule="auto"/>
              <w:rPr>
                <w:rFonts w:ascii="Arial" w:hAnsi="Arial" w:cs="Arial"/>
                <w:sz w:val="18"/>
                <w:szCs w:val="18"/>
              </w:rPr>
            </w:pPr>
            <w:r>
              <w:rPr>
                <w:rFonts w:ascii="Arial" w:hAnsi="Arial" w:cs="Arial"/>
                <w:sz w:val="18"/>
                <w:szCs w:val="18"/>
              </w:rPr>
              <w:t xml:space="preserve">1.2.5. </w:t>
            </w:r>
            <w:r w:rsidRPr="001662E9">
              <w:rPr>
                <w:rFonts w:ascii="Arial" w:hAnsi="Arial" w:cs="Arial"/>
                <w:sz w:val="18"/>
                <w:szCs w:val="18"/>
              </w:rPr>
              <w:t>Vylúčiť likvidáciu alebo zmenšovanie rozlohy zamokrených depresií</w:t>
            </w:r>
          </w:p>
        </w:tc>
        <w:tc>
          <w:tcPr>
            <w:tcW w:w="2115" w:type="dxa"/>
          </w:tcPr>
          <w:p w:rsidR="00411873" w:rsidRPr="004645AF" w:rsidRDefault="00411873" w:rsidP="00632D2F">
            <w:pPr>
              <w:pStyle w:val="Default"/>
              <w:rPr>
                <w:rFonts w:ascii="Arial" w:hAnsi="Arial" w:cs="Arial"/>
                <w:sz w:val="18"/>
                <w:szCs w:val="18"/>
              </w:rPr>
            </w:pPr>
            <w:r>
              <w:rPr>
                <w:rFonts w:ascii="Arial" w:hAnsi="Arial" w:cs="Arial"/>
                <w:sz w:val="18"/>
                <w:szCs w:val="18"/>
              </w:rPr>
              <w:t>Počet stanovísk, počet rozhodnutí</w:t>
            </w:r>
          </w:p>
        </w:tc>
        <w:tc>
          <w:tcPr>
            <w:tcW w:w="1843" w:type="dxa"/>
          </w:tcPr>
          <w:p w:rsidR="00411873" w:rsidRPr="004645AF" w:rsidRDefault="00411873" w:rsidP="00632D2F">
            <w:pPr>
              <w:pStyle w:val="Default"/>
              <w:rPr>
                <w:rFonts w:ascii="Arial" w:hAnsi="Arial" w:cs="Arial"/>
                <w:sz w:val="18"/>
                <w:szCs w:val="18"/>
              </w:rPr>
            </w:pPr>
            <w:r>
              <w:rPr>
                <w:rFonts w:ascii="Arial" w:hAnsi="Arial" w:cs="Arial"/>
                <w:sz w:val="18"/>
                <w:szCs w:val="18"/>
              </w:rPr>
              <w:t>Zhodnotenie raz za päť rokov</w:t>
            </w:r>
          </w:p>
        </w:tc>
        <w:tc>
          <w:tcPr>
            <w:tcW w:w="2019" w:type="dxa"/>
          </w:tcPr>
          <w:p w:rsidR="00411873" w:rsidRPr="004645AF" w:rsidRDefault="00411873" w:rsidP="00632D2F">
            <w:pPr>
              <w:pStyle w:val="Default"/>
              <w:rPr>
                <w:rFonts w:ascii="Arial" w:hAnsi="Arial" w:cs="Arial"/>
                <w:sz w:val="18"/>
                <w:szCs w:val="18"/>
              </w:rPr>
            </w:pPr>
            <w:r>
              <w:rPr>
                <w:rFonts w:ascii="Arial" w:hAnsi="Arial" w:cs="Arial"/>
                <w:sz w:val="18"/>
                <w:szCs w:val="18"/>
              </w:rPr>
              <w:t>Plní sa / neplní sa</w:t>
            </w:r>
          </w:p>
        </w:tc>
      </w:tr>
      <w:tr w:rsidR="00411873" w:rsidRPr="004645AF" w:rsidTr="00C311B6">
        <w:trPr>
          <w:jc w:val="center"/>
        </w:trPr>
        <w:tc>
          <w:tcPr>
            <w:tcW w:w="3166" w:type="dxa"/>
          </w:tcPr>
          <w:p w:rsidR="00411873" w:rsidRPr="001662E9" w:rsidRDefault="00411873" w:rsidP="00632D2F">
            <w:pPr>
              <w:spacing w:after="0" w:line="240" w:lineRule="auto"/>
              <w:rPr>
                <w:rFonts w:ascii="Arial" w:hAnsi="Arial" w:cs="Arial"/>
                <w:sz w:val="18"/>
                <w:szCs w:val="18"/>
              </w:rPr>
            </w:pPr>
            <w:r>
              <w:rPr>
                <w:rFonts w:ascii="Arial" w:hAnsi="Arial" w:cs="Arial"/>
                <w:sz w:val="18"/>
                <w:szCs w:val="18"/>
              </w:rPr>
              <w:t xml:space="preserve">1.2.6. </w:t>
            </w:r>
            <w:r w:rsidRPr="001662E9">
              <w:rPr>
                <w:rFonts w:ascii="Arial" w:hAnsi="Arial" w:cs="Arial"/>
                <w:sz w:val="18"/>
                <w:szCs w:val="18"/>
              </w:rPr>
              <w:t>Zabezpečiť vhodný vodný režim</w:t>
            </w:r>
            <w:r w:rsidR="003F1ADF">
              <w:t xml:space="preserve"> </w:t>
            </w:r>
            <w:r w:rsidR="003F1ADF" w:rsidRPr="003F1ADF">
              <w:rPr>
                <w:rFonts w:ascii="Arial" w:hAnsi="Arial" w:cs="Arial"/>
                <w:sz w:val="18"/>
                <w:szCs w:val="18"/>
              </w:rPr>
              <w:t>riadením vodohospodárskych objektov</w:t>
            </w:r>
          </w:p>
        </w:tc>
        <w:tc>
          <w:tcPr>
            <w:tcW w:w="2115" w:type="dxa"/>
          </w:tcPr>
          <w:p w:rsidR="00411873" w:rsidRPr="004645AF" w:rsidRDefault="001B4BA5" w:rsidP="00632D2F">
            <w:pPr>
              <w:pStyle w:val="Default"/>
              <w:rPr>
                <w:rFonts w:ascii="Arial" w:hAnsi="Arial" w:cs="Arial"/>
                <w:sz w:val="18"/>
                <w:szCs w:val="18"/>
              </w:rPr>
            </w:pPr>
            <w:r>
              <w:rPr>
                <w:rFonts w:ascii="Arial" w:hAnsi="Arial" w:cs="Arial"/>
                <w:sz w:val="18"/>
                <w:szCs w:val="18"/>
              </w:rPr>
              <w:t>Hydrologické merania</w:t>
            </w:r>
          </w:p>
        </w:tc>
        <w:tc>
          <w:tcPr>
            <w:tcW w:w="1843" w:type="dxa"/>
          </w:tcPr>
          <w:p w:rsidR="00411873" w:rsidRPr="004645AF" w:rsidRDefault="00411873" w:rsidP="00632D2F">
            <w:pPr>
              <w:pStyle w:val="Default"/>
              <w:rPr>
                <w:rFonts w:ascii="Arial" w:hAnsi="Arial" w:cs="Arial"/>
                <w:sz w:val="18"/>
                <w:szCs w:val="18"/>
              </w:rPr>
            </w:pPr>
            <w:r>
              <w:rPr>
                <w:rFonts w:ascii="Arial" w:hAnsi="Arial" w:cs="Arial"/>
                <w:sz w:val="18"/>
                <w:szCs w:val="18"/>
              </w:rPr>
              <w:t>Každoročné zhodnotenie po skončení kalendárneho roku</w:t>
            </w:r>
          </w:p>
        </w:tc>
        <w:tc>
          <w:tcPr>
            <w:tcW w:w="2019" w:type="dxa"/>
          </w:tcPr>
          <w:p w:rsidR="00411873" w:rsidRPr="004645AF" w:rsidRDefault="00411873" w:rsidP="00632D2F">
            <w:pPr>
              <w:pStyle w:val="Default"/>
              <w:rPr>
                <w:rFonts w:ascii="Arial" w:hAnsi="Arial" w:cs="Arial"/>
                <w:sz w:val="18"/>
                <w:szCs w:val="18"/>
              </w:rPr>
            </w:pPr>
            <w:r>
              <w:rPr>
                <w:rFonts w:ascii="Arial" w:hAnsi="Arial" w:cs="Arial"/>
                <w:sz w:val="18"/>
                <w:szCs w:val="18"/>
              </w:rPr>
              <w:t>Plní sa / plní sa čiastočne / neplní sa</w:t>
            </w:r>
          </w:p>
        </w:tc>
      </w:tr>
      <w:tr w:rsidR="00411873" w:rsidRPr="004645AF" w:rsidTr="00C311B6">
        <w:trPr>
          <w:jc w:val="center"/>
        </w:trPr>
        <w:tc>
          <w:tcPr>
            <w:tcW w:w="3166" w:type="dxa"/>
          </w:tcPr>
          <w:p w:rsidR="00411873" w:rsidRPr="001662E9" w:rsidRDefault="00411873" w:rsidP="005A6AA1">
            <w:pPr>
              <w:spacing w:after="0" w:line="240" w:lineRule="auto"/>
              <w:rPr>
                <w:rFonts w:ascii="Arial" w:hAnsi="Arial" w:cs="Arial"/>
                <w:sz w:val="18"/>
                <w:szCs w:val="18"/>
              </w:rPr>
            </w:pPr>
            <w:r>
              <w:rPr>
                <w:rFonts w:ascii="Arial" w:hAnsi="Arial" w:cs="Arial"/>
                <w:sz w:val="18"/>
                <w:szCs w:val="18"/>
              </w:rPr>
              <w:t xml:space="preserve">1.2.7. </w:t>
            </w:r>
            <w:r w:rsidR="001B4BA5" w:rsidRPr="001B2F27">
              <w:rPr>
                <w:rFonts w:ascii="Arial" w:hAnsi="Arial" w:cs="Arial"/>
                <w:sz w:val="18"/>
                <w:szCs w:val="18"/>
              </w:rPr>
              <w:t xml:space="preserve">Zlepšiť vodný režim aluviálnych lúk </w:t>
            </w:r>
            <w:r w:rsidR="005A6AA1">
              <w:rPr>
                <w:rFonts w:ascii="Arial" w:hAnsi="Arial" w:cs="Arial"/>
                <w:sz w:val="18"/>
                <w:szCs w:val="18"/>
              </w:rPr>
              <w:t xml:space="preserve">a močiarov </w:t>
            </w:r>
            <w:r w:rsidR="001B4BA5" w:rsidRPr="001B2F27">
              <w:rPr>
                <w:rFonts w:ascii="Arial" w:hAnsi="Arial" w:cs="Arial"/>
                <w:sz w:val="18"/>
                <w:szCs w:val="18"/>
              </w:rPr>
              <w:t>Žitavského luhu</w:t>
            </w:r>
            <w:r w:rsidR="001B4BA5" w:rsidRPr="00A323E2" w:rsidDel="006F2BAE">
              <w:rPr>
                <w:rFonts w:ascii="Arial" w:hAnsi="Arial" w:cs="Arial"/>
                <w:sz w:val="18"/>
                <w:szCs w:val="18"/>
              </w:rPr>
              <w:t xml:space="preserve"> </w:t>
            </w:r>
          </w:p>
        </w:tc>
        <w:tc>
          <w:tcPr>
            <w:tcW w:w="2115" w:type="dxa"/>
          </w:tcPr>
          <w:p w:rsidR="00411873" w:rsidRPr="004645AF" w:rsidRDefault="001B4BA5" w:rsidP="00632D2F">
            <w:pPr>
              <w:pStyle w:val="Default"/>
              <w:rPr>
                <w:rFonts w:ascii="Arial" w:hAnsi="Arial" w:cs="Arial"/>
                <w:sz w:val="18"/>
                <w:szCs w:val="18"/>
              </w:rPr>
            </w:pPr>
            <w:r>
              <w:rPr>
                <w:rFonts w:ascii="Arial" w:hAnsi="Arial" w:cs="Arial"/>
                <w:sz w:val="18"/>
                <w:szCs w:val="18"/>
              </w:rPr>
              <w:t>Hydrologické merania</w:t>
            </w:r>
          </w:p>
        </w:tc>
        <w:tc>
          <w:tcPr>
            <w:tcW w:w="1843" w:type="dxa"/>
          </w:tcPr>
          <w:p w:rsidR="00411873" w:rsidRPr="004645AF" w:rsidRDefault="00411873" w:rsidP="00632D2F">
            <w:pPr>
              <w:pStyle w:val="Default"/>
              <w:rPr>
                <w:rFonts w:ascii="Arial" w:hAnsi="Arial" w:cs="Arial"/>
                <w:sz w:val="18"/>
                <w:szCs w:val="18"/>
              </w:rPr>
            </w:pPr>
            <w:r>
              <w:rPr>
                <w:rFonts w:ascii="Arial" w:hAnsi="Arial" w:cs="Arial"/>
                <w:sz w:val="18"/>
                <w:szCs w:val="18"/>
              </w:rPr>
              <w:t>Každoročné zhodnotenie po skončení kalendárneho roku</w:t>
            </w:r>
          </w:p>
        </w:tc>
        <w:tc>
          <w:tcPr>
            <w:tcW w:w="2019" w:type="dxa"/>
          </w:tcPr>
          <w:p w:rsidR="00411873" w:rsidRPr="004645AF" w:rsidRDefault="00411873" w:rsidP="00632D2F">
            <w:pPr>
              <w:pStyle w:val="Default"/>
              <w:rPr>
                <w:rFonts w:ascii="Arial" w:hAnsi="Arial" w:cs="Arial"/>
                <w:sz w:val="18"/>
                <w:szCs w:val="18"/>
              </w:rPr>
            </w:pPr>
            <w:r>
              <w:rPr>
                <w:rFonts w:ascii="Arial" w:hAnsi="Arial" w:cs="Arial"/>
                <w:sz w:val="18"/>
                <w:szCs w:val="18"/>
              </w:rPr>
              <w:t>Plní sa / plní sa čiastočne / neplní sa</w:t>
            </w:r>
          </w:p>
        </w:tc>
      </w:tr>
      <w:tr w:rsidR="00411873" w:rsidRPr="004645AF" w:rsidTr="00C311B6">
        <w:trPr>
          <w:jc w:val="center"/>
        </w:trPr>
        <w:tc>
          <w:tcPr>
            <w:tcW w:w="3166" w:type="dxa"/>
          </w:tcPr>
          <w:p w:rsidR="00411873" w:rsidRPr="001662E9" w:rsidRDefault="00411873" w:rsidP="00632D2F">
            <w:pPr>
              <w:spacing w:after="0" w:line="240" w:lineRule="auto"/>
              <w:rPr>
                <w:rFonts w:ascii="Arial" w:hAnsi="Arial" w:cs="Arial"/>
                <w:sz w:val="18"/>
                <w:szCs w:val="18"/>
              </w:rPr>
            </w:pPr>
            <w:r>
              <w:rPr>
                <w:rFonts w:ascii="Arial" w:hAnsi="Arial" w:cs="Arial"/>
                <w:sz w:val="18"/>
                <w:szCs w:val="18"/>
              </w:rPr>
              <w:t xml:space="preserve">1.2.8. </w:t>
            </w:r>
            <w:r w:rsidRPr="001662E9">
              <w:rPr>
                <w:rFonts w:ascii="Arial" w:hAnsi="Arial" w:cs="Arial"/>
                <w:sz w:val="18"/>
                <w:szCs w:val="18"/>
              </w:rPr>
              <w:t xml:space="preserve">Monitorovať každoročne veľkosť hniezdnej populácie kačice </w:t>
            </w:r>
            <w:r w:rsidR="00AE563C">
              <w:rPr>
                <w:rFonts w:ascii="Arial" w:hAnsi="Arial" w:cs="Arial"/>
                <w:sz w:val="18"/>
                <w:szCs w:val="18"/>
              </w:rPr>
              <w:t>chrapľavej</w:t>
            </w:r>
          </w:p>
        </w:tc>
        <w:tc>
          <w:tcPr>
            <w:tcW w:w="2115" w:type="dxa"/>
          </w:tcPr>
          <w:p w:rsidR="00411873" w:rsidRPr="004645AF" w:rsidRDefault="00411873" w:rsidP="00632D2F">
            <w:pPr>
              <w:pStyle w:val="Default"/>
              <w:rPr>
                <w:rFonts w:ascii="Arial" w:hAnsi="Arial" w:cs="Arial"/>
                <w:sz w:val="18"/>
                <w:szCs w:val="18"/>
              </w:rPr>
            </w:pPr>
            <w:r>
              <w:rPr>
                <w:rFonts w:ascii="Arial" w:hAnsi="Arial" w:cs="Arial"/>
                <w:sz w:val="18"/>
                <w:szCs w:val="18"/>
              </w:rPr>
              <w:t>Počet párov</w:t>
            </w:r>
            <w:r w:rsidR="001B4BA5">
              <w:rPr>
                <w:rFonts w:ascii="Arial" w:hAnsi="Arial" w:cs="Arial"/>
                <w:sz w:val="18"/>
                <w:szCs w:val="18"/>
              </w:rPr>
              <w:t>/počet vodiacich samíc/počet pull. jedincov</w:t>
            </w:r>
          </w:p>
        </w:tc>
        <w:tc>
          <w:tcPr>
            <w:tcW w:w="1843" w:type="dxa"/>
          </w:tcPr>
          <w:p w:rsidR="00411873" w:rsidRPr="004645AF" w:rsidRDefault="00411873" w:rsidP="00632D2F">
            <w:pPr>
              <w:pStyle w:val="Default"/>
              <w:rPr>
                <w:rFonts w:ascii="Arial" w:hAnsi="Arial" w:cs="Arial"/>
                <w:sz w:val="18"/>
                <w:szCs w:val="18"/>
              </w:rPr>
            </w:pPr>
            <w:r>
              <w:rPr>
                <w:rFonts w:ascii="Arial" w:hAnsi="Arial" w:cs="Arial"/>
                <w:sz w:val="18"/>
                <w:szCs w:val="18"/>
              </w:rPr>
              <w:t>Ročné zhodnotenie po hniezdnej sezóne</w:t>
            </w:r>
          </w:p>
        </w:tc>
        <w:tc>
          <w:tcPr>
            <w:tcW w:w="2019" w:type="dxa"/>
          </w:tcPr>
          <w:p w:rsidR="00411873" w:rsidRPr="008C78C8" w:rsidRDefault="00411873" w:rsidP="00632D2F">
            <w:pPr>
              <w:pStyle w:val="Default"/>
              <w:rPr>
                <w:rFonts w:ascii="Arial" w:hAnsi="Arial" w:cs="Arial"/>
                <w:sz w:val="18"/>
                <w:szCs w:val="18"/>
              </w:rPr>
            </w:pPr>
            <w:r w:rsidRPr="008C78C8">
              <w:rPr>
                <w:rFonts w:ascii="Arial" w:hAnsi="Arial" w:cs="Arial"/>
                <w:sz w:val="18"/>
                <w:szCs w:val="18"/>
              </w:rPr>
              <w:t>Plní sa (ak sú každoročné aktuálne údaje) / Neplní sa (ak chýbajú v danom roku aktuálne dáta)</w:t>
            </w:r>
          </w:p>
        </w:tc>
      </w:tr>
      <w:tr w:rsidR="00411873" w:rsidRPr="004645AF" w:rsidTr="00C311B6">
        <w:trPr>
          <w:jc w:val="center"/>
        </w:trPr>
        <w:tc>
          <w:tcPr>
            <w:tcW w:w="3166" w:type="dxa"/>
          </w:tcPr>
          <w:p w:rsidR="00411873" w:rsidRPr="001662E9" w:rsidRDefault="00411873" w:rsidP="00E36E32">
            <w:pPr>
              <w:spacing w:after="0" w:line="240" w:lineRule="auto"/>
              <w:rPr>
                <w:rFonts w:ascii="Arial" w:hAnsi="Arial" w:cs="Arial"/>
                <w:sz w:val="18"/>
                <w:szCs w:val="18"/>
              </w:rPr>
            </w:pPr>
            <w:r>
              <w:rPr>
                <w:rFonts w:ascii="Arial" w:hAnsi="Arial" w:cs="Arial"/>
                <w:sz w:val="18"/>
                <w:szCs w:val="18"/>
              </w:rPr>
              <w:t xml:space="preserve">1.2.9. </w:t>
            </w:r>
            <w:r w:rsidRPr="001662E9">
              <w:rPr>
                <w:rFonts w:ascii="Arial" w:hAnsi="Arial" w:cs="Arial"/>
                <w:sz w:val="18"/>
                <w:szCs w:val="18"/>
              </w:rPr>
              <w:t xml:space="preserve">Zabezpečiť kontrolu dodržiavania </w:t>
            </w:r>
            <w:r w:rsidR="00E36E32">
              <w:rPr>
                <w:rFonts w:ascii="Arial" w:hAnsi="Arial" w:cs="Arial"/>
                <w:sz w:val="18"/>
                <w:szCs w:val="18"/>
              </w:rPr>
              <w:t>právnych predpisov</w:t>
            </w:r>
            <w:r w:rsidR="00E36E32" w:rsidRPr="001662E9">
              <w:rPr>
                <w:rFonts w:ascii="Arial" w:hAnsi="Arial" w:cs="Arial"/>
                <w:sz w:val="18"/>
                <w:szCs w:val="18"/>
              </w:rPr>
              <w:t xml:space="preserve"> </w:t>
            </w:r>
            <w:r w:rsidRPr="001662E9">
              <w:rPr>
                <w:rFonts w:ascii="Arial" w:hAnsi="Arial" w:cs="Arial"/>
                <w:sz w:val="18"/>
                <w:szCs w:val="18"/>
              </w:rPr>
              <w:t>ochrany životného prostredia v území</w:t>
            </w:r>
          </w:p>
        </w:tc>
        <w:tc>
          <w:tcPr>
            <w:tcW w:w="2115" w:type="dxa"/>
          </w:tcPr>
          <w:p w:rsidR="00411873" w:rsidRPr="008C78C8" w:rsidRDefault="00411873" w:rsidP="00632D2F">
            <w:pPr>
              <w:pStyle w:val="Default"/>
              <w:rPr>
                <w:rFonts w:ascii="Arial" w:hAnsi="Arial" w:cs="Arial"/>
                <w:sz w:val="18"/>
                <w:szCs w:val="18"/>
              </w:rPr>
            </w:pPr>
            <w:r w:rsidRPr="008C78C8">
              <w:rPr>
                <w:rFonts w:ascii="Arial" w:hAnsi="Arial" w:cs="Arial"/>
                <w:sz w:val="18"/>
                <w:szCs w:val="18"/>
              </w:rPr>
              <w:t>Počet kontrol</w:t>
            </w:r>
          </w:p>
        </w:tc>
        <w:tc>
          <w:tcPr>
            <w:tcW w:w="1843" w:type="dxa"/>
          </w:tcPr>
          <w:p w:rsidR="00411873" w:rsidRPr="008C78C8" w:rsidRDefault="00411873" w:rsidP="00632D2F">
            <w:pPr>
              <w:pStyle w:val="Default"/>
              <w:rPr>
                <w:rFonts w:ascii="Arial" w:hAnsi="Arial" w:cs="Arial"/>
                <w:sz w:val="18"/>
                <w:szCs w:val="18"/>
              </w:rPr>
            </w:pPr>
            <w:r w:rsidRPr="008C78C8">
              <w:rPr>
                <w:rFonts w:ascii="Arial" w:hAnsi="Arial" w:cs="Arial"/>
                <w:sz w:val="18"/>
                <w:szCs w:val="18"/>
              </w:rPr>
              <w:t>Záznamy z kontrol</w:t>
            </w:r>
          </w:p>
        </w:tc>
        <w:tc>
          <w:tcPr>
            <w:tcW w:w="2019" w:type="dxa"/>
          </w:tcPr>
          <w:p w:rsidR="00411873" w:rsidRPr="008C78C8" w:rsidRDefault="00411873" w:rsidP="00632D2F">
            <w:pPr>
              <w:pStyle w:val="Default"/>
              <w:rPr>
                <w:rFonts w:ascii="Arial" w:hAnsi="Arial" w:cs="Arial"/>
                <w:sz w:val="18"/>
                <w:szCs w:val="18"/>
              </w:rPr>
            </w:pPr>
            <w:r w:rsidRPr="008C78C8">
              <w:rPr>
                <w:rFonts w:ascii="Arial" w:hAnsi="Arial" w:cs="Arial"/>
                <w:sz w:val="18"/>
                <w:szCs w:val="18"/>
              </w:rPr>
              <w:t>Plní sa / Neplní sa</w:t>
            </w:r>
          </w:p>
        </w:tc>
      </w:tr>
      <w:tr w:rsidR="00411873" w:rsidRPr="004645AF" w:rsidTr="00C311B6">
        <w:trPr>
          <w:jc w:val="center"/>
        </w:trPr>
        <w:tc>
          <w:tcPr>
            <w:tcW w:w="3166" w:type="dxa"/>
          </w:tcPr>
          <w:p w:rsidR="00411873" w:rsidRPr="001662E9" w:rsidRDefault="00411873" w:rsidP="005A6AA1">
            <w:pPr>
              <w:spacing w:after="0" w:line="240" w:lineRule="auto"/>
              <w:rPr>
                <w:rFonts w:ascii="Arial" w:hAnsi="Arial" w:cs="Arial"/>
                <w:sz w:val="18"/>
                <w:szCs w:val="18"/>
              </w:rPr>
            </w:pPr>
            <w:r>
              <w:rPr>
                <w:rFonts w:ascii="Arial" w:hAnsi="Arial" w:cs="Arial"/>
                <w:sz w:val="18"/>
                <w:szCs w:val="18"/>
              </w:rPr>
              <w:t xml:space="preserve">1.3.1. </w:t>
            </w:r>
            <w:r w:rsidRPr="001662E9">
              <w:rPr>
                <w:rFonts w:ascii="Arial" w:hAnsi="Arial" w:cs="Arial"/>
                <w:sz w:val="18"/>
                <w:szCs w:val="18"/>
              </w:rPr>
              <w:t xml:space="preserve">Zabezpečiť pravidelný manažment </w:t>
            </w:r>
            <w:r w:rsidR="003F1ADF" w:rsidRPr="003F1ADF">
              <w:rPr>
                <w:rFonts w:ascii="Arial" w:hAnsi="Arial" w:cs="Arial"/>
                <w:sz w:val="18"/>
                <w:szCs w:val="18"/>
              </w:rPr>
              <w:t>lúčno-mokraďových</w:t>
            </w:r>
            <w:r w:rsidRPr="001662E9">
              <w:rPr>
                <w:rFonts w:ascii="Arial" w:hAnsi="Arial" w:cs="Arial"/>
                <w:sz w:val="18"/>
                <w:szCs w:val="18"/>
              </w:rPr>
              <w:t xml:space="preserve"> biotopov (kosenie, pastva) a odstraňovanie biomasy</w:t>
            </w:r>
          </w:p>
        </w:tc>
        <w:tc>
          <w:tcPr>
            <w:tcW w:w="2115" w:type="dxa"/>
          </w:tcPr>
          <w:p w:rsidR="00411873" w:rsidRPr="001662E9" w:rsidRDefault="00411873" w:rsidP="00632D2F">
            <w:pPr>
              <w:pStyle w:val="Default"/>
              <w:rPr>
                <w:rFonts w:ascii="Arial" w:hAnsi="Arial" w:cs="Arial"/>
                <w:sz w:val="18"/>
                <w:szCs w:val="18"/>
              </w:rPr>
            </w:pPr>
            <w:r w:rsidRPr="001662E9">
              <w:rPr>
                <w:rFonts w:ascii="Arial" w:hAnsi="Arial" w:cs="Arial"/>
                <w:sz w:val="18"/>
                <w:szCs w:val="18"/>
              </w:rPr>
              <w:t>Rozloha zmanažovaných biotopov</w:t>
            </w:r>
          </w:p>
        </w:tc>
        <w:tc>
          <w:tcPr>
            <w:tcW w:w="1843" w:type="dxa"/>
          </w:tcPr>
          <w:p w:rsidR="00411873" w:rsidRPr="001662E9" w:rsidRDefault="00411873" w:rsidP="00632D2F">
            <w:pPr>
              <w:pStyle w:val="Default"/>
              <w:rPr>
                <w:rFonts w:ascii="Arial" w:hAnsi="Arial" w:cs="Arial"/>
                <w:sz w:val="18"/>
                <w:szCs w:val="18"/>
              </w:rPr>
            </w:pPr>
            <w:r w:rsidRPr="001662E9">
              <w:rPr>
                <w:rFonts w:ascii="Arial" w:hAnsi="Arial" w:cs="Arial"/>
                <w:sz w:val="18"/>
                <w:szCs w:val="18"/>
              </w:rPr>
              <w:t>Každoročné zhodnotenie po skončení kalendárneho roku</w:t>
            </w:r>
          </w:p>
        </w:tc>
        <w:tc>
          <w:tcPr>
            <w:tcW w:w="2019" w:type="dxa"/>
          </w:tcPr>
          <w:p w:rsidR="00411873" w:rsidRPr="001662E9" w:rsidRDefault="00411873" w:rsidP="00632D2F">
            <w:pPr>
              <w:pStyle w:val="Default"/>
              <w:rPr>
                <w:rFonts w:ascii="Arial" w:hAnsi="Arial" w:cs="Arial"/>
                <w:sz w:val="18"/>
                <w:szCs w:val="18"/>
              </w:rPr>
            </w:pPr>
            <w:r w:rsidRPr="001662E9">
              <w:rPr>
                <w:rFonts w:ascii="Arial" w:hAnsi="Arial" w:cs="Arial"/>
                <w:sz w:val="18"/>
                <w:szCs w:val="18"/>
              </w:rPr>
              <w:t>Plní sa / plní sa čiastočne / neplní sa</w:t>
            </w:r>
          </w:p>
        </w:tc>
      </w:tr>
      <w:tr w:rsidR="00411873" w:rsidRPr="004645AF" w:rsidTr="00C311B6">
        <w:trPr>
          <w:jc w:val="center"/>
        </w:trPr>
        <w:tc>
          <w:tcPr>
            <w:tcW w:w="3166" w:type="dxa"/>
          </w:tcPr>
          <w:p w:rsidR="00411873" w:rsidRPr="001662E9" w:rsidRDefault="00411873" w:rsidP="00632D2F">
            <w:pPr>
              <w:spacing w:after="0" w:line="240" w:lineRule="auto"/>
              <w:rPr>
                <w:rFonts w:ascii="Arial" w:hAnsi="Arial" w:cs="Arial"/>
                <w:sz w:val="18"/>
                <w:szCs w:val="18"/>
              </w:rPr>
            </w:pPr>
            <w:r>
              <w:rPr>
                <w:rFonts w:ascii="Arial" w:hAnsi="Arial" w:cs="Arial"/>
                <w:sz w:val="18"/>
                <w:szCs w:val="18"/>
              </w:rPr>
              <w:t xml:space="preserve">1.3.2. </w:t>
            </w:r>
            <w:r w:rsidRPr="001662E9">
              <w:rPr>
                <w:rFonts w:ascii="Arial" w:hAnsi="Arial" w:cs="Arial"/>
                <w:sz w:val="18"/>
                <w:szCs w:val="18"/>
              </w:rPr>
              <w:t>Zabezpečiť pravidelné odstraňovanie náletových drevín a inváznych rastlín z lúk</w:t>
            </w:r>
          </w:p>
        </w:tc>
        <w:tc>
          <w:tcPr>
            <w:tcW w:w="2115" w:type="dxa"/>
          </w:tcPr>
          <w:p w:rsidR="00411873" w:rsidRPr="001662E9" w:rsidRDefault="00411873" w:rsidP="00632D2F">
            <w:pPr>
              <w:pStyle w:val="Default"/>
              <w:rPr>
                <w:rFonts w:ascii="Arial" w:hAnsi="Arial" w:cs="Arial"/>
                <w:sz w:val="18"/>
                <w:szCs w:val="18"/>
              </w:rPr>
            </w:pPr>
            <w:r w:rsidRPr="001662E9">
              <w:rPr>
                <w:rFonts w:ascii="Arial" w:hAnsi="Arial" w:cs="Arial"/>
                <w:sz w:val="18"/>
                <w:szCs w:val="18"/>
              </w:rPr>
              <w:t>Rozloha zmanažovaných biotopov</w:t>
            </w:r>
          </w:p>
        </w:tc>
        <w:tc>
          <w:tcPr>
            <w:tcW w:w="1843" w:type="dxa"/>
          </w:tcPr>
          <w:p w:rsidR="00411873" w:rsidRPr="001662E9" w:rsidRDefault="00411873" w:rsidP="00632D2F">
            <w:pPr>
              <w:pStyle w:val="Default"/>
              <w:rPr>
                <w:rFonts w:ascii="Arial" w:hAnsi="Arial" w:cs="Arial"/>
                <w:sz w:val="18"/>
                <w:szCs w:val="18"/>
              </w:rPr>
            </w:pPr>
            <w:r w:rsidRPr="001662E9">
              <w:rPr>
                <w:rFonts w:ascii="Arial" w:hAnsi="Arial" w:cs="Arial"/>
                <w:sz w:val="18"/>
                <w:szCs w:val="18"/>
              </w:rPr>
              <w:t>Každoročné zhodnotenie po skončení kalendárneho roku</w:t>
            </w:r>
          </w:p>
        </w:tc>
        <w:tc>
          <w:tcPr>
            <w:tcW w:w="2019" w:type="dxa"/>
          </w:tcPr>
          <w:p w:rsidR="00411873" w:rsidRPr="001662E9" w:rsidRDefault="00411873" w:rsidP="00632D2F">
            <w:pPr>
              <w:pStyle w:val="Default"/>
              <w:rPr>
                <w:rFonts w:ascii="Arial" w:hAnsi="Arial" w:cs="Arial"/>
                <w:sz w:val="18"/>
                <w:szCs w:val="18"/>
              </w:rPr>
            </w:pPr>
            <w:r w:rsidRPr="001662E9">
              <w:rPr>
                <w:rFonts w:ascii="Arial" w:hAnsi="Arial" w:cs="Arial"/>
                <w:sz w:val="18"/>
                <w:szCs w:val="18"/>
              </w:rPr>
              <w:t>Plní sa / plní sa čiastočne / neplní sa</w:t>
            </w:r>
          </w:p>
        </w:tc>
      </w:tr>
      <w:tr w:rsidR="00411873" w:rsidRPr="004645AF" w:rsidTr="00C311B6">
        <w:trPr>
          <w:jc w:val="center"/>
        </w:trPr>
        <w:tc>
          <w:tcPr>
            <w:tcW w:w="3166" w:type="dxa"/>
          </w:tcPr>
          <w:p w:rsidR="00411873" w:rsidRPr="001662E9" w:rsidRDefault="00411873" w:rsidP="007D44D6">
            <w:pPr>
              <w:spacing w:after="0" w:line="240" w:lineRule="auto"/>
              <w:rPr>
                <w:rFonts w:ascii="Arial" w:hAnsi="Arial" w:cs="Arial"/>
                <w:sz w:val="18"/>
                <w:szCs w:val="18"/>
              </w:rPr>
            </w:pPr>
            <w:r>
              <w:rPr>
                <w:rFonts w:ascii="Arial" w:hAnsi="Arial" w:cs="Arial"/>
                <w:sz w:val="18"/>
                <w:szCs w:val="18"/>
              </w:rPr>
              <w:t>1.3.</w:t>
            </w:r>
            <w:r w:rsidRPr="00A323E2">
              <w:rPr>
                <w:rFonts w:ascii="Arial" w:hAnsi="Arial" w:cs="Arial"/>
                <w:sz w:val="18"/>
                <w:szCs w:val="18"/>
              </w:rPr>
              <w:t xml:space="preserve">3. </w:t>
            </w:r>
            <w:r w:rsidR="00A323E2" w:rsidRPr="00A323E2">
              <w:rPr>
                <w:rFonts w:ascii="Arial" w:hAnsi="Arial" w:cs="Arial"/>
                <w:sz w:val="18"/>
                <w:szCs w:val="18"/>
              </w:rPr>
              <w:t xml:space="preserve">Zabezpečiť kosenie s </w:t>
            </w:r>
            <w:r w:rsidR="001B4BA5">
              <w:rPr>
                <w:rFonts w:ascii="Arial" w:hAnsi="Arial" w:cs="Arial"/>
                <w:sz w:val="18"/>
                <w:szCs w:val="18"/>
              </w:rPr>
              <w:t>mozaikovito</w:t>
            </w:r>
            <w:r w:rsidR="00A323E2" w:rsidRPr="00A323E2">
              <w:rPr>
                <w:rFonts w:ascii="Arial" w:hAnsi="Arial" w:cs="Arial"/>
                <w:sz w:val="18"/>
                <w:szCs w:val="18"/>
              </w:rPr>
              <w:t xml:space="preserve"> vynechanými nevykosenými porastmi s dostatočnou rozlohou</w:t>
            </w:r>
          </w:p>
        </w:tc>
        <w:tc>
          <w:tcPr>
            <w:tcW w:w="2115" w:type="dxa"/>
          </w:tcPr>
          <w:p w:rsidR="00411873" w:rsidRPr="001662E9" w:rsidRDefault="00411873" w:rsidP="00632D2F">
            <w:pPr>
              <w:pStyle w:val="Default"/>
              <w:rPr>
                <w:rFonts w:ascii="Arial" w:hAnsi="Arial" w:cs="Arial"/>
                <w:sz w:val="18"/>
                <w:szCs w:val="18"/>
              </w:rPr>
            </w:pPr>
            <w:r w:rsidRPr="001662E9">
              <w:rPr>
                <w:rFonts w:ascii="Arial" w:hAnsi="Arial" w:cs="Arial"/>
                <w:sz w:val="18"/>
                <w:szCs w:val="18"/>
              </w:rPr>
              <w:t>Rozloha zmanažovaných biotopov</w:t>
            </w:r>
          </w:p>
        </w:tc>
        <w:tc>
          <w:tcPr>
            <w:tcW w:w="1843" w:type="dxa"/>
          </w:tcPr>
          <w:p w:rsidR="00411873" w:rsidRPr="001662E9" w:rsidRDefault="00411873" w:rsidP="00632D2F">
            <w:pPr>
              <w:pStyle w:val="Default"/>
              <w:rPr>
                <w:rFonts w:ascii="Arial" w:hAnsi="Arial" w:cs="Arial"/>
                <w:sz w:val="18"/>
                <w:szCs w:val="18"/>
              </w:rPr>
            </w:pPr>
            <w:r w:rsidRPr="001662E9">
              <w:rPr>
                <w:rFonts w:ascii="Arial" w:hAnsi="Arial" w:cs="Arial"/>
                <w:sz w:val="18"/>
                <w:szCs w:val="18"/>
              </w:rPr>
              <w:t>Každoročné zhodnotenie po skončení kalendárneho roku</w:t>
            </w:r>
          </w:p>
        </w:tc>
        <w:tc>
          <w:tcPr>
            <w:tcW w:w="2019" w:type="dxa"/>
          </w:tcPr>
          <w:p w:rsidR="00411873" w:rsidRPr="001662E9" w:rsidRDefault="00411873" w:rsidP="00632D2F">
            <w:pPr>
              <w:pStyle w:val="Default"/>
              <w:rPr>
                <w:rFonts w:ascii="Arial" w:hAnsi="Arial" w:cs="Arial"/>
                <w:sz w:val="18"/>
                <w:szCs w:val="18"/>
              </w:rPr>
            </w:pPr>
            <w:r w:rsidRPr="001662E9">
              <w:rPr>
                <w:rFonts w:ascii="Arial" w:hAnsi="Arial" w:cs="Arial"/>
                <w:sz w:val="18"/>
                <w:szCs w:val="18"/>
              </w:rPr>
              <w:t>Plní sa / plní sa čiastočne / neplní sa</w:t>
            </w:r>
          </w:p>
        </w:tc>
      </w:tr>
      <w:tr w:rsidR="00411873" w:rsidRPr="004645AF" w:rsidTr="00C311B6">
        <w:trPr>
          <w:jc w:val="center"/>
        </w:trPr>
        <w:tc>
          <w:tcPr>
            <w:tcW w:w="3166" w:type="dxa"/>
          </w:tcPr>
          <w:p w:rsidR="00411873" w:rsidRPr="001662E9" w:rsidRDefault="00411873" w:rsidP="003F1ADF">
            <w:pPr>
              <w:spacing w:after="0" w:line="240" w:lineRule="auto"/>
              <w:rPr>
                <w:rFonts w:ascii="Arial" w:hAnsi="Arial" w:cs="Arial"/>
                <w:sz w:val="18"/>
                <w:szCs w:val="18"/>
              </w:rPr>
            </w:pPr>
            <w:r>
              <w:rPr>
                <w:rFonts w:ascii="Arial" w:hAnsi="Arial" w:cs="Arial"/>
                <w:sz w:val="18"/>
                <w:szCs w:val="18"/>
              </w:rPr>
              <w:t xml:space="preserve">1.3.4. </w:t>
            </w:r>
            <w:r w:rsidRPr="001662E9">
              <w:rPr>
                <w:rFonts w:ascii="Arial" w:hAnsi="Arial" w:cs="Arial"/>
                <w:sz w:val="18"/>
                <w:szCs w:val="18"/>
              </w:rPr>
              <w:t xml:space="preserve">Vylúčiť aplikáciu pesticídov v </w:t>
            </w:r>
            <w:r w:rsidR="003F1ADF">
              <w:rPr>
                <w:rFonts w:ascii="Arial" w:hAnsi="Arial" w:cs="Arial"/>
                <w:sz w:val="18"/>
                <w:szCs w:val="18"/>
              </w:rPr>
              <w:t>území</w:t>
            </w:r>
          </w:p>
        </w:tc>
        <w:tc>
          <w:tcPr>
            <w:tcW w:w="2115" w:type="dxa"/>
          </w:tcPr>
          <w:p w:rsidR="00411873" w:rsidRPr="008C78C8" w:rsidRDefault="00411873" w:rsidP="00632D2F">
            <w:pPr>
              <w:pStyle w:val="Default"/>
              <w:rPr>
                <w:rFonts w:ascii="Arial" w:hAnsi="Arial" w:cs="Arial"/>
                <w:sz w:val="18"/>
                <w:szCs w:val="18"/>
              </w:rPr>
            </w:pPr>
            <w:r>
              <w:rPr>
                <w:rFonts w:ascii="Arial" w:hAnsi="Arial" w:cs="Arial"/>
                <w:sz w:val="18"/>
                <w:szCs w:val="18"/>
              </w:rPr>
              <w:t>Počet stanovísk, rozhodnutí</w:t>
            </w:r>
          </w:p>
        </w:tc>
        <w:tc>
          <w:tcPr>
            <w:tcW w:w="1843" w:type="dxa"/>
          </w:tcPr>
          <w:p w:rsidR="00411873" w:rsidRPr="008C78C8" w:rsidRDefault="00411873" w:rsidP="00632D2F">
            <w:pPr>
              <w:pStyle w:val="Default"/>
              <w:rPr>
                <w:rFonts w:ascii="Arial" w:hAnsi="Arial" w:cs="Arial"/>
                <w:sz w:val="18"/>
                <w:szCs w:val="18"/>
              </w:rPr>
            </w:pPr>
            <w:r w:rsidRPr="001662E9">
              <w:rPr>
                <w:rFonts w:ascii="Arial" w:hAnsi="Arial" w:cs="Arial"/>
                <w:sz w:val="18"/>
                <w:szCs w:val="18"/>
              </w:rPr>
              <w:t>Každoročné zhodnotenie po skončení kalendárneho roku</w:t>
            </w:r>
          </w:p>
        </w:tc>
        <w:tc>
          <w:tcPr>
            <w:tcW w:w="2019" w:type="dxa"/>
          </w:tcPr>
          <w:p w:rsidR="00411873" w:rsidRPr="008C78C8" w:rsidRDefault="00411873" w:rsidP="00632D2F">
            <w:pPr>
              <w:pStyle w:val="Default"/>
              <w:rPr>
                <w:rFonts w:ascii="Arial" w:hAnsi="Arial" w:cs="Arial"/>
                <w:sz w:val="18"/>
                <w:szCs w:val="18"/>
              </w:rPr>
            </w:pPr>
            <w:r>
              <w:rPr>
                <w:rFonts w:ascii="Arial" w:hAnsi="Arial" w:cs="Arial"/>
                <w:sz w:val="18"/>
                <w:szCs w:val="18"/>
              </w:rPr>
              <w:t>Plní sa / neplní sa</w:t>
            </w:r>
          </w:p>
        </w:tc>
      </w:tr>
      <w:tr w:rsidR="00411873" w:rsidRPr="004645AF" w:rsidTr="00C311B6">
        <w:trPr>
          <w:jc w:val="center"/>
        </w:trPr>
        <w:tc>
          <w:tcPr>
            <w:tcW w:w="3166" w:type="dxa"/>
          </w:tcPr>
          <w:p w:rsidR="00411873" w:rsidRPr="001662E9" w:rsidRDefault="00411873" w:rsidP="00632D2F">
            <w:pPr>
              <w:spacing w:after="0" w:line="240" w:lineRule="auto"/>
              <w:rPr>
                <w:rFonts w:ascii="Arial" w:hAnsi="Arial" w:cs="Arial"/>
                <w:sz w:val="18"/>
                <w:szCs w:val="18"/>
              </w:rPr>
            </w:pPr>
            <w:r>
              <w:rPr>
                <w:rFonts w:ascii="Arial" w:hAnsi="Arial" w:cs="Arial"/>
                <w:sz w:val="18"/>
                <w:szCs w:val="18"/>
              </w:rPr>
              <w:t xml:space="preserve">1.3.5. </w:t>
            </w:r>
            <w:r w:rsidRPr="001662E9">
              <w:rPr>
                <w:rFonts w:ascii="Arial" w:hAnsi="Arial" w:cs="Arial"/>
                <w:sz w:val="18"/>
                <w:szCs w:val="18"/>
              </w:rPr>
              <w:t>Vylúčiť rozorávanie TTP v území</w:t>
            </w:r>
          </w:p>
        </w:tc>
        <w:tc>
          <w:tcPr>
            <w:tcW w:w="2115" w:type="dxa"/>
          </w:tcPr>
          <w:p w:rsidR="00411873" w:rsidRPr="008C78C8" w:rsidRDefault="00411873" w:rsidP="00632D2F">
            <w:pPr>
              <w:pStyle w:val="Default"/>
              <w:rPr>
                <w:rFonts w:ascii="Arial" w:hAnsi="Arial" w:cs="Arial"/>
                <w:sz w:val="18"/>
                <w:szCs w:val="18"/>
              </w:rPr>
            </w:pPr>
            <w:r>
              <w:rPr>
                <w:rFonts w:ascii="Arial" w:hAnsi="Arial" w:cs="Arial"/>
                <w:sz w:val="18"/>
                <w:szCs w:val="18"/>
              </w:rPr>
              <w:t>Celková rozloha TTP, prípadne počet stanovísk, rozhodnutí</w:t>
            </w:r>
          </w:p>
        </w:tc>
        <w:tc>
          <w:tcPr>
            <w:tcW w:w="1843" w:type="dxa"/>
          </w:tcPr>
          <w:p w:rsidR="00411873" w:rsidRPr="008C78C8" w:rsidRDefault="00411873" w:rsidP="00632D2F">
            <w:pPr>
              <w:pStyle w:val="Default"/>
              <w:rPr>
                <w:rFonts w:ascii="Arial" w:hAnsi="Arial" w:cs="Arial"/>
                <w:sz w:val="18"/>
                <w:szCs w:val="18"/>
              </w:rPr>
            </w:pPr>
            <w:r w:rsidRPr="001662E9">
              <w:rPr>
                <w:rFonts w:ascii="Arial" w:hAnsi="Arial" w:cs="Arial"/>
                <w:sz w:val="18"/>
                <w:szCs w:val="18"/>
              </w:rPr>
              <w:t>Každoročné zhodnotenie po skončení kalendárneho roku</w:t>
            </w:r>
          </w:p>
        </w:tc>
        <w:tc>
          <w:tcPr>
            <w:tcW w:w="2019" w:type="dxa"/>
          </w:tcPr>
          <w:p w:rsidR="00411873" w:rsidRPr="008C78C8" w:rsidRDefault="00411873" w:rsidP="00632D2F">
            <w:pPr>
              <w:pStyle w:val="Default"/>
              <w:rPr>
                <w:rFonts w:ascii="Arial" w:hAnsi="Arial" w:cs="Arial"/>
                <w:sz w:val="18"/>
                <w:szCs w:val="18"/>
              </w:rPr>
            </w:pPr>
            <w:r>
              <w:rPr>
                <w:rFonts w:ascii="Arial" w:hAnsi="Arial" w:cs="Arial"/>
                <w:sz w:val="18"/>
                <w:szCs w:val="18"/>
              </w:rPr>
              <w:t>Plní sa / neplní sa</w:t>
            </w:r>
          </w:p>
        </w:tc>
      </w:tr>
      <w:tr w:rsidR="00F571D7" w:rsidRPr="004645AF" w:rsidTr="00C311B6">
        <w:trPr>
          <w:jc w:val="center"/>
        </w:trPr>
        <w:tc>
          <w:tcPr>
            <w:tcW w:w="3166" w:type="dxa"/>
          </w:tcPr>
          <w:p w:rsidR="00F571D7" w:rsidRPr="001662E9" w:rsidRDefault="00F571D7" w:rsidP="005A6AA1">
            <w:pPr>
              <w:spacing w:after="0" w:line="240" w:lineRule="auto"/>
              <w:rPr>
                <w:rFonts w:ascii="Arial" w:hAnsi="Arial" w:cs="Arial"/>
                <w:sz w:val="18"/>
                <w:szCs w:val="18"/>
              </w:rPr>
            </w:pPr>
            <w:r>
              <w:rPr>
                <w:rFonts w:ascii="Arial" w:hAnsi="Arial" w:cs="Arial"/>
                <w:sz w:val="18"/>
                <w:szCs w:val="18"/>
              </w:rPr>
              <w:t xml:space="preserve">1.4.1. </w:t>
            </w:r>
            <w:r w:rsidRPr="001662E9">
              <w:rPr>
                <w:rFonts w:ascii="Arial" w:hAnsi="Arial" w:cs="Arial"/>
                <w:sz w:val="18"/>
                <w:szCs w:val="18"/>
              </w:rPr>
              <w:t xml:space="preserve">Zabezpečiť pravidelný manažment </w:t>
            </w:r>
            <w:r w:rsidR="003F1ADF" w:rsidRPr="003F1ADF">
              <w:rPr>
                <w:rFonts w:ascii="Arial" w:hAnsi="Arial" w:cs="Arial"/>
                <w:sz w:val="18"/>
                <w:szCs w:val="18"/>
              </w:rPr>
              <w:t>lúčno-mokraďových</w:t>
            </w:r>
            <w:r w:rsidRPr="001662E9">
              <w:rPr>
                <w:rFonts w:ascii="Arial" w:hAnsi="Arial" w:cs="Arial"/>
                <w:sz w:val="18"/>
                <w:szCs w:val="18"/>
              </w:rPr>
              <w:t xml:space="preserve"> biotopov (kosenie, pastva) a odstraňovanie biomasy</w:t>
            </w:r>
          </w:p>
        </w:tc>
        <w:tc>
          <w:tcPr>
            <w:tcW w:w="2115" w:type="dxa"/>
          </w:tcPr>
          <w:p w:rsidR="00F571D7" w:rsidRPr="001662E9" w:rsidRDefault="00F571D7" w:rsidP="00632D2F">
            <w:pPr>
              <w:pStyle w:val="Default"/>
              <w:rPr>
                <w:rFonts w:ascii="Arial" w:hAnsi="Arial" w:cs="Arial"/>
                <w:sz w:val="18"/>
                <w:szCs w:val="18"/>
              </w:rPr>
            </w:pPr>
            <w:r w:rsidRPr="001662E9">
              <w:rPr>
                <w:rFonts w:ascii="Arial" w:hAnsi="Arial" w:cs="Arial"/>
                <w:sz w:val="18"/>
                <w:szCs w:val="18"/>
              </w:rPr>
              <w:t>Rozloha zmanažovaných biotopov</w:t>
            </w:r>
          </w:p>
        </w:tc>
        <w:tc>
          <w:tcPr>
            <w:tcW w:w="1843" w:type="dxa"/>
          </w:tcPr>
          <w:p w:rsidR="00F571D7" w:rsidRPr="001662E9" w:rsidRDefault="00F571D7" w:rsidP="00632D2F">
            <w:pPr>
              <w:pStyle w:val="Default"/>
              <w:rPr>
                <w:rFonts w:ascii="Arial" w:hAnsi="Arial" w:cs="Arial"/>
                <w:sz w:val="18"/>
                <w:szCs w:val="18"/>
              </w:rPr>
            </w:pPr>
            <w:r w:rsidRPr="001662E9">
              <w:rPr>
                <w:rFonts w:ascii="Arial" w:hAnsi="Arial" w:cs="Arial"/>
                <w:sz w:val="18"/>
                <w:szCs w:val="18"/>
              </w:rPr>
              <w:t>Každoročné zhodnotenie po skončení kalendárneho roku</w:t>
            </w:r>
          </w:p>
        </w:tc>
        <w:tc>
          <w:tcPr>
            <w:tcW w:w="2019" w:type="dxa"/>
          </w:tcPr>
          <w:p w:rsidR="00F571D7" w:rsidRPr="001662E9" w:rsidRDefault="00F571D7" w:rsidP="00632D2F">
            <w:pPr>
              <w:pStyle w:val="Default"/>
              <w:rPr>
                <w:rFonts w:ascii="Arial" w:hAnsi="Arial" w:cs="Arial"/>
                <w:sz w:val="18"/>
                <w:szCs w:val="18"/>
              </w:rPr>
            </w:pPr>
            <w:r w:rsidRPr="001662E9">
              <w:rPr>
                <w:rFonts w:ascii="Arial" w:hAnsi="Arial" w:cs="Arial"/>
                <w:sz w:val="18"/>
                <w:szCs w:val="18"/>
              </w:rPr>
              <w:t>Plní sa / plní sa čiastočne / neplní sa</w:t>
            </w:r>
          </w:p>
        </w:tc>
      </w:tr>
      <w:tr w:rsidR="00F571D7" w:rsidRPr="004645AF" w:rsidTr="00C311B6">
        <w:trPr>
          <w:jc w:val="center"/>
        </w:trPr>
        <w:tc>
          <w:tcPr>
            <w:tcW w:w="3166" w:type="dxa"/>
          </w:tcPr>
          <w:p w:rsidR="00F571D7" w:rsidRPr="001662E9" w:rsidRDefault="00F571D7" w:rsidP="00632D2F">
            <w:pPr>
              <w:spacing w:after="0" w:line="240" w:lineRule="auto"/>
              <w:rPr>
                <w:rFonts w:ascii="Arial" w:hAnsi="Arial" w:cs="Arial"/>
                <w:sz w:val="18"/>
                <w:szCs w:val="18"/>
              </w:rPr>
            </w:pPr>
            <w:r>
              <w:rPr>
                <w:rFonts w:ascii="Arial" w:hAnsi="Arial" w:cs="Arial"/>
                <w:sz w:val="18"/>
                <w:szCs w:val="18"/>
              </w:rPr>
              <w:t xml:space="preserve">1.4.2. </w:t>
            </w:r>
            <w:r w:rsidRPr="001662E9">
              <w:rPr>
                <w:rFonts w:ascii="Arial" w:hAnsi="Arial" w:cs="Arial"/>
                <w:sz w:val="18"/>
                <w:szCs w:val="18"/>
              </w:rPr>
              <w:t>Zabezpečiť pravidelné odstraňovanie náletových drevín a inváznych rastlín z lúk</w:t>
            </w:r>
          </w:p>
        </w:tc>
        <w:tc>
          <w:tcPr>
            <w:tcW w:w="2115" w:type="dxa"/>
          </w:tcPr>
          <w:p w:rsidR="00F571D7" w:rsidRPr="001662E9" w:rsidRDefault="00F571D7" w:rsidP="00632D2F">
            <w:pPr>
              <w:pStyle w:val="Default"/>
              <w:rPr>
                <w:rFonts w:ascii="Arial" w:hAnsi="Arial" w:cs="Arial"/>
                <w:sz w:val="18"/>
                <w:szCs w:val="18"/>
              </w:rPr>
            </w:pPr>
            <w:r w:rsidRPr="001662E9">
              <w:rPr>
                <w:rFonts w:ascii="Arial" w:hAnsi="Arial" w:cs="Arial"/>
                <w:sz w:val="18"/>
                <w:szCs w:val="18"/>
              </w:rPr>
              <w:t>Rozloha zmanažovaných biotopov</w:t>
            </w:r>
          </w:p>
        </w:tc>
        <w:tc>
          <w:tcPr>
            <w:tcW w:w="1843" w:type="dxa"/>
          </w:tcPr>
          <w:p w:rsidR="00F571D7" w:rsidRPr="001662E9" w:rsidRDefault="00F571D7" w:rsidP="00632D2F">
            <w:pPr>
              <w:pStyle w:val="Default"/>
              <w:rPr>
                <w:rFonts w:ascii="Arial" w:hAnsi="Arial" w:cs="Arial"/>
                <w:sz w:val="18"/>
                <w:szCs w:val="18"/>
              </w:rPr>
            </w:pPr>
            <w:r w:rsidRPr="001662E9">
              <w:rPr>
                <w:rFonts w:ascii="Arial" w:hAnsi="Arial" w:cs="Arial"/>
                <w:sz w:val="18"/>
                <w:szCs w:val="18"/>
              </w:rPr>
              <w:t>Každoročné zhodnotenie po skončení kalendárneho roku</w:t>
            </w:r>
          </w:p>
        </w:tc>
        <w:tc>
          <w:tcPr>
            <w:tcW w:w="2019" w:type="dxa"/>
          </w:tcPr>
          <w:p w:rsidR="00F571D7" w:rsidRPr="001662E9" w:rsidRDefault="00F571D7" w:rsidP="00632D2F">
            <w:pPr>
              <w:pStyle w:val="Default"/>
              <w:rPr>
                <w:rFonts w:ascii="Arial" w:hAnsi="Arial" w:cs="Arial"/>
                <w:sz w:val="18"/>
                <w:szCs w:val="18"/>
              </w:rPr>
            </w:pPr>
            <w:r w:rsidRPr="001662E9">
              <w:rPr>
                <w:rFonts w:ascii="Arial" w:hAnsi="Arial" w:cs="Arial"/>
                <w:sz w:val="18"/>
                <w:szCs w:val="18"/>
              </w:rPr>
              <w:t>Plní sa / plní sa čiastočne / neplní sa</w:t>
            </w:r>
          </w:p>
        </w:tc>
      </w:tr>
      <w:tr w:rsidR="00F571D7" w:rsidRPr="004645AF" w:rsidTr="00C311B6">
        <w:trPr>
          <w:jc w:val="center"/>
        </w:trPr>
        <w:tc>
          <w:tcPr>
            <w:tcW w:w="3166" w:type="dxa"/>
          </w:tcPr>
          <w:p w:rsidR="00F571D7" w:rsidRPr="001662E9" w:rsidRDefault="00F571D7" w:rsidP="001B4BA5">
            <w:pPr>
              <w:spacing w:after="0" w:line="240" w:lineRule="auto"/>
              <w:rPr>
                <w:rFonts w:ascii="Arial" w:hAnsi="Arial" w:cs="Arial"/>
                <w:sz w:val="18"/>
                <w:szCs w:val="18"/>
              </w:rPr>
            </w:pPr>
            <w:r>
              <w:rPr>
                <w:rFonts w:ascii="Arial" w:hAnsi="Arial" w:cs="Arial"/>
                <w:sz w:val="18"/>
                <w:szCs w:val="18"/>
              </w:rPr>
              <w:t>1.4.</w:t>
            </w:r>
            <w:r w:rsidRPr="00A323E2">
              <w:rPr>
                <w:rFonts w:ascii="Arial" w:hAnsi="Arial" w:cs="Arial"/>
                <w:sz w:val="18"/>
                <w:szCs w:val="18"/>
              </w:rPr>
              <w:t xml:space="preserve">3. </w:t>
            </w:r>
            <w:r w:rsidR="00A323E2" w:rsidRPr="00A323E2">
              <w:rPr>
                <w:rFonts w:ascii="Arial" w:hAnsi="Arial" w:cs="Arial"/>
                <w:sz w:val="18"/>
                <w:szCs w:val="18"/>
              </w:rPr>
              <w:t xml:space="preserve">Zabezpečiť kosenie </w:t>
            </w:r>
            <w:r w:rsidR="001B4BA5">
              <w:rPr>
                <w:rFonts w:ascii="Arial" w:hAnsi="Arial" w:cs="Arial"/>
                <w:sz w:val="18"/>
                <w:szCs w:val="18"/>
              </w:rPr>
              <w:t>s mozaikovito</w:t>
            </w:r>
            <w:r w:rsidR="00A323E2" w:rsidRPr="00A323E2">
              <w:rPr>
                <w:rFonts w:ascii="Arial" w:hAnsi="Arial" w:cs="Arial"/>
                <w:sz w:val="18"/>
                <w:szCs w:val="18"/>
              </w:rPr>
              <w:t xml:space="preserve"> vynechanými nevykosenými porastmi s dostatočnou rozlohou</w:t>
            </w:r>
          </w:p>
        </w:tc>
        <w:tc>
          <w:tcPr>
            <w:tcW w:w="2115" w:type="dxa"/>
          </w:tcPr>
          <w:p w:rsidR="00F571D7" w:rsidRPr="001662E9" w:rsidRDefault="00F571D7" w:rsidP="00632D2F">
            <w:pPr>
              <w:pStyle w:val="Default"/>
              <w:rPr>
                <w:rFonts w:ascii="Arial" w:hAnsi="Arial" w:cs="Arial"/>
                <w:sz w:val="18"/>
                <w:szCs w:val="18"/>
              </w:rPr>
            </w:pPr>
            <w:r w:rsidRPr="001662E9">
              <w:rPr>
                <w:rFonts w:ascii="Arial" w:hAnsi="Arial" w:cs="Arial"/>
                <w:sz w:val="18"/>
                <w:szCs w:val="18"/>
              </w:rPr>
              <w:t>Rozloha zmanažovaných biotopov</w:t>
            </w:r>
          </w:p>
        </w:tc>
        <w:tc>
          <w:tcPr>
            <w:tcW w:w="1843" w:type="dxa"/>
          </w:tcPr>
          <w:p w:rsidR="00F571D7" w:rsidRPr="001662E9" w:rsidRDefault="00F571D7" w:rsidP="00632D2F">
            <w:pPr>
              <w:pStyle w:val="Default"/>
              <w:rPr>
                <w:rFonts w:ascii="Arial" w:hAnsi="Arial" w:cs="Arial"/>
                <w:sz w:val="18"/>
                <w:szCs w:val="18"/>
              </w:rPr>
            </w:pPr>
            <w:r w:rsidRPr="001662E9">
              <w:rPr>
                <w:rFonts w:ascii="Arial" w:hAnsi="Arial" w:cs="Arial"/>
                <w:sz w:val="18"/>
                <w:szCs w:val="18"/>
              </w:rPr>
              <w:t>Každoročné zhodnotenie po skončení kalendárneho roku</w:t>
            </w:r>
          </w:p>
        </w:tc>
        <w:tc>
          <w:tcPr>
            <w:tcW w:w="2019" w:type="dxa"/>
          </w:tcPr>
          <w:p w:rsidR="00F571D7" w:rsidRPr="001662E9" w:rsidRDefault="00F571D7" w:rsidP="00632D2F">
            <w:pPr>
              <w:pStyle w:val="Default"/>
              <w:rPr>
                <w:rFonts w:ascii="Arial" w:hAnsi="Arial" w:cs="Arial"/>
                <w:sz w:val="18"/>
                <w:szCs w:val="18"/>
              </w:rPr>
            </w:pPr>
            <w:r w:rsidRPr="001662E9">
              <w:rPr>
                <w:rFonts w:ascii="Arial" w:hAnsi="Arial" w:cs="Arial"/>
                <w:sz w:val="18"/>
                <w:szCs w:val="18"/>
              </w:rPr>
              <w:t>Plní sa / plní sa čiastočne / neplní sa</w:t>
            </w:r>
          </w:p>
        </w:tc>
      </w:tr>
      <w:tr w:rsidR="00F571D7" w:rsidRPr="004645AF" w:rsidTr="00C311B6">
        <w:trPr>
          <w:jc w:val="center"/>
        </w:trPr>
        <w:tc>
          <w:tcPr>
            <w:tcW w:w="3166" w:type="dxa"/>
          </w:tcPr>
          <w:p w:rsidR="00F571D7" w:rsidRPr="001662E9" w:rsidRDefault="00F571D7" w:rsidP="00872D01">
            <w:pPr>
              <w:spacing w:after="0" w:line="240" w:lineRule="auto"/>
              <w:rPr>
                <w:rFonts w:ascii="Arial" w:hAnsi="Arial" w:cs="Arial"/>
                <w:sz w:val="18"/>
                <w:szCs w:val="18"/>
              </w:rPr>
            </w:pPr>
            <w:r>
              <w:rPr>
                <w:rFonts w:ascii="Arial" w:hAnsi="Arial" w:cs="Arial"/>
                <w:sz w:val="18"/>
                <w:szCs w:val="18"/>
              </w:rPr>
              <w:t xml:space="preserve">1.4.4. </w:t>
            </w:r>
            <w:r w:rsidRPr="001662E9">
              <w:rPr>
                <w:rFonts w:ascii="Arial" w:hAnsi="Arial" w:cs="Arial"/>
                <w:sz w:val="18"/>
                <w:szCs w:val="18"/>
              </w:rPr>
              <w:t>Vylú</w:t>
            </w:r>
            <w:r w:rsidR="001B4BA5">
              <w:rPr>
                <w:rFonts w:ascii="Arial" w:hAnsi="Arial" w:cs="Arial"/>
                <w:sz w:val="18"/>
                <w:szCs w:val="18"/>
              </w:rPr>
              <w:t xml:space="preserve">čiť aplikáciu pesticídov v </w:t>
            </w:r>
            <w:r w:rsidR="00872D01">
              <w:rPr>
                <w:rFonts w:ascii="Arial" w:hAnsi="Arial" w:cs="Arial"/>
                <w:sz w:val="18"/>
                <w:szCs w:val="18"/>
              </w:rPr>
              <w:t>území</w:t>
            </w:r>
          </w:p>
        </w:tc>
        <w:tc>
          <w:tcPr>
            <w:tcW w:w="2115" w:type="dxa"/>
          </w:tcPr>
          <w:p w:rsidR="00F571D7" w:rsidRPr="008C78C8" w:rsidRDefault="00F571D7" w:rsidP="00632D2F">
            <w:pPr>
              <w:pStyle w:val="Default"/>
              <w:rPr>
                <w:rFonts w:ascii="Arial" w:hAnsi="Arial" w:cs="Arial"/>
                <w:sz w:val="18"/>
                <w:szCs w:val="18"/>
              </w:rPr>
            </w:pPr>
            <w:r>
              <w:rPr>
                <w:rFonts w:ascii="Arial" w:hAnsi="Arial" w:cs="Arial"/>
                <w:sz w:val="18"/>
                <w:szCs w:val="18"/>
              </w:rPr>
              <w:t>Počet stanovísk, rozhodnutí</w:t>
            </w:r>
          </w:p>
        </w:tc>
        <w:tc>
          <w:tcPr>
            <w:tcW w:w="1843" w:type="dxa"/>
          </w:tcPr>
          <w:p w:rsidR="00F571D7" w:rsidRPr="008C78C8" w:rsidRDefault="00F571D7" w:rsidP="00632D2F">
            <w:pPr>
              <w:pStyle w:val="Default"/>
              <w:rPr>
                <w:rFonts w:ascii="Arial" w:hAnsi="Arial" w:cs="Arial"/>
                <w:sz w:val="18"/>
                <w:szCs w:val="18"/>
              </w:rPr>
            </w:pPr>
            <w:r w:rsidRPr="001662E9">
              <w:rPr>
                <w:rFonts w:ascii="Arial" w:hAnsi="Arial" w:cs="Arial"/>
                <w:sz w:val="18"/>
                <w:szCs w:val="18"/>
              </w:rPr>
              <w:t>Každoročné zhodnotenie po skončení kalendárneho roku</w:t>
            </w:r>
          </w:p>
        </w:tc>
        <w:tc>
          <w:tcPr>
            <w:tcW w:w="2019" w:type="dxa"/>
          </w:tcPr>
          <w:p w:rsidR="00F571D7" w:rsidRPr="008C78C8" w:rsidRDefault="00F571D7" w:rsidP="00632D2F">
            <w:pPr>
              <w:pStyle w:val="Default"/>
              <w:rPr>
                <w:rFonts w:ascii="Arial" w:hAnsi="Arial" w:cs="Arial"/>
                <w:sz w:val="18"/>
                <w:szCs w:val="18"/>
              </w:rPr>
            </w:pPr>
            <w:r>
              <w:rPr>
                <w:rFonts w:ascii="Arial" w:hAnsi="Arial" w:cs="Arial"/>
                <w:sz w:val="18"/>
                <w:szCs w:val="18"/>
              </w:rPr>
              <w:t>Plní sa / neplní sa</w:t>
            </w:r>
          </w:p>
        </w:tc>
      </w:tr>
      <w:tr w:rsidR="00F571D7" w:rsidRPr="004645AF" w:rsidTr="00C311B6">
        <w:trPr>
          <w:jc w:val="center"/>
        </w:trPr>
        <w:tc>
          <w:tcPr>
            <w:tcW w:w="3166" w:type="dxa"/>
          </w:tcPr>
          <w:p w:rsidR="00F571D7" w:rsidRPr="001662E9" w:rsidRDefault="00F571D7" w:rsidP="00632D2F">
            <w:pPr>
              <w:spacing w:after="0" w:line="240" w:lineRule="auto"/>
              <w:rPr>
                <w:rFonts w:ascii="Arial" w:hAnsi="Arial" w:cs="Arial"/>
                <w:sz w:val="18"/>
                <w:szCs w:val="18"/>
              </w:rPr>
            </w:pPr>
            <w:r>
              <w:rPr>
                <w:rFonts w:ascii="Arial" w:hAnsi="Arial" w:cs="Arial"/>
                <w:sz w:val="18"/>
                <w:szCs w:val="18"/>
              </w:rPr>
              <w:t xml:space="preserve">1.4.5. </w:t>
            </w:r>
            <w:r w:rsidRPr="001662E9">
              <w:rPr>
                <w:rFonts w:ascii="Arial" w:hAnsi="Arial" w:cs="Arial"/>
                <w:sz w:val="18"/>
                <w:szCs w:val="18"/>
              </w:rPr>
              <w:t>Vylúčiť rozorávanie TTP v území</w:t>
            </w:r>
          </w:p>
        </w:tc>
        <w:tc>
          <w:tcPr>
            <w:tcW w:w="2115" w:type="dxa"/>
          </w:tcPr>
          <w:p w:rsidR="00F571D7" w:rsidRPr="008C78C8" w:rsidRDefault="00F571D7" w:rsidP="00632D2F">
            <w:pPr>
              <w:pStyle w:val="Default"/>
              <w:rPr>
                <w:rFonts w:ascii="Arial" w:hAnsi="Arial" w:cs="Arial"/>
                <w:sz w:val="18"/>
                <w:szCs w:val="18"/>
              </w:rPr>
            </w:pPr>
            <w:r>
              <w:rPr>
                <w:rFonts w:ascii="Arial" w:hAnsi="Arial" w:cs="Arial"/>
                <w:sz w:val="18"/>
                <w:szCs w:val="18"/>
              </w:rPr>
              <w:t>Celková rozloha TTP, prípadne počet stanovísk, rozhodnutí</w:t>
            </w:r>
          </w:p>
        </w:tc>
        <w:tc>
          <w:tcPr>
            <w:tcW w:w="1843" w:type="dxa"/>
          </w:tcPr>
          <w:p w:rsidR="00F571D7" w:rsidRPr="008C78C8" w:rsidRDefault="00F571D7" w:rsidP="00632D2F">
            <w:pPr>
              <w:pStyle w:val="Default"/>
              <w:rPr>
                <w:rFonts w:ascii="Arial" w:hAnsi="Arial" w:cs="Arial"/>
                <w:sz w:val="18"/>
                <w:szCs w:val="18"/>
              </w:rPr>
            </w:pPr>
            <w:r w:rsidRPr="001662E9">
              <w:rPr>
                <w:rFonts w:ascii="Arial" w:hAnsi="Arial" w:cs="Arial"/>
                <w:sz w:val="18"/>
                <w:szCs w:val="18"/>
              </w:rPr>
              <w:t>Každoročné zhodnotenie po skončení kalendárneho roku</w:t>
            </w:r>
          </w:p>
        </w:tc>
        <w:tc>
          <w:tcPr>
            <w:tcW w:w="2019" w:type="dxa"/>
          </w:tcPr>
          <w:p w:rsidR="00F571D7" w:rsidRPr="008C78C8" w:rsidRDefault="00F571D7" w:rsidP="00632D2F">
            <w:pPr>
              <w:pStyle w:val="Default"/>
              <w:rPr>
                <w:rFonts w:ascii="Arial" w:hAnsi="Arial" w:cs="Arial"/>
                <w:sz w:val="18"/>
                <w:szCs w:val="18"/>
              </w:rPr>
            </w:pPr>
            <w:r>
              <w:rPr>
                <w:rFonts w:ascii="Arial" w:hAnsi="Arial" w:cs="Arial"/>
                <w:sz w:val="18"/>
                <w:szCs w:val="18"/>
              </w:rPr>
              <w:t>Plní sa / neplní sa</w:t>
            </w:r>
          </w:p>
        </w:tc>
      </w:tr>
      <w:tr w:rsidR="00F571D7" w:rsidRPr="004645AF" w:rsidTr="00C311B6">
        <w:trPr>
          <w:jc w:val="center"/>
        </w:trPr>
        <w:tc>
          <w:tcPr>
            <w:tcW w:w="3166" w:type="dxa"/>
          </w:tcPr>
          <w:p w:rsidR="00F571D7" w:rsidRPr="001662E9" w:rsidRDefault="00F571D7" w:rsidP="00632D2F">
            <w:pPr>
              <w:spacing w:after="0" w:line="240" w:lineRule="auto"/>
              <w:rPr>
                <w:rFonts w:ascii="Arial" w:hAnsi="Arial" w:cs="Arial"/>
                <w:sz w:val="18"/>
                <w:szCs w:val="18"/>
              </w:rPr>
            </w:pPr>
            <w:r>
              <w:rPr>
                <w:rFonts w:ascii="Arial" w:hAnsi="Arial" w:cs="Arial"/>
                <w:sz w:val="18"/>
                <w:szCs w:val="18"/>
              </w:rPr>
              <w:t xml:space="preserve">1.4.6. </w:t>
            </w:r>
            <w:r w:rsidRPr="001662E9">
              <w:rPr>
                <w:rFonts w:ascii="Arial" w:hAnsi="Arial" w:cs="Arial"/>
                <w:sz w:val="18"/>
                <w:szCs w:val="18"/>
              </w:rPr>
              <w:t>Zvýšiť podiel TTP v území a okolí</w:t>
            </w:r>
          </w:p>
        </w:tc>
        <w:tc>
          <w:tcPr>
            <w:tcW w:w="2115" w:type="dxa"/>
          </w:tcPr>
          <w:p w:rsidR="00F571D7" w:rsidRPr="004645AF" w:rsidRDefault="00F571D7" w:rsidP="00632D2F">
            <w:pPr>
              <w:pStyle w:val="Default"/>
              <w:rPr>
                <w:rFonts w:ascii="Arial" w:hAnsi="Arial" w:cs="Arial"/>
                <w:sz w:val="18"/>
                <w:szCs w:val="18"/>
              </w:rPr>
            </w:pPr>
            <w:r>
              <w:rPr>
                <w:rFonts w:ascii="Arial" w:hAnsi="Arial" w:cs="Arial"/>
                <w:sz w:val="18"/>
                <w:szCs w:val="18"/>
              </w:rPr>
              <w:t>Celková rozloha TTP</w:t>
            </w:r>
          </w:p>
        </w:tc>
        <w:tc>
          <w:tcPr>
            <w:tcW w:w="1843" w:type="dxa"/>
          </w:tcPr>
          <w:p w:rsidR="00F571D7" w:rsidRPr="008C78C8" w:rsidRDefault="00F571D7" w:rsidP="00632D2F">
            <w:pPr>
              <w:pStyle w:val="Default"/>
              <w:rPr>
                <w:rFonts w:ascii="Arial" w:hAnsi="Arial" w:cs="Arial"/>
                <w:sz w:val="18"/>
                <w:szCs w:val="18"/>
              </w:rPr>
            </w:pPr>
            <w:r w:rsidRPr="001662E9">
              <w:rPr>
                <w:rFonts w:ascii="Arial" w:hAnsi="Arial" w:cs="Arial"/>
                <w:sz w:val="18"/>
                <w:szCs w:val="18"/>
              </w:rPr>
              <w:t>Každoročné zhodnotenie po skončení kalendárneho roku</w:t>
            </w:r>
          </w:p>
        </w:tc>
        <w:tc>
          <w:tcPr>
            <w:tcW w:w="2019" w:type="dxa"/>
          </w:tcPr>
          <w:p w:rsidR="00F571D7" w:rsidRPr="008C78C8" w:rsidRDefault="00F571D7" w:rsidP="00632D2F">
            <w:pPr>
              <w:pStyle w:val="Default"/>
              <w:rPr>
                <w:rFonts w:ascii="Arial" w:hAnsi="Arial" w:cs="Arial"/>
                <w:sz w:val="18"/>
                <w:szCs w:val="18"/>
              </w:rPr>
            </w:pPr>
            <w:r>
              <w:rPr>
                <w:rFonts w:ascii="Arial" w:hAnsi="Arial" w:cs="Arial"/>
                <w:sz w:val="18"/>
                <w:szCs w:val="18"/>
              </w:rPr>
              <w:t>Plní sa / neplní sa</w:t>
            </w:r>
          </w:p>
        </w:tc>
      </w:tr>
      <w:tr w:rsidR="00F571D7" w:rsidRPr="004645AF" w:rsidTr="00C311B6">
        <w:trPr>
          <w:jc w:val="center"/>
        </w:trPr>
        <w:tc>
          <w:tcPr>
            <w:tcW w:w="3166" w:type="dxa"/>
          </w:tcPr>
          <w:p w:rsidR="00F571D7" w:rsidRPr="001662E9" w:rsidRDefault="00F571D7" w:rsidP="001B4BA5">
            <w:pPr>
              <w:spacing w:after="0" w:line="240" w:lineRule="auto"/>
              <w:rPr>
                <w:rFonts w:ascii="Arial" w:hAnsi="Arial" w:cs="Arial"/>
                <w:sz w:val="18"/>
                <w:szCs w:val="18"/>
              </w:rPr>
            </w:pPr>
            <w:r>
              <w:rPr>
                <w:rFonts w:ascii="Arial" w:hAnsi="Arial" w:cs="Arial"/>
                <w:sz w:val="18"/>
                <w:szCs w:val="18"/>
              </w:rPr>
              <w:t xml:space="preserve">1.4.7. </w:t>
            </w:r>
            <w:r w:rsidRPr="001662E9">
              <w:rPr>
                <w:rFonts w:ascii="Arial" w:hAnsi="Arial" w:cs="Arial"/>
                <w:sz w:val="18"/>
                <w:szCs w:val="18"/>
              </w:rPr>
              <w:t xml:space="preserve">Eliminovať vyrušovanie </w:t>
            </w:r>
          </w:p>
        </w:tc>
        <w:tc>
          <w:tcPr>
            <w:tcW w:w="2115" w:type="dxa"/>
          </w:tcPr>
          <w:p w:rsidR="00F571D7" w:rsidRPr="008C78C8" w:rsidRDefault="00F571D7" w:rsidP="00632D2F">
            <w:pPr>
              <w:pStyle w:val="Default"/>
              <w:rPr>
                <w:rFonts w:ascii="Arial" w:hAnsi="Arial" w:cs="Arial"/>
                <w:sz w:val="18"/>
                <w:szCs w:val="18"/>
              </w:rPr>
            </w:pPr>
            <w:r w:rsidRPr="008C78C8">
              <w:rPr>
                <w:rFonts w:ascii="Arial" w:hAnsi="Arial" w:cs="Arial"/>
                <w:sz w:val="18"/>
                <w:szCs w:val="18"/>
              </w:rPr>
              <w:t>Počet kontrol</w:t>
            </w:r>
          </w:p>
        </w:tc>
        <w:tc>
          <w:tcPr>
            <w:tcW w:w="1843" w:type="dxa"/>
          </w:tcPr>
          <w:p w:rsidR="00F571D7" w:rsidRPr="008C78C8" w:rsidRDefault="00F571D7" w:rsidP="00632D2F">
            <w:pPr>
              <w:pStyle w:val="Default"/>
              <w:rPr>
                <w:rFonts w:ascii="Arial" w:hAnsi="Arial" w:cs="Arial"/>
                <w:sz w:val="18"/>
                <w:szCs w:val="18"/>
              </w:rPr>
            </w:pPr>
            <w:r w:rsidRPr="008C78C8">
              <w:rPr>
                <w:rFonts w:ascii="Arial" w:hAnsi="Arial" w:cs="Arial"/>
                <w:sz w:val="18"/>
                <w:szCs w:val="18"/>
              </w:rPr>
              <w:t>Záznamy z kontrol</w:t>
            </w:r>
          </w:p>
        </w:tc>
        <w:tc>
          <w:tcPr>
            <w:tcW w:w="2019" w:type="dxa"/>
          </w:tcPr>
          <w:p w:rsidR="00F571D7" w:rsidRPr="008C78C8" w:rsidRDefault="00F571D7" w:rsidP="00632D2F">
            <w:pPr>
              <w:pStyle w:val="Default"/>
              <w:rPr>
                <w:rFonts w:ascii="Arial" w:hAnsi="Arial" w:cs="Arial"/>
                <w:sz w:val="18"/>
                <w:szCs w:val="18"/>
              </w:rPr>
            </w:pPr>
            <w:r w:rsidRPr="008C78C8">
              <w:rPr>
                <w:rFonts w:ascii="Arial" w:hAnsi="Arial" w:cs="Arial"/>
                <w:sz w:val="18"/>
                <w:szCs w:val="18"/>
              </w:rPr>
              <w:t>Plní sa / Neplní sa</w:t>
            </w:r>
          </w:p>
        </w:tc>
      </w:tr>
      <w:tr w:rsidR="00F571D7" w:rsidRPr="004645AF" w:rsidTr="00C311B6">
        <w:trPr>
          <w:jc w:val="center"/>
        </w:trPr>
        <w:tc>
          <w:tcPr>
            <w:tcW w:w="3166" w:type="dxa"/>
          </w:tcPr>
          <w:p w:rsidR="00F571D7" w:rsidRPr="005C264B" w:rsidRDefault="00F571D7" w:rsidP="00A617AA">
            <w:pPr>
              <w:spacing w:after="0" w:line="240" w:lineRule="auto"/>
              <w:rPr>
                <w:rFonts w:ascii="Arial" w:hAnsi="Arial" w:cs="Arial"/>
                <w:sz w:val="18"/>
                <w:szCs w:val="18"/>
              </w:rPr>
            </w:pPr>
            <w:r w:rsidRPr="005C264B">
              <w:rPr>
                <w:rFonts w:ascii="Arial" w:hAnsi="Arial" w:cs="Arial"/>
                <w:sz w:val="18"/>
                <w:szCs w:val="18"/>
              </w:rPr>
              <w:t xml:space="preserve">1.4.8. Vylúčiť rybolov </w:t>
            </w:r>
            <w:r w:rsidR="00471EA2" w:rsidRPr="005C264B">
              <w:rPr>
                <w:rFonts w:ascii="Arial" w:hAnsi="Arial" w:cs="Arial"/>
                <w:sz w:val="18"/>
                <w:szCs w:val="18"/>
              </w:rPr>
              <w:t>a</w:t>
            </w:r>
            <w:r w:rsidR="00A617AA">
              <w:rPr>
                <w:rFonts w:ascii="Arial" w:hAnsi="Arial" w:cs="Arial"/>
                <w:sz w:val="18"/>
                <w:szCs w:val="18"/>
              </w:rPr>
              <w:t xml:space="preserve"> vylúčiť/obmedziť </w:t>
            </w:r>
            <w:r w:rsidR="00471EA2" w:rsidRPr="005C264B">
              <w:rPr>
                <w:rFonts w:ascii="Arial" w:hAnsi="Arial" w:cs="Arial"/>
                <w:sz w:val="18"/>
                <w:szCs w:val="18"/>
              </w:rPr>
              <w:t xml:space="preserve">poľovníctvo </w:t>
            </w:r>
            <w:r w:rsidRPr="005C264B">
              <w:rPr>
                <w:rFonts w:ascii="Arial" w:hAnsi="Arial" w:cs="Arial"/>
                <w:sz w:val="18"/>
                <w:szCs w:val="18"/>
              </w:rPr>
              <w:t>v CHVÚ</w:t>
            </w:r>
          </w:p>
        </w:tc>
        <w:tc>
          <w:tcPr>
            <w:tcW w:w="2115" w:type="dxa"/>
          </w:tcPr>
          <w:p w:rsidR="00F571D7" w:rsidRPr="004645AF" w:rsidRDefault="00F571D7" w:rsidP="00632D2F">
            <w:pPr>
              <w:pStyle w:val="Default"/>
              <w:rPr>
                <w:rFonts w:ascii="Arial" w:hAnsi="Arial" w:cs="Arial"/>
                <w:sz w:val="18"/>
                <w:szCs w:val="18"/>
              </w:rPr>
            </w:pPr>
            <w:r>
              <w:rPr>
                <w:rFonts w:ascii="Arial" w:hAnsi="Arial" w:cs="Arial"/>
                <w:sz w:val="18"/>
                <w:szCs w:val="18"/>
              </w:rPr>
              <w:t>Počet rybárskych</w:t>
            </w:r>
            <w:r w:rsidR="00471EA2">
              <w:rPr>
                <w:rFonts w:ascii="Arial" w:hAnsi="Arial" w:cs="Arial"/>
                <w:sz w:val="18"/>
                <w:szCs w:val="18"/>
              </w:rPr>
              <w:t xml:space="preserve"> a poľovných</w:t>
            </w:r>
            <w:r>
              <w:rPr>
                <w:rFonts w:ascii="Arial" w:hAnsi="Arial" w:cs="Arial"/>
                <w:sz w:val="18"/>
                <w:szCs w:val="18"/>
              </w:rPr>
              <w:t xml:space="preserve"> revírov v CHVÚ a podiel </w:t>
            </w:r>
            <w:r w:rsidR="00BD7FDC">
              <w:rPr>
                <w:rFonts w:ascii="Arial" w:hAnsi="Arial" w:cs="Arial"/>
                <w:sz w:val="18"/>
                <w:szCs w:val="18"/>
              </w:rPr>
              <w:t>CHVÚ</w:t>
            </w:r>
            <w:r>
              <w:rPr>
                <w:rFonts w:ascii="Arial" w:hAnsi="Arial" w:cs="Arial"/>
                <w:sz w:val="18"/>
                <w:szCs w:val="18"/>
              </w:rPr>
              <w:t xml:space="preserve"> zahrnutej do revírov</w:t>
            </w:r>
          </w:p>
        </w:tc>
        <w:tc>
          <w:tcPr>
            <w:tcW w:w="1843" w:type="dxa"/>
          </w:tcPr>
          <w:p w:rsidR="00F571D7" w:rsidRPr="004645AF" w:rsidRDefault="00F571D7" w:rsidP="00632D2F">
            <w:pPr>
              <w:pStyle w:val="Default"/>
              <w:rPr>
                <w:rFonts w:ascii="Arial" w:hAnsi="Arial" w:cs="Arial"/>
                <w:sz w:val="18"/>
                <w:szCs w:val="18"/>
              </w:rPr>
            </w:pPr>
            <w:r>
              <w:rPr>
                <w:rFonts w:ascii="Arial" w:hAnsi="Arial" w:cs="Arial"/>
                <w:sz w:val="18"/>
                <w:szCs w:val="18"/>
              </w:rPr>
              <w:t>Zhodnotenie raz za päť rokov</w:t>
            </w:r>
          </w:p>
        </w:tc>
        <w:tc>
          <w:tcPr>
            <w:tcW w:w="2019" w:type="dxa"/>
          </w:tcPr>
          <w:p w:rsidR="00F571D7" w:rsidRPr="004645AF" w:rsidRDefault="00F571D7" w:rsidP="00632D2F">
            <w:pPr>
              <w:pStyle w:val="Default"/>
              <w:rPr>
                <w:rFonts w:ascii="Arial" w:hAnsi="Arial" w:cs="Arial"/>
                <w:sz w:val="18"/>
                <w:szCs w:val="18"/>
              </w:rPr>
            </w:pPr>
            <w:r>
              <w:rPr>
                <w:rFonts w:ascii="Arial" w:hAnsi="Arial" w:cs="Arial"/>
                <w:sz w:val="18"/>
                <w:szCs w:val="18"/>
              </w:rPr>
              <w:t>Plní sa / Neplní sa</w:t>
            </w:r>
          </w:p>
        </w:tc>
      </w:tr>
      <w:tr w:rsidR="00F571D7" w:rsidRPr="004645AF" w:rsidTr="00C311B6">
        <w:trPr>
          <w:jc w:val="center"/>
        </w:trPr>
        <w:tc>
          <w:tcPr>
            <w:tcW w:w="3166" w:type="dxa"/>
          </w:tcPr>
          <w:p w:rsidR="00F571D7" w:rsidRPr="001662E9" w:rsidRDefault="00F571D7" w:rsidP="001B4BA5">
            <w:pPr>
              <w:spacing w:after="0" w:line="240" w:lineRule="auto"/>
              <w:rPr>
                <w:rFonts w:ascii="Arial" w:hAnsi="Arial" w:cs="Arial"/>
                <w:sz w:val="18"/>
                <w:szCs w:val="18"/>
              </w:rPr>
            </w:pPr>
            <w:r>
              <w:rPr>
                <w:rFonts w:ascii="Arial" w:hAnsi="Arial" w:cs="Arial"/>
                <w:sz w:val="18"/>
                <w:szCs w:val="18"/>
              </w:rPr>
              <w:t xml:space="preserve">1.4.9. </w:t>
            </w:r>
            <w:r w:rsidRPr="001662E9">
              <w:rPr>
                <w:rFonts w:ascii="Arial" w:hAnsi="Arial" w:cs="Arial"/>
                <w:sz w:val="18"/>
                <w:szCs w:val="18"/>
              </w:rPr>
              <w:t>Monitorovať výskyt inváznych živočíchov v CHVÚ a</w:t>
            </w:r>
            <w:r w:rsidR="001B4BA5">
              <w:rPr>
                <w:rFonts w:ascii="Arial" w:hAnsi="Arial" w:cs="Arial"/>
                <w:sz w:val="18"/>
                <w:szCs w:val="18"/>
              </w:rPr>
              <w:t> </w:t>
            </w:r>
            <w:r w:rsidR="00872D01" w:rsidRPr="00872D01">
              <w:rPr>
                <w:rFonts w:ascii="Arial" w:hAnsi="Arial" w:cs="Arial"/>
                <w:sz w:val="18"/>
                <w:szCs w:val="18"/>
              </w:rPr>
              <w:t>zabezpečiť ich eradikáciu</w:t>
            </w:r>
          </w:p>
        </w:tc>
        <w:tc>
          <w:tcPr>
            <w:tcW w:w="2115" w:type="dxa"/>
          </w:tcPr>
          <w:p w:rsidR="00F571D7" w:rsidRPr="004645AF" w:rsidRDefault="00F571D7" w:rsidP="00632D2F">
            <w:pPr>
              <w:pStyle w:val="Default"/>
              <w:rPr>
                <w:rFonts w:ascii="Arial" w:hAnsi="Arial" w:cs="Arial"/>
                <w:sz w:val="18"/>
                <w:szCs w:val="18"/>
              </w:rPr>
            </w:pPr>
            <w:r>
              <w:rPr>
                <w:rFonts w:ascii="Arial" w:hAnsi="Arial" w:cs="Arial"/>
                <w:sz w:val="18"/>
                <w:szCs w:val="18"/>
              </w:rPr>
              <w:t>Počet záznamov z monitoringu</w:t>
            </w:r>
          </w:p>
        </w:tc>
        <w:tc>
          <w:tcPr>
            <w:tcW w:w="1843" w:type="dxa"/>
          </w:tcPr>
          <w:p w:rsidR="00F571D7" w:rsidRPr="004645AF" w:rsidRDefault="00F571D7" w:rsidP="00632D2F">
            <w:pPr>
              <w:pStyle w:val="Default"/>
              <w:rPr>
                <w:rFonts w:ascii="Arial" w:hAnsi="Arial" w:cs="Arial"/>
                <w:sz w:val="18"/>
                <w:szCs w:val="18"/>
              </w:rPr>
            </w:pPr>
            <w:r>
              <w:rPr>
                <w:rFonts w:ascii="Arial" w:hAnsi="Arial" w:cs="Arial"/>
                <w:sz w:val="18"/>
                <w:szCs w:val="18"/>
              </w:rPr>
              <w:t>Záznamy zadané do príslušných databáz</w:t>
            </w:r>
          </w:p>
        </w:tc>
        <w:tc>
          <w:tcPr>
            <w:tcW w:w="2019" w:type="dxa"/>
          </w:tcPr>
          <w:p w:rsidR="00F571D7" w:rsidRPr="004645AF" w:rsidRDefault="00F571D7" w:rsidP="00632D2F">
            <w:pPr>
              <w:pStyle w:val="Default"/>
              <w:rPr>
                <w:rFonts w:ascii="Arial" w:hAnsi="Arial" w:cs="Arial"/>
                <w:sz w:val="18"/>
                <w:szCs w:val="18"/>
              </w:rPr>
            </w:pPr>
            <w:r>
              <w:rPr>
                <w:rFonts w:ascii="Arial" w:hAnsi="Arial" w:cs="Arial"/>
                <w:sz w:val="18"/>
                <w:szCs w:val="18"/>
              </w:rPr>
              <w:t>Plní sa / plní sa čiastočne / neplní sa</w:t>
            </w:r>
          </w:p>
        </w:tc>
      </w:tr>
      <w:tr w:rsidR="00F571D7" w:rsidRPr="004645AF" w:rsidTr="00C311B6">
        <w:trPr>
          <w:jc w:val="center"/>
        </w:trPr>
        <w:tc>
          <w:tcPr>
            <w:tcW w:w="3166" w:type="dxa"/>
          </w:tcPr>
          <w:p w:rsidR="00F571D7" w:rsidRPr="001662E9" w:rsidRDefault="00F571D7" w:rsidP="00632D2F">
            <w:pPr>
              <w:spacing w:after="0" w:line="240" w:lineRule="auto"/>
              <w:rPr>
                <w:rFonts w:ascii="Arial" w:hAnsi="Arial" w:cs="Arial"/>
                <w:sz w:val="18"/>
                <w:szCs w:val="18"/>
              </w:rPr>
            </w:pPr>
            <w:r>
              <w:rPr>
                <w:rFonts w:ascii="Arial" w:hAnsi="Arial" w:cs="Arial"/>
                <w:sz w:val="18"/>
                <w:szCs w:val="18"/>
              </w:rPr>
              <w:t xml:space="preserve">1.4.10. </w:t>
            </w:r>
            <w:r w:rsidRPr="001662E9">
              <w:rPr>
                <w:rFonts w:ascii="Arial" w:hAnsi="Arial" w:cs="Arial"/>
                <w:sz w:val="18"/>
                <w:szCs w:val="18"/>
              </w:rPr>
              <w:t>Vylúčiť likvidáciu alebo zmenšovanie rozlohy zamokrených depresií</w:t>
            </w:r>
          </w:p>
        </w:tc>
        <w:tc>
          <w:tcPr>
            <w:tcW w:w="2115" w:type="dxa"/>
          </w:tcPr>
          <w:p w:rsidR="00F571D7" w:rsidRPr="004645AF" w:rsidRDefault="00F571D7" w:rsidP="00632D2F">
            <w:pPr>
              <w:pStyle w:val="Default"/>
              <w:rPr>
                <w:rFonts w:ascii="Arial" w:hAnsi="Arial" w:cs="Arial"/>
                <w:sz w:val="18"/>
                <w:szCs w:val="18"/>
              </w:rPr>
            </w:pPr>
            <w:r>
              <w:rPr>
                <w:rFonts w:ascii="Arial" w:hAnsi="Arial" w:cs="Arial"/>
                <w:sz w:val="18"/>
                <w:szCs w:val="18"/>
              </w:rPr>
              <w:t>Počet stanovísk, počet rozhodnutí</w:t>
            </w:r>
          </w:p>
        </w:tc>
        <w:tc>
          <w:tcPr>
            <w:tcW w:w="1843" w:type="dxa"/>
          </w:tcPr>
          <w:p w:rsidR="00F571D7" w:rsidRPr="004645AF" w:rsidRDefault="00F571D7" w:rsidP="00632D2F">
            <w:pPr>
              <w:pStyle w:val="Default"/>
              <w:rPr>
                <w:rFonts w:ascii="Arial" w:hAnsi="Arial" w:cs="Arial"/>
                <w:sz w:val="18"/>
                <w:szCs w:val="18"/>
              </w:rPr>
            </w:pPr>
            <w:r>
              <w:rPr>
                <w:rFonts w:ascii="Arial" w:hAnsi="Arial" w:cs="Arial"/>
                <w:sz w:val="18"/>
                <w:szCs w:val="18"/>
              </w:rPr>
              <w:t>Zhodnotenie raz za päť rokov</w:t>
            </w:r>
          </w:p>
        </w:tc>
        <w:tc>
          <w:tcPr>
            <w:tcW w:w="2019" w:type="dxa"/>
          </w:tcPr>
          <w:p w:rsidR="00F571D7" w:rsidRPr="004645AF" w:rsidRDefault="00F571D7" w:rsidP="00632D2F">
            <w:pPr>
              <w:pStyle w:val="Default"/>
              <w:rPr>
                <w:rFonts w:ascii="Arial" w:hAnsi="Arial" w:cs="Arial"/>
                <w:sz w:val="18"/>
                <w:szCs w:val="18"/>
              </w:rPr>
            </w:pPr>
            <w:r>
              <w:rPr>
                <w:rFonts w:ascii="Arial" w:hAnsi="Arial" w:cs="Arial"/>
                <w:sz w:val="18"/>
                <w:szCs w:val="18"/>
              </w:rPr>
              <w:t>Plní sa / neplní sa</w:t>
            </w:r>
          </w:p>
        </w:tc>
      </w:tr>
      <w:tr w:rsidR="00F571D7" w:rsidRPr="004645AF" w:rsidTr="00C311B6">
        <w:trPr>
          <w:jc w:val="center"/>
        </w:trPr>
        <w:tc>
          <w:tcPr>
            <w:tcW w:w="3166" w:type="dxa"/>
          </w:tcPr>
          <w:p w:rsidR="00F571D7" w:rsidRPr="001662E9" w:rsidRDefault="00F571D7" w:rsidP="00632D2F">
            <w:pPr>
              <w:spacing w:after="0" w:line="240" w:lineRule="auto"/>
              <w:rPr>
                <w:rFonts w:ascii="Arial" w:hAnsi="Arial" w:cs="Arial"/>
                <w:sz w:val="18"/>
                <w:szCs w:val="18"/>
              </w:rPr>
            </w:pPr>
            <w:r>
              <w:rPr>
                <w:rFonts w:ascii="Arial" w:hAnsi="Arial" w:cs="Arial"/>
                <w:sz w:val="18"/>
                <w:szCs w:val="18"/>
              </w:rPr>
              <w:t xml:space="preserve">1.4.11. </w:t>
            </w:r>
            <w:r w:rsidR="005A6AA1">
              <w:rPr>
                <w:rFonts w:ascii="Arial" w:hAnsi="Arial" w:cs="Arial"/>
                <w:sz w:val="18"/>
                <w:szCs w:val="18"/>
              </w:rPr>
              <w:t>Zabezpečova</w:t>
            </w:r>
            <w:r w:rsidRPr="001662E9">
              <w:rPr>
                <w:rFonts w:ascii="Arial" w:hAnsi="Arial" w:cs="Arial"/>
                <w:sz w:val="18"/>
                <w:szCs w:val="18"/>
              </w:rPr>
              <w:t>ť vhodný vodný režim</w:t>
            </w:r>
            <w:r w:rsidR="005A6AA1">
              <w:rPr>
                <w:rFonts w:ascii="Arial" w:hAnsi="Arial" w:cs="Arial"/>
                <w:sz w:val="18"/>
                <w:szCs w:val="18"/>
              </w:rPr>
              <w:t xml:space="preserve"> </w:t>
            </w:r>
            <w:r w:rsidR="00872D01" w:rsidRPr="00872D01">
              <w:rPr>
                <w:rFonts w:ascii="Arial" w:hAnsi="Arial" w:cs="Arial"/>
                <w:sz w:val="18"/>
                <w:szCs w:val="18"/>
              </w:rPr>
              <w:t>riadením</w:t>
            </w:r>
            <w:r w:rsidR="005A6AA1">
              <w:rPr>
                <w:rFonts w:ascii="Arial" w:hAnsi="Arial" w:cs="Arial"/>
                <w:sz w:val="18"/>
                <w:szCs w:val="18"/>
              </w:rPr>
              <w:t xml:space="preserve"> vodohospodárskych objektov</w:t>
            </w:r>
            <w:r w:rsidR="00A617AA">
              <w:rPr>
                <w:rFonts w:ascii="Arial" w:hAnsi="Arial" w:cs="Arial"/>
                <w:sz w:val="18"/>
                <w:szCs w:val="18"/>
              </w:rPr>
              <w:t xml:space="preserve"> (definovaný v časti 1.6.3.1)</w:t>
            </w:r>
          </w:p>
        </w:tc>
        <w:tc>
          <w:tcPr>
            <w:tcW w:w="2115" w:type="dxa"/>
          </w:tcPr>
          <w:p w:rsidR="00F571D7" w:rsidRPr="004645AF" w:rsidRDefault="001B4BA5" w:rsidP="00632D2F">
            <w:pPr>
              <w:pStyle w:val="Default"/>
              <w:rPr>
                <w:rFonts w:ascii="Arial" w:hAnsi="Arial" w:cs="Arial"/>
                <w:sz w:val="18"/>
                <w:szCs w:val="18"/>
              </w:rPr>
            </w:pPr>
            <w:r>
              <w:rPr>
                <w:rFonts w:ascii="Arial" w:hAnsi="Arial" w:cs="Arial"/>
                <w:sz w:val="18"/>
                <w:szCs w:val="18"/>
              </w:rPr>
              <w:t>Hydrologické merania</w:t>
            </w:r>
          </w:p>
        </w:tc>
        <w:tc>
          <w:tcPr>
            <w:tcW w:w="1843" w:type="dxa"/>
          </w:tcPr>
          <w:p w:rsidR="00F571D7" w:rsidRPr="004645AF" w:rsidRDefault="00F571D7" w:rsidP="00632D2F">
            <w:pPr>
              <w:pStyle w:val="Default"/>
              <w:rPr>
                <w:rFonts w:ascii="Arial" w:hAnsi="Arial" w:cs="Arial"/>
                <w:sz w:val="18"/>
                <w:szCs w:val="18"/>
              </w:rPr>
            </w:pPr>
            <w:r>
              <w:rPr>
                <w:rFonts w:ascii="Arial" w:hAnsi="Arial" w:cs="Arial"/>
                <w:sz w:val="18"/>
                <w:szCs w:val="18"/>
              </w:rPr>
              <w:t>Každoročné zhodnotenie po skončení kalendárneho roku</w:t>
            </w:r>
          </w:p>
        </w:tc>
        <w:tc>
          <w:tcPr>
            <w:tcW w:w="2019" w:type="dxa"/>
          </w:tcPr>
          <w:p w:rsidR="00F571D7" w:rsidRPr="004645AF" w:rsidRDefault="00F571D7" w:rsidP="00632D2F">
            <w:pPr>
              <w:pStyle w:val="Default"/>
              <w:rPr>
                <w:rFonts w:ascii="Arial" w:hAnsi="Arial" w:cs="Arial"/>
                <w:sz w:val="18"/>
                <w:szCs w:val="18"/>
              </w:rPr>
            </w:pPr>
            <w:r>
              <w:rPr>
                <w:rFonts w:ascii="Arial" w:hAnsi="Arial" w:cs="Arial"/>
                <w:sz w:val="18"/>
                <w:szCs w:val="18"/>
              </w:rPr>
              <w:t>Plní sa / plní sa čiastočne / neplní sa</w:t>
            </w:r>
          </w:p>
        </w:tc>
      </w:tr>
      <w:tr w:rsidR="00F571D7" w:rsidRPr="004645AF" w:rsidTr="00C311B6">
        <w:trPr>
          <w:jc w:val="center"/>
        </w:trPr>
        <w:tc>
          <w:tcPr>
            <w:tcW w:w="3166" w:type="dxa"/>
          </w:tcPr>
          <w:p w:rsidR="00F571D7" w:rsidRPr="001662E9" w:rsidRDefault="00F571D7" w:rsidP="005A6AA1">
            <w:pPr>
              <w:spacing w:after="0" w:line="240" w:lineRule="auto"/>
              <w:rPr>
                <w:rFonts w:ascii="Arial" w:hAnsi="Arial" w:cs="Arial"/>
                <w:sz w:val="18"/>
                <w:szCs w:val="18"/>
              </w:rPr>
            </w:pPr>
            <w:r>
              <w:rPr>
                <w:rFonts w:ascii="Arial" w:hAnsi="Arial" w:cs="Arial"/>
                <w:sz w:val="18"/>
                <w:szCs w:val="18"/>
              </w:rPr>
              <w:t xml:space="preserve">1.4.12. </w:t>
            </w:r>
            <w:r w:rsidR="001B4BA5" w:rsidRPr="001B2F27">
              <w:rPr>
                <w:rFonts w:ascii="Arial" w:hAnsi="Arial" w:cs="Arial"/>
                <w:sz w:val="18"/>
                <w:szCs w:val="18"/>
              </w:rPr>
              <w:t xml:space="preserve">Zlepšiť vodný režim aluviálnych lúk </w:t>
            </w:r>
            <w:r w:rsidR="005A6AA1">
              <w:rPr>
                <w:rFonts w:ascii="Arial" w:hAnsi="Arial" w:cs="Arial"/>
                <w:sz w:val="18"/>
                <w:szCs w:val="18"/>
              </w:rPr>
              <w:t xml:space="preserve">a močiarov </w:t>
            </w:r>
            <w:r w:rsidR="001B4BA5" w:rsidRPr="001B2F27">
              <w:rPr>
                <w:rFonts w:ascii="Arial" w:hAnsi="Arial" w:cs="Arial"/>
                <w:sz w:val="18"/>
                <w:szCs w:val="18"/>
              </w:rPr>
              <w:t>Žitavského luhu</w:t>
            </w:r>
          </w:p>
        </w:tc>
        <w:tc>
          <w:tcPr>
            <w:tcW w:w="2115" w:type="dxa"/>
          </w:tcPr>
          <w:p w:rsidR="00F571D7" w:rsidRPr="004645AF" w:rsidRDefault="001B4BA5" w:rsidP="00632D2F">
            <w:pPr>
              <w:pStyle w:val="Default"/>
              <w:rPr>
                <w:rFonts w:ascii="Arial" w:hAnsi="Arial" w:cs="Arial"/>
                <w:sz w:val="18"/>
                <w:szCs w:val="18"/>
              </w:rPr>
            </w:pPr>
            <w:r>
              <w:rPr>
                <w:rFonts w:ascii="Arial" w:hAnsi="Arial" w:cs="Arial"/>
                <w:sz w:val="18"/>
                <w:szCs w:val="18"/>
              </w:rPr>
              <w:t>Hydrologické merania</w:t>
            </w:r>
          </w:p>
        </w:tc>
        <w:tc>
          <w:tcPr>
            <w:tcW w:w="1843" w:type="dxa"/>
          </w:tcPr>
          <w:p w:rsidR="00F571D7" w:rsidRPr="004645AF" w:rsidRDefault="00F571D7" w:rsidP="00632D2F">
            <w:pPr>
              <w:pStyle w:val="Default"/>
              <w:rPr>
                <w:rFonts w:ascii="Arial" w:hAnsi="Arial" w:cs="Arial"/>
                <w:sz w:val="18"/>
                <w:szCs w:val="18"/>
              </w:rPr>
            </w:pPr>
            <w:r>
              <w:rPr>
                <w:rFonts w:ascii="Arial" w:hAnsi="Arial" w:cs="Arial"/>
                <w:sz w:val="18"/>
                <w:szCs w:val="18"/>
              </w:rPr>
              <w:t>Každoročné zhodnotenie po skončení kalendárneho roku</w:t>
            </w:r>
          </w:p>
        </w:tc>
        <w:tc>
          <w:tcPr>
            <w:tcW w:w="2019" w:type="dxa"/>
          </w:tcPr>
          <w:p w:rsidR="00F571D7" w:rsidRPr="004645AF" w:rsidRDefault="00F571D7" w:rsidP="00632D2F">
            <w:pPr>
              <w:pStyle w:val="Default"/>
              <w:rPr>
                <w:rFonts w:ascii="Arial" w:hAnsi="Arial" w:cs="Arial"/>
                <w:sz w:val="18"/>
                <w:szCs w:val="18"/>
              </w:rPr>
            </w:pPr>
            <w:r>
              <w:rPr>
                <w:rFonts w:ascii="Arial" w:hAnsi="Arial" w:cs="Arial"/>
                <w:sz w:val="18"/>
                <w:szCs w:val="18"/>
              </w:rPr>
              <w:t>Plní sa / plní sa čiastočne / neplní sa</w:t>
            </w:r>
          </w:p>
        </w:tc>
      </w:tr>
      <w:tr w:rsidR="00F571D7" w:rsidRPr="004645AF" w:rsidTr="00C311B6">
        <w:trPr>
          <w:jc w:val="center"/>
        </w:trPr>
        <w:tc>
          <w:tcPr>
            <w:tcW w:w="3166" w:type="dxa"/>
          </w:tcPr>
          <w:p w:rsidR="00F571D7" w:rsidRPr="001662E9" w:rsidRDefault="00F571D7" w:rsidP="00632D2F">
            <w:pPr>
              <w:spacing w:after="0" w:line="240" w:lineRule="auto"/>
              <w:rPr>
                <w:rFonts w:ascii="Arial" w:hAnsi="Arial" w:cs="Arial"/>
                <w:sz w:val="18"/>
                <w:szCs w:val="18"/>
              </w:rPr>
            </w:pPr>
            <w:r>
              <w:rPr>
                <w:rFonts w:ascii="Arial" w:hAnsi="Arial" w:cs="Arial"/>
                <w:sz w:val="18"/>
                <w:szCs w:val="18"/>
              </w:rPr>
              <w:t xml:space="preserve">1.4.13. </w:t>
            </w:r>
            <w:r w:rsidRPr="001662E9">
              <w:rPr>
                <w:rFonts w:ascii="Arial" w:hAnsi="Arial" w:cs="Arial"/>
                <w:sz w:val="18"/>
                <w:szCs w:val="18"/>
              </w:rPr>
              <w:t>Monitorovať každoročne veľkosť hniezdnej populácie kane močiarnej</w:t>
            </w:r>
          </w:p>
        </w:tc>
        <w:tc>
          <w:tcPr>
            <w:tcW w:w="2115" w:type="dxa"/>
          </w:tcPr>
          <w:p w:rsidR="00F571D7" w:rsidRPr="004645AF" w:rsidRDefault="00F571D7" w:rsidP="00632D2F">
            <w:pPr>
              <w:pStyle w:val="Default"/>
              <w:rPr>
                <w:rFonts w:ascii="Arial" w:hAnsi="Arial" w:cs="Arial"/>
                <w:sz w:val="18"/>
                <w:szCs w:val="18"/>
              </w:rPr>
            </w:pPr>
            <w:r>
              <w:rPr>
                <w:rFonts w:ascii="Arial" w:hAnsi="Arial" w:cs="Arial"/>
                <w:sz w:val="18"/>
                <w:szCs w:val="18"/>
              </w:rPr>
              <w:t>Počet párov</w:t>
            </w:r>
          </w:p>
        </w:tc>
        <w:tc>
          <w:tcPr>
            <w:tcW w:w="1843" w:type="dxa"/>
          </w:tcPr>
          <w:p w:rsidR="00F571D7" w:rsidRPr="004645AF" w:rsidRDefault="00F571D7" w:rsidP="00632D2F">
            <w:pPr>
              <w:pStyle w:val="Default"/>
              <w:rPr>
                <w:rFonts w:ascii="Arial" w:hAnsi="Arial" w:cs="Arial"/>
                <w:sz w:val="18"/>
                <w:szCs w:val="18"/>
              </w:rPr>
            </w:pPr>
            <w:r>
              <w:rPr>
                <w:rFonts w:ascii="Arial" w:hAnsi="Arial" w:cs="Arial"/>
                <w:sz w:val="18"/>
                <w:szCs w:val="18"/>
              </w:rPr>
              <w:t>Ročné zhodnotenie po hniezdnej sezóne</w:t>
            </w:r>
          </w:p>
        </w:tc>
        <w:tc>
          <w:tcPr>
            <w:tcW w:w="2019" w:type="dxa"/>
          </w:tcPr>
          <w:p w:rsidR="00F571D7" w:rsidRPr="008C78C8" w:rsidRDefault="00F571D7" w:rsidP="00632D2F">
            <w:pPr>
              <w:pStyle w:val="Default"/>
              <w:rPr>
                <w:rFonts w:ascii="Arial" w:hAnsi="Arial" w:cs="Arial"/>
                <w:sz w:val="18"/>
                <w:szCs w:val="18"/>
              </w:rPr>
            </w:pPr>
            <w:r w:rsidRPr="008C78C8">
              <w:rPr>
                <w:rFonts w:ascii="Arial" w:hAnsi="Arial" w:cs="Arial"/>
                <w:sz w:val="18"/>
                <w:szCs w:val="18"/>
              </w:rPr>
              <w:t>Plní sa (ak sú každoročné aktuálne údaje) / Neplní sa (ak chýbajú v danom roku aktuálne dáta)</w:t>
            </w:r>
          </w:p>
        </w:tc>
      </w:tr>
      <w:tr w:rsidR="00F571D7" w:rsidRPr="004645AF" w:rsidTr="00C311B6">
        <w:trPr>
          <w:jc w:val="center"/>
        </w:trPr>
        <w:tc>
          <w:tcPr>
            <w:tcW w:w="3166" w:type="dxa"/>
          </w:tcPr>
          <w:p w:rsidR="00F571D7" w:rsidRPr="001662E9" w:rsidRDefault="00F571D7" w:rsidP="00E36E32">
            <w:pPr>
              <w:pStyle w:val="Default"/>
              <w:rPr>
                <w:rFonts w:ascii="Arial" w:hAnsi="Arial" w:cs="Arial"/>
                <w:sz w:val="18"/>
                <w:szCs w:val="18"/>
              </w:rPr>
            </w:pPr>
            <w:r>
              <w:rPr>
                <w:rFonts w:ascii="Arial" w:hAnsi="Arial" w:cs="Arial"/>
                <w:sz w:val="18"/>
                <w:szCs w:val="18"/>
              </w:rPr>
              <w:t xml:space="preserve">1.4.14. </w:t>
            </w:r>
            <w:r w:rsidRPr="001662E9">
              <w:rPr>
                <w:rFonts w:ascii="Arial" w:hAnsi="Arial" w:cs="Arial"/>
                <w:sz w:val="18"/>
                <w:szCs w:val="18"/>
              </w:rPr>
              <w:t xml:space="preserve">Zabezpečiť kontrolu dodržiavania </w:t>
            </w:r>
            <w:r w:rsidR="00E36E32">
              <w:rPr>
                <w:rFonts w:ascii="Arial" w:hAnsi="Arial" w:cs="Arial"/>
                <w:sz w:val="18"/>
                <w:szCs w:val="18"/>
              </w:rPr>
              <w:t>právnych predpisov</w:t>
            </w:r>
            <w:r w:rsidR="00E36E32" w:rsidRPr="001662E9">
              <w:rPr>
                <w:rFonts w:ascii="Arial" w:hAnsi="Arial" w:cs="Arial"/>
                <w:sz w:val="18"/>
                <w:szCs w:val="18"/>
              </w:rPr>
              <w:t xml:space="preserve"> </w:t>
            </w:r>
            <w:r w:rsidRPr="001662E9">
              <w:rPr>
                <w:rFonts w:ascii="Arial" w:hAnsi="Arial" w:cs="Arial"/>
                <w:sz w:val="18"/>
                <w:szCs w:val="18"/>
              </w:rPr>
              <w:t>ochrany životného prostredia v území</w:t>
            </w:r>
          </w:p>
        </w:tc>
        <w:tc>
          <w:tcPr>
            <w:tcW w:w="2115" w:type="dxa"/>
          </w:tcPr>
          <w:p w:rsidR="00F571D7" w:rsidRPr="008C78C8" w:rsidRDefault="00F571D7" w:rsidP="00632D2F">
            <w:pPr>
              <w:pStyle w:val="Default"/>
              <w:rPr>
                <w:rFonts w:ascii="Arial" w:hAnsi="Arial" w:cs="Arial"/>
                <w:sz w:val="18"/>
                <w:szCs w:val="18"/>
              </w:rPr>
            </w:pPr>
            <w:r w:rsidRPr="008C78C8">
              <w:rPr>
                <w:rFonts w:ascii="Arial" w:hAnsi="Arial" w:cs="Arial"/>
                <w:sz w:val="18"/>
                <w:szCs w:val="18"/>
              </w:rPr>
              <w:t>Počet kontrol</w:t>
            </w:r>
          </w:p>
        </w:tc>
        <w:tc>
          <w:tcPr>
            <w:tcW w:w="1843" w:type="dxa"/>
          </w:tcPr>
          <w:p w:rsidR="00F571D7" w:rsidRPr="008C78C8" w:rsidRDefault="00F571D7" w:rsidP="00632D2F">
            <w:pPr>
              <w:pStyle w:val="Default"/>
              <w:rPr>
                <w:rFonts w:ascii="Arial" w:hAnsi="Arial" w:cs="Arial"/>
                <w:sz w:val="18"/>
                <w:szCs w:val="18"/>
              </w:rPr>
            </w:pPr>
            <w:r w:rsidRPr="008C78C8">
              <w:rPr>
                <w:rFonts w:ascii="Arial" w:hAnsi="Arial" w:cs="Arial"/>
                <w:sz w:val="18"/>
                <w:szCs w:val="18"/>
              </w:rPr>
              <w:t>Záznamy z kontrol</w:t>
            </w:r>
          </w:p>
        </w:tc>
        <w:tc>
          <w:tcPr>
            <w:tcW w:w="2019" w:type="dxa"/>
          </w:tcPr>
          <w:p w:rsidR="00F571D7" w:rsidRPr="008C78C8" w:rsidRDefault="00F571D7" w:rsidP="00632D2F">
            <w:pPr>
              <w:pStyle w:val="Default"/>
              <w:rPr>
                <w:rFonts w:ascii="Arial" w:hAnsi="Arial" w:cs="Arial"/>
                <w:sz w:val="18"/>
                <w:szCs w:val="18"/>
              </w:rPr>
            </w:pPr>
            <w:r w:rsidRPr="008C78C8">
              <w:rPr>
                <w:rFonts w:ascii="Arial" w:hAnsi="Arial" w:cs="Arial"/>
                <w:sz w:val="18"/>
                <w:szCs w:val="18"/>
              </w:rPr>
              <w:t>Plní sa / Neplní sa</w:t>
            </w:r>
          </w:p>
        </w:tc>
      </w:tr>
      <w:tr w:rsidR="00630B75" w:rsidRPr="004645AF" w:rsidTr="00C311B6">
        <w:trPr>
          <w:jc w:val="center"/>
        </w:trPr>
        <w:tc>
          <w:tcPr>
            <w:tcW w:w="3166" w:type="dxa"/>
          </w:tcPr>
          <w:p w:rsidR="00630B75" w:rsidRPr="001662E9" w:rsidRDefault="00630B75" w:rsidP="00632D2F">
            <w:pPr>
              <w:spacing w:after="0" w:line="240" w:lineRule="auto"/>
              <w:rPr>
                <w:rFonts w:ascii="Arial" w:hAnsi="Arial" w:cs="Arial"/>
                <w:sz w:val="18"/>
                <w:szCs w:val="18"/>
              </w:rPr>
            </w:pPr>
            <w:r>
              <w:rPr>
                <w:rFonts w:ascii="Arial" w:hAnsi="Arial" w:cs="Arial"/>
                <w:sz w:val="18"/>
                <w:szCs w:val="18"/>
              </w:rPr>
              <w:t xml:space="preserve">2.1.1. </w:t>
            </w:r>
            <w:r w:rsidRPr="001662E9">
              <w:rPr>
                <w:rFonts w:ascii="Arial" w:hAnsi="Arial" w:cs="Arial"/>
                <w:sz w:val="18"/>
                <w:szCs w:val="18"/>
              </w:rPr>
              <w:t>Vybudovať minimálne</w:t>
            </w:r>
            <w:r w:rsidR="00872D01">
              <w:rPr>
                <w:rFonts w:ascii="Arial" w:hAnsi="Arial" w:cs="Arial"/>
                <w:sz w:val="18"/>
                <w:szCs w:val="18"/>
              </w:rPr>
              <w:t xml:space="preserve"> na</w:t>
            </w:r>
            <w:r w:rsidRPr="001662E9">
              <w:rPr>
                <w:rFonts w:ascii="Arial" w:hAnsi="Arial" w:cs="Arial"/>
                <w:sz w:val="18"/>
                <w:szCs w:val="18"/>
              </w:rPr>
              <w:t xml:space="preserve"> jednom mieste vežu vhodnú na pozorovanie vtáctva</w:t>
            </w:r>
          </w:p>
        </w:tc>
        <w:tc>
          <w:tcPr>
            <w:tcW w:w="2115" w:type="dxa"/>
          </w:tcPr>
          <w:p w:rsidR="00630B75" w:rsidRPr="008C78C8" w:rsidRDefault="00630B75" w:rsidP="00632D2F">
            <w:pPr>
              <w:pStyle w:val="Default"/>
              <w:rPr>
                <w:rFonts w:ascii="Arial" w:hAnsi="Arial" w:cs="Arial"/>
                <w:sz w:val="18"/>
                <w:szCs w:val="18"/>
              </w:rPr>
            </w:pPr>
            <w:r w:rsidRPr="008C78C8">
              <w:rPr>
                <w:rFonts w:ascii="Arial" w:hAnsi="Arial" w:cs="Arial"/>
                <w:sz w:val="18"/>
                <w:szCs w:val="18"/>
              </w:rPr>
              <w:t>Počet pozorovateľní vtáctva</w:t>
            </w:r>
          </w:p>
        </w:tc>
        <w:tc>
          <w:tcPr>
            <w:tcW w:w="1843" w:type="dxa"/>
          </w:tcPr>
          <w:p w:rsidR="00630B75" w:rsidRPr="008C78C8" w:rsidRDefault="00630B75" w:rsidP="00632D2F">
            <w:pPr>
              <w:pStyle w:val="Default"/>
              <w:rPr>
                <w:rFonts w:ascii="Arial" w:hAnsi="Arial" w:cs="Arial"/>
                <w:sz w:val="18"/>
                <w:szCs w:val="18"/>
              </w:rPr>
            </w:pPr>
            <w:r w:rsidRPr="008C78C8">
              <w:rPr>
                <w:rFonts w:ascii="Arial" w:hAnsi="Arial" w:cs="Arial"/>
                <w:sz w:val="18"/>
                <w:szCs w:val="18"/>
              </w:rPr>
              <w:t>Zrealizované projekty</w:t>
            </w:r>
          </w:p>
        </w:tc>
        <w:tc>
          <w:tcPr>
            <w:tcW w:w="2019" w:type="dxa"/>
          </w:tcPr>
          <w:p w:rsidR="00630B75" w:rsidRPr="008C78C8" w:rsidRDefault="00630B75" w:rsidP="00630B75">
            <w:pPr>
              <w:pStyle w:val="Default"/>
              <w:rPr>
                <w:rFonts w:ascii="Arial" w:hAnsi="Arial" w:cs="Arial"/>
                <w:sz w:val="18"/>
                <w:szCs w:val="18"/>
              </w:rPr>
            </w:pPr>
            <w:r w:rsidRPr="008C78C8">
              <w:rPr>
                <w:rFonts w:ascii="Arial" w:hAnsi="Arial" w:cs="Arial"/>
                <w:sz w:val="18"/>
                <w:szCs w:val="18"/>
              </w:rPr>
              <w:t>Plní sa / neplní sa</w:t>
            </w:r>
          </w:p>
        </w:tc>
      </w:tr>
      <w:tr w:rsidR="00630B75" w:rsidRPr="004645AF" w:rsidTr="00C311B6">
        <w:trPr>
          <w:jc w:val="center"/>
        </w:trPr>
        <w:tc>
          <w:tcPr>
            <w:tcW w:w="3166" w:type="dxa"/>
          </w:tcPr>
          <w:p w:rsidR="00630B75" w:rsidRPr="001662E9" w:rsidRDefault="00630B75" w:rsidP="00632D2F">
            <w:pPr>
              <w:spacing w:after="0" w:line="240" w:lineRule="auto"/>
              <w:rPr>
                <w:rFonts w:ascii="Arial" w:hAnsi="Arial" w:cs="Arial"/>
                <w:sz w:val="18"/>
                <w:szCs w:val="18"/>
              </w:rPr>
            </w:pPr>
            <w:r>
              <w:rPr>
                <w:rFonts w:ascii="Arial" w:hAnsi="Arial" w:cs="Arial"/>
                <w:sz w:val="18"/>
                <w:szCs w:val="18"/>
              </w:rPr>
              <w:t xml:space="preserve">2.1.2. </w:t>
            </w:r>
            <w:r w:rsidRPr="001662E9">
              <w:rPr>
                <w:rFonts w:ascii="Arial" w:hAnsi="Arial" w:cs="Arial"/>
                <w:sz w:val="18"/>
                <w:szCs w:val="18"/>
              </w:rPr>
              <w:t>Udržiavať a v prípade pot</w:t>
            </w:r>
            <w:r>
              <w:rPr>
                <w:rFonts w:ascii="Arial" w:hAnsi="Arial" w:cs="Arial"/>
                <w:sz w:val="18"/>
                <w:szCs w:val="18"/>
              </w:rPr>
              <w:t>r</w:t>
            </w:r>
            <w:r w:rsidRPr="001662E9">
              <w:rPr>
                <w:rFonts w:ascii="Arial" w:hAnsi="Arial" w:cs="Arial"/>
                <w:sz w:val="18"/>
                <w:szCs w:val="18"/>
              </w:rPr>
              <w:t xml:space="preserve">eby opraviť informačné tabule </w:t>
            </w:r>
            <w:r w:rsidR="00471EA2">
              <w:rPr>
                <w:rFonts w:ascii="Arial" w:hAnsi="Arial" w:cs="Arial"/>
                <w:sz w:val="18"/>
                <w:szCs w:val="18"/>
              </w:rPr>
              <w:t>v</w:t>
            </w:r>
            <w:r w:rsidRPr="001662E9">
              <w:rPr>
                <w:rFonts w:ascii="Arial" w:hAnsi="Arial" w:cs="Arial"/>
                <w:sz w:val="18"/>
                <w:szCs w:val="18"/>
              </w:rPr>
              <w:t xml:space="preserve"> CHVÚ</w:t>
            </w:r>
          </w:p>
        </w:tc>
        <w:tc>
          <w:tcPr>
            <w:tcW w:w="2115" w:type="dxa"/>
          </w:tcPr>
          <w:p w:rsidR="00630B75" w:rsidRPr="004645AF" w:rsidRDefault="00B24582" w:rsidP="00B24582">
            <w:pPr>
              <w:pStyle w:val="Default"/>
              <w:rPr>
                <w:rFonts w:ascii="Arial" w:hAnsi="Arial" w:cs="Arial"/>
                <w:sz w:val="18"/>
                <w:szCs w:val="18"/>
              </w:rPr>
            </w:pPr>
            <w:r>
              <w:rPr>
                <w:rFonts w:ascii="Arial" w:hAnsi="Arial" w:cs="Arial"/>
                <w:sz w:val="18"/>
                <w:szCs w:val="18"/>
              </w:rPr>
              <w:t>Počet informačných tabúľ</w:t>
            </w:r>
          </w:p>
        </w:tc>
        <w:tc>
          <w:tcPr>
            <w:tcW w:w="1843" w:type="dxa"/>
          </w:tcPr>
          <w:p w:rsidR="00630B75" w:rsidRPr="004645AF" w:rsidRDefault="00630B75" w:rsidP="00125782">
            <w:pPr>
              <w:pStyle w:val="Default"/>
              <w:rPr>
                <w:rFonts w:ascii="Arial" w:hAnsi="Arial" w:cs="Arial"/>
                <w:sz w:val="18"/>
                <w:szCs w:val="18"/>
              </w:rPr>
            </w:pPr>
            <w:r>
              <w:rPr>
                <w:rFonts w:ascii="Arial" w:hAnsi="Arial" w:cs="Arial"/>
                <w:sz w:val="18"/>
                <w:szCs w:val="18"/>
              </w:rPr>
              <w:t>Zhodnotenie raz za päť rokov</w:t>
            </w:r>
          </w:p>
        </w:tc>
        <w:tc>
          <w:tcPr>
            <w:tcW w:w="2019" w:type="dxa"/>
          </w:tcPr>
          <w:p w:rsidR="00630B75" w:rsidRPr="004645AF" w:rsidRDefault="00630B75" w:rsidP="00125782">
            <w:pPr>
              <w:pStyle w:val="Default"/>
              <w:rPr>
                <w:rFonts w:ascii="Arial" w:hAnsi="Arial" w:cs="Arial"/>
                <w:sz w:val="18"/>
                <w:szCs w:val="18"/>
              </w:rPr>
            </w:pPr>
            <w:r w:rsidRPr="008C78C8">
              <w:rPr>
                <w:rFonts w:ascii="Arial" w:hAnsi="Arial" w:cs="Arial"/>
                <w:sz w:val="18"/>
                <w:szCs w:val="18"/>
              </w:rPr>
              <w:t>Plní sa / neplní sa</w:t>
            </w:r>
          </w:p>
        </w:tc>
      </w:tr>
      <w:tr w:rsidR="00630B75" w:rsidRPr="004645AF" w:rsidTr="00C311B6">
        <w:trPr>
          <w:jc w:val="center"/>
        </w:trPr>
        <w:tc>
          <w:tcPr>
            <w:tcW w:w="3166" w:type="dxa"/>
          </w:tcPr>
          <w:p w:rsidR="00630B75" w:rsidRPr="001662E9" w:rsidRDefault="00630B75" w:rsidP="00630B75">
            <w:pPr>
              <w:tabs>
                <w:tab w:val="left" w:pos="72"/>
                <w:tab w:val="left" w:pos="900"/>
              </w:tabs>
              <w:spacing w:after="0" w:line="240" w:lineRule="auto"/>
              <w:rPr>
                <w:rFonts w:ascii="Arial" w:hAnsi="Arial" w:cs="Arial"/>
                <w:sz w:val="18"/>
                <w:szCs w:val="18"/>
              </w:rPr>
            </w:pPr>
            <w:r>
              <w:rPr>
                <w:rFonts w:ascii="Arial" w:hAnsi="Arial" w:cs="Arial"/>
                <w:sz w:val="18"/>
                <w:szCs w:val="18"/>
              </w:rPr>
              <w:t xml:space="preserve">2.1.3. </w:t>
            </w:r>
            <w:r w:rsidR="00F311B3" w:rsidRPr="005E0019">
              <w:rPr>
                <w:rFonts w:ascii="Arial" w:hAnsi="Arial" w:cs="Arial"/>
                <w:sz w:val="18"/>
                <w:szCs w:val="18"/>
              </w:rPr>
              <w:t>Realizovať propagačnú a publikačnú činnosť formou exkurzií, prednášok a vydávaním propagačných materiálov a mediálnych výstupov</w:t>
            </w:r>
          </w:p>
        </w:tc>
        <w:tc>
          <w:tcPr>
            <w:tcW w:w="2115" w:type="dxa"/>
          </w:tcPr>
          <w:p w:rsidR="00630B75" w:rsidRPr="004645AF" w:rsidRDefault="00630B75" w:rsidP="00F311B3">
            <w:pPr>
              <w:pStyle w:val="Default"/>
              <w:rPr>
                <w:rFonts w:ascii="Arial" w:hAnsi="Arial" w:cs="Arial"/>
                <w:sz w:val="18"/>
                <w:szCs w:val="18"/>
              </w:rPr>
            </w:pPr>
            <w:r>
              <w:rPr>
                <w:rFonts w:ascii="Arial" w:hAnsi="Arial" w:cs="Arial"/>
                <w:sz w:val="18"/>
                <w:szCs w:val="18"/>
              </w:rPr>
              <w:t xml:space="preserve">Počet </w:t>
            </w:r>
            <w:r w:rsidR="00F311B3">
              <w:rPr>
                <w:rFonts w:ascii="Arial" w:hAnsi="Arial" w:cs="Arial"/>
                <w:sz w:val="18"/>
                <w:szCs w:val="18"/>
              </w:rPr>
              <w:t>podujatí, materiálov, výstupov v médiách</w:t>
            </w:r>
          </w:p>
        </w:tc>
        <w:tc>
          <w:tcPr>
            <w:tcW w:w="1843" w:type="dxa"/>
          </w:tcPr>
          <w:p w:rsidR="00630B75" w:rsidRPr="004645AF" w:rsidRDefault="00630B75" w:rsidP="00125782">
            <w:pPr>
              <w:pStyle w:val="Default"/>
              <w:rPr>
                <w:rFonts w:ascii="Arial" w:hAnsi="Arial" w:cs="Arial"/>
                <w:sz w:val="18"/>
                <w:szCs w:val="18"/>
              </w:rPr>
            </w:pPr>
            <w:r>
              <w:rPr>
                <w:rFonts w:ascii="Arial" w:hAnsi="Arial" w:cs="Arial"/>
                <w:sz w:val="18"/>
                <w:szCs w:val="18"/>
              </w:rPr>
              <w:t>Prezenčné listiny</w:t>
            </w:r>
            <w:r w:rsidR="00F311B3">
              <w:rPr>
                <w:rFonts w:ascii="Arial" w:hAnsi="Arial" w:cs="Arial"/>
                <w:sz w:val="18"/>
                <w:szCs w:val="18"/>
              </w:rPr>
              <w:t>, výtlačky publikácií</w:t>
            </w:r>
          </w:p>
        </w:tc>
        <w:tc>
          <w:tcPr>
            <w:tcW w:w="2019" w:type="dxa"/>
          </w:tcPr>
          <w:p w:rsidR="00630B75" w:rsidRPr="004645AF" w:rsidRDefault="00630B75" w:rsidP="00125782">
            <w:pPr>
              <w:pStyle w:val="Default"/>
              <w:rPr>
                <w:rFonts w:ascii="Arial" w:hAnsi="Arial" w:cs="Arial"/>
                <w:sz w:val="18"/>
                <w:szCs w:val="18"/>
              </w:rPr>
            </w:pPr>
            <w:r>
              <w:rPr>
                <w:rFonts w:ascii="Arial" w:hAnsi="Arial" w:cs="Arial"/>
                <w:sz w:val="18"/>
                <w:szCs w:val="18"/>
              </w:rPr>
              <w:t>Plní sa / neplní sa</w:t>
            </w:r>
          </w:p>
        </w:tc>
      </w:tr>
      <w:tr w:rsidR="00630B75" w:rsidRPr="004645AF" w:rsidTr="00C311B6">
        <w:trPr>
          <w:jc w:val="center"/>
        </w:trPr>
        <w:tc>
          <w:tcPr>
            <w:tcW w:w="3166" w:type="dxa"/>
          </w:tcPr>
          <w:p w:rsidR="00630B75" w:rsidRPr="001662E9" w:rsidRDefault="00630B75" w:rsidP="001B4BA5">
            <w:pPr>
              <w:spacing w:after="0" w:line="240" w:lineRule="auto"/>
              <w:rPr>
                <w:rFonts w:ascii="Arial" w:hAnsi="Arial" w:cs="Arial"/>
                <w:sz w:val="18"/>
                <w:szCs w:val="18"/>
              </w:rPr>
            </w:pPr>
            <w:r>
              <w:rPr>
                <w:rFonts w:ascii="Arial" w:hAnsi="Arial" w:cs="Arial"/>
                <w:sz w:val="18"/>
                <w:szCs w:val="18"/>
              </w:rPr>
              <w:t xml:space="preserve">2.2.1. </w:t>
            </w:r>
            <w:r w:rsidRPr="001662E9">
              <w:rPr>
                <w:rFonts w:ascii="Arial" w:hAnsi="Arial" w:cs="Arial"/>
                <w:sz w:val="18"/>
                <w:szCs w:val="18"/>
              </w:rPr>
              <w:t>Zabezpečiť</w:t>
            </w:r>
            <w:r w:rsidR="00471EA2">
              <w:rPr>
                <w:rFonts w:ascii="Arial" w:hAnsi="Arial" w:cs="Arial"/>
                <w:sz w:val="18"/>
                <w:szCs w:val="18"/>
              </w:rPr>
              <w:t>,</w:t>
            </w:r>
            <w:r w:rsidRPr="001662E9">
              <w:rPr>
                <w:rFonts w:ascii="Arial" w:hAnsi="Arial" w:cs="Arial"/>
                <w:sz w:val="18"/>
                <w:szCs w:val="18"/>
              </w:rPr>
              <w:t xml:space="preserve"> aby pozemky vo vlastníctve </w:t>
            </w:r>
            <w:r w:rsidR="00471EA2">
              <w:rPr>
                <w:rFonts w:ascii="Arial" w:hAnsi="Arial" w:cs="Arial"/>
                <w:sz w:val="18"/>
                <w:szCs w:val="18"/>
              </w:rPr>
              <w:t xml:space="preserve">a správe </w:t>
            </w:r>
            <w:r w:rsidR="001B4BA5">
              <w:rPr>
                <w:rFonts w:ascii="Arial" w:hAnsi="Arial" w:cs="Arial"/>
                <w:sz w:val="18"/>
                <w:szCs w:val="18"/>
              </w:rPr>
              <w:t>štátu</w:t>
            </w:r>
            <w:r w:rsidRPr="001662E9">
              <w:rPr>
                <w:rFonts w:ascii="Arial" w:hAnsi="Arial" w:cs="Arial"/>
                <w:sz w:val="18"/>
                <w:szCs w:val="18"/>
              </w:rPr>
              <w:t xml:space="preserve"> v území boli prenajímané poľnohospodárom </w:t>
            </w:r>
            <w:r w:rsidR="00471EA2">
              <w:rPr>
                <w:rFonts w:ascii="Arial" w:hAnsi="Arial" w:cs="Arial"/>
                <w:sz w:val="18"/>
                <w:szCs w:val="18"/>
              </w:rPr>
              <w:t>a </w:t>
            </w:r>
            <w:r w:rsidR="001B4BA5">
              <w:rPr>
                <w:rFonts w:ascii="Arial" w:hAnsi="Arial" w:cs="Arial"/>
                <w:sz w:val="18"/>
                <w:szCs w:val="18"/>
              </w:rPr>
              <w:t>organizáciám</w:t>
            </w:r>
            <w:r w:rsidR="00471EA2">
              <w:rPr>
                <w:rFonts w:ascii="Arial" w:hAnsi="Arial" w:cs="Arial"/>
                <w:sz w:val="18"/>
                <w:szCs w:val="18"/>
              </w:rPr>
              <w:t xml:space="preserve"> ochrany prírody </w:t>
            </w:r>
            <w:r w:rsidRPr="001662E9">
              <w:rPr>
                <w:rFonts w:ascii="Arial" w:hAnsi="Arial" w:cs="Arial"/>
                <w:sz w:val="18"/>
                <w:szCs w:val="18"/>
              </w:rPr>
              <w:t>rešpektujúcim zásady ochrany prírody</w:t>
            </w:r>
          </w:p>
        </w:tc>
        <w:tc>
          <w:tcPr>
            <w:tcW w:w="2115" w:type="dxa"/>
          </w:tcPr>
          <w:p w:rsidR="00630B75" w:rsidRPr="004645AF" w:rsidRDefault="003B149F" w:rsidP="00125782">
            <w:pPr>
              <w:pStyle w:val="Default"/>
              <w:rPr>
                <w:rFonts w:ascii="Arial" w:hAnsi="Arial" w:cs="Arial"/>
                <w:sz w:val="18"/>
                <w:szCs w:val="18"/>
              </w:rPr>
            </w:pPr>
            <w:r>
              <w:rPr>
                <w:rFonts w:ascii="Arial" w:hAnsi="Arial" w:cs="Arial"/>
                <w:sz w:val="18"/>
                <w:szCs w:val="18"/>
              </w:rPr>
              <w:t xml:space="preserve">Podiel štátnych pozemkov vhodne </w:t>
            </w:r>
            <w:r w:rsidR="001B4BA5">
              <w:rPr>
                <w:rFonts w:ascii="Arial" w:hAnsi="Arial" w:cs="Arial"/>
                <w:sz w:val="18"/>
                <w:szCs w:val="18"/>
              </w:rPr>
              <w:t>obhospodarovaných</w:t>
            </w:r>
          </w:p>
        </w:tc>
        <w:tc>
          <w:tcPr>
            <w:tcW w:w="1843" w:type="dxa"/>
          </w:tcPr>
          <w:p w:rsidR="00630B75" w:rsidRPr="004645AF" w:rsidRDefault="003B149F" w:rsidP="00125782">
            <w:pPr>
              <w:pStyle w:val="Default"/>
              <w:rPr>
                <w:rFonts w:ascii="Arial" w:hAnsi="Arial" w:cs="Arial"/>
                <w:sz w:val="18"/>
                <w:szCs w:val="18"/>
              </w:rPr>
            </w:pPr>
            <w:r>
              <w:rPr>
                <w:rFonts w:ascii="Arial" w:hAnsi="Arial" w:cs="Arial"/>
                <w:sz w:val="18"/>
                <w:szCs w:val="18"/>
              </w:rPr>
              <w:t>Zhodnotenie raz za päť rokov</w:t>
            </w:r>
          </w:p>
        </w:tc>
        <w:tc>
          <w:tcPr>
            <w:tcW w:w="2019" w:type="dxa"/>
          </w:tcPr>
          <w:p w:rsidR="00630B75" w:rsidRPr="004645AF" w:rsidRDefault="003B149F" w:rsidP="00125782">
            <w:pPr>
              <w:pStyle w:val="Default"/>
              <w:rPr>
                <w:rFonts w:ascii="Arial" w:hAnsi="Arial" w:cs="Arial"/>
                <w:sz w:val="18"/>
                <w:szCs w:val="18"/>
              </w:rPr>
            </w:pPr>
            <w:r>
              <w:rPr>
                <w:rFonts w:ascii="Arial" w:hAnsi="Arial" w:cs="Arial"/>
                <w:sz w:val="18"/>
                <w:szCs w:val="18"/>
              </w:rPr>
              <w:t>Plní sa / plní sa čiastočne / neplní sa</w:t>
            </w:r>
          </w:p>
        </w:tc>
      </w:tr>
      <w:tr w:rsidR="00630B75" w:rsidRPr="004645AF" w:rsidTr="00C311B6">
        <w:trPr>
          <w:jc w:val="center"/>
        </w:trPr>
        <w:tc>
          <w:tcPr>
            <w:tcW w:w="3166" w:type="dxa"/>
          </w:tcPr>
          <w:p w:rsidR="00630B75" w:rsidRPr="001662E9" w:rsidRDefault="00630B75" w:rsidP="00632D2F">
            <w:pPr>
              <w:spacing w:after="0" w:line="240" w:lineRule="auto"/>
              <w:rPr>
                <w:rFonts w:ascii="Arial" w:hAnsi="Arial" w:cs="Arial"/>
                <w:sz w:val="18"/>
                <w:szCs w:val="18"/>
              </w:rPr>
            </w:pPr>
            <w:r>
              <w:rPr>
                <w:rFonts w:ascii="Arial" w:hAnsi="Arial" w:cs="Arial"/>
                <w:sz w:val="18"/>
                <w:szCs w:val="18"/>
              </w:rPr>
              <w:t xml:space="preserve">2.2.2. </w:t>
            </w:r>
            <w:r w:rsidRPr="001662E9">
              <w:rPr>
                <w:rFonts w:ascii="Arial" w:hAnsi="Arial" w:cs="Arial"/>
                <w:sz w:val="18"/>
                <w:szCs w:val="18"/>
              </w:rPr>
              <w:t xml:space="preserve">Realizovať v prípade záujmu vlastníkov s pozemkami umiestnenými v CHVÚ ich zámenu za vhodné štátne pozemky umiestnené mimo CHVÚ alebo realizovať iné formy náhrad podľa § 61 zákona </w:t>
            </w:r>
            <w:r w:rsidR="00872D01" w:rsidRPr="00872D01">
              <w:rPr>
                <w:rFonts w:ascii="Arial" w:hAnsi="Arial" w:cs="Arial"/>
                <w:sz w:val="18"/>
                <w:szCs w:val="18"/>
              </w:rPr>
              <w:t>č. 543/2002 Z. z.</w:t>
            </w:r>
          </w:p>
        </w:tc>
        <w:tc>
          <w:tcPr>
            <w:tcW w:w="2115" w:type="dxa"/>
          </w:tcPr>
          <w:p w:rsidR="00630B75" w:rsidRPr="004645AF" w:rsidRDefault="003B149F" w:rsidP="00C25A35">
            <w:pPr>
              <w:pStyle w:val="Default"/>
              <w:rPr>
                <w:rFonts w:ascii="Arial" w:hAnsi="Arial" w:cs="Arial"/>
                <w:sz w:val="18"/>
                <w:szCs w:val="18"/>
              </w:rPr>
            </w:pPr>
            <w:r>
              <w:rPr>
                <w:rFonts w:ascii="Arial" w:hAnsi="Arial" w:cs="Arial"/>
                <w:sz w:val="18"/>
                <w:szCs w:val="18"/>
              </w:rPr>
              <w:t xml:space="preserve">Počet zámenných </w:t>
            </w:r>
            <w:r w:rsidR="001B305A">
              <w:rPr>
                <w:rFonts w:ascii="Arial" w:hAnsi="Arial" w:cs="Arial"/>
                <w:sz w:val="18"/>
                <w:szCs w:val="18"/>
              </w:rPr>
              <w:t>zmlúv</w:t>
            </w:r>
          </w:p>
        </w:tc>
        <w:tc>
          <w:tcPr>
            <w:tcW w:w="1843" w:type="dxa"/>
          </w:tcPr>
          <w:p w:rsidR="00630B75" w:rsidRPr="004645AF" w:rsidRDefault="003B149F" w:rsidP="00125782">
            <w:pPr>
              <w:pStyle w:val="Default"/>
              <w:rPr>
                <w:rFonts w:ascii="Arial" w:hAnsi="Arial" w:cs="Arial"/>
                <w:sz w:val="18"/>
                <w:szCs w:val="18"/>
              </w:rPr>
            </w:pPr>
            <w:r>
              <w:rPr>
                <w:rFonts w:ascii="Arial" w:hAnsi="Arial" w:cs="Arial"/>
                <w:sz w:val="18"/>
                <w:szCs w:val="18"/>
              </w:rPr>
              <w:t>Zámenné zmluvy</w:t>
            </w:r>
          </w:p>
        </w:tc>
        <w:tc>
          <w:tcPr>
            <w:tcW w:w="2019" w:type="dxa"/>
          </w:tcPr>
          <w:p w:rsidR="00630B75" w:rsidRPr="004645AF" w:rsidRDefault="003B149F" w:rsidP="00125782">
            <w:pPr>
              <w:pStyle w:val="Default"/>
              <w:rPr>
                <w:rFonts w:ascii="Arial" w:hAnsi="Arial" w:cs="Arial"/>
                <w:sz w:val="18"/>
                <w:szCs w:val="18"/>
              </w:rPr>
            </w:pPr>
            <w:r>
              <w:rPr>
                <w:rFonts w:ascii="Arial" w:hAnsi="Arial" w:cs="Arial"/>
                <w:sz w:val="18"/>
                <w:szCs w:val="18"/>
              </w:rPr>
              <w:t>Plní sa / neplní sa</w:t>
            </w:r>
          </w:p>
        </w:tc>
      </w:tr>
      <w:tr w:rsidR="00630B75" w:rsidRPr="004645AF" w:rsidTr="00C311B6">
        <w:trPr>
          <w:jc w:val="center"/>
        </w:trPr>
        <w:tc>
          <w:tcPr>
            <w:tcW w:w="3166" w:type="dxa"/>
          </w:tcPr>
          <w:p w:rsidR="00630B75" w:rsidRPr="001662E9" w:rsidRDefault="00630B75" w:rsidP="00471EA2">
            <w:pPr>
              <w:tabs>
                <w:tab w:val="left" w:pos="72"/>
                <w:tab w:val="left" w:pos="900"/>
              </w:tabs>
              <w:spacing w:after="0" w:line="240" w:lineRule="auto"/>
              <w:rPr>
                <w:rFonts w:ascii="Arial" w:hAnsi="Arial" w:cs="Arial"/>
                <w:sz w:val="18"/>
                <w:szCs w:val="18"/>
              </w:rPr>
            </w:pPr>
            <w:r>
              <w:rPr>
                <w:rFonts w:ascii="Arial" w:hAnsi="Arial" w:cs="Arial"/>
                <w:sz w:val="18"/>
                <w:szCs w:val="18"/>
              </w:rPr>
              <w:t xml:space="preserve">2.2.3. </w:t>
            </w:r>
            <w:r w:rsidR="00872D01" w:rsidRPr="00872D01">
              <w:rPr>
                <w:rFonts w:ascii="Arial" w:hAnsi="Arial" w:cs="Arial"/>
                <w:sz w:val="18"/>
                <w:szCs w:val="18"/>
              </w:rPr>
              <w:t>Zabezpečiť akcie na podporu a propagáciu tradičných a udržateľných foriem hospodárenia v území a jeho okolí</w:t>
            </w:r>
          </w:p>
        </w:tc>
        <w:tc>
          <w:tcPr>
            <w:tcW w:w="2115" w:type="dxa"/>
          </w:tcPr>
          <w:p w:rsidR="00630B75" w:rsidRPr="004645AF" w:rsidRDefault="003B149F" w:rsidP="00125782">
            <w:pPr>
              <w:pStyle w:val="Default"/>
              <w:rPr>
                <w:rFonts w:ascii="Arial" w:hAnsi="Arial" w:cs="Arial"/>
                <w:sz w:val="18"/>
                <w:szCs w:val="18"/>
              </w:rPr>
            </w:pPr>
            <w:r>
              <w:rPr>
                <w:rFonts w:ascii="Arial" w:hAnsi="Arial" w:cs="Arial"/>
                <w:sz w:val="18"/>
                <w:szCs w:val="18"/>
              </w:rPr>
              <w:t>Počet návštevníkov</w:t>
            </w:r>
          </w:p>
        </w:tc>
        <w:tc>
          <w:tcPr>
            <w:tcW w:w="1843" w:type="dxa"/>
          </w:tcPr>
          <w:p w:rsidR="00630B75" w:rsidRPr="004645AF" w:rsidRDefault="003B149F" w:rsidP="00125782">
            <w:pPr>
              <w:pStyle w:val="Default"/>
              <w:rPr>
                <w:rFonts w:ascii="Arial" w:hAnsi="Arial" w:cs="Arial"/>
                <w:sz w:val="18"/>
                <w:szCs w:val="18"/>
              </w:rPr>
            </w:pPr>
            <w:r>
              <w:rPr>
                <w:rFonts w:ascii="Arial" w:hAnsi="Arial" w:cs="Arial"/>
                <w:sz w:val="18"/>
                <w:szCs w:val="18"/>
              </w:rPr>
              <w:t>Zhodnotenie po skončení kalendárneho roku</w:t>
            </w:r>
          </w:p>
        </w:tc>
        <w:tc>
          <w:tcPr>
            <w:tcW w:w="2019" w:type="dxa"/>
          </w:tcPr>
          <w:p w:rsidR="00630B75" w:rsidRPr="004645AF" w:rsidRDefault="003B149F" w:rsidP="00125782">
            <w:pPr>
              <w:pStyle w:val="Default"/>
              <w:rPr>
                <w:rFonts w:ascii="Arial" w:hAnsi="Arial" w:cs="Arial"/>
                <w:sz w:val="18"/>
                <w:szCs w:val="18"/>
              </w:rPr>
            </w:pPr>
            <w:r>
              <w:rPr>
                <w:rFonts w:ascii="Arial" w:hAnsi="Arial" w:cs="Arial"/>
                <w:sz w:val="18"/>
                <w:szCs w:val="18"/>
              </w:rPr>
              <w:t>Plní sa / neplní sa</w:t>
            </w:r>
          </w:p>
        </w:tc>
      </w:tr>
      <w:tr w:rsidR="003B149F" w:rsidRPr="004645AF" w:rsidTr="00C311B6">
        <w:trPr>
          <w:jc w:val="center"/>
        </w:trPr>
        <w:tc>
          <w:tcPr>
            <w:tcW w:w="3166" w:type="dxa"/>
          </w:tcPr>
          <w:p w:rsidR="003B149F" w:rsidRPr="001662E9" w:rsidRDefault="003B149F" w:rsidP="00632D2F">
            <w:pPr>
              <w:spacing w:after="0" w:line="240" w:lineRule="auto"/>
              <w:rPr>
                <w:rFonts w:ascii="Arial" w:hAnsi="Arial" w:cs="Arial"/>
                <w:sz w:val="18"/>
                <w:szCs w:val="18"/>
              </w:rPr>
            </w:pPr>
            <w:r>
              <w:rPr>
                <w:rFonts w:ascii="Arial" w:hAnsi="Arial" w:cs="Arial"/>
                <w:sz w:val="18"/>
                <w:szCs w:val="18"/>
              </w:rPr>
              <w:t xml:space="preserve">2.2.4. </w:t>
            </w:r>
            <w:r w:rsidRPr="001662E9">
              <w:rPr>
                <w:rFonts w:ascii="Arial" w:hAnsi="Arial" w:cs="Arial"/>
                <w:sz w:val="18"/>
                <w:szCs w:val="18"/>
              </w:rPr>
              <w:t>Zabezpečiť stretnutia s poľnohospodármi aktívnymi v území za účelom predstavenia možností a nástrojov na podporu vhodných foriem hospodárenia s ohľadom na predmety ochrany</w:t>
            </w:r>
          </w:p>
        </w:tc>
        <w:tc>
          <w:tcPr>
            <w:tcW w:w="2115" w:type="dxa"/>
          </w:tcPr>
          <w:p w:rsidR="003B149F" w:rsidRPr="001662E9" w:rsidRDefault="003B149F" w:rsidP="00632D2F">
            <w:pPr>
              <w:pStyle w:val="Default"/>
              <w:rPr>
                <w:rFonts w:ascii="Arial" w:hAnsi="Arial" w:cs="Arial"/>
                <w:sz w:val="18"/>
                <w:szCs w:val="18"/>
              </w:rPr>
            </w:pPr>
            <w:r w:rsidRPr="001662E9">
              <w:rPr>
                <w:rFonts w:ascii="Arial" w:hAnsi="Arial" w:cs="Arial"/>
                <w:sz w:val="18"/>
                <w:szCs w:val="18"/>
              </w:rPr>
              <w:t>Počet rokovaní</w:t>
            </w:r>
          </w:p>
        </w:tc>
        <w:tc>
          <w:tcPr>
            <w:tcW w:w="1843" w:type="dxa"/>
          </w:tcPr>
          <w:p w:rsidR="003B149F" w:rsidRPr="001662E9" w:rsidRDefault="003B149F" w:rsidP="00632D2F">
            <w:pPr>
              <w:pStyle w:val="Default"/>
              <w:rPr>
                <w:rFonts w:ascii="Arial" w:hAnsi="Arial" w:cs="Arial"/>
                <w:sz w:val="18"/>
                <w:szCs w:val="18"/>
              </w:rPr>
            </w:pPr>
            <w:r w:rsidRPr="001662E9">
              <w:rPr>
                <w:rFonts w:ascii="Arial" w:hAnsi="Arial" w:cs="Arial"/>
                <w:sz w:val="18"/>
                <w:szCs w:val="18"/>
              </w:rPr>
              <w:t>Zhodnotenie raz za päť rokov</w:t>
            </w:r>
          </w:p>
        </w:tc>
        <w:tc>
          <w:tcPr>
            <w:tcW w:w="2019" w:type="dxa"/>
          </w:tcPr>
          <w:p w:rsidR="003B149F" w:rsidRPr="004645AF" w:rsidRDefault="003B149F" w:rsidP="00632D2F">
            <w:pPr>
              <w:pStyle w:val="Default"/>
              <w:rPr>
                <w:rFonts w:ascii="Arial" w:hAnsi="Arial" w:cs="Arial"/>
                <w:sz w:val="18"/>
                <w:szCs w:val="18"/>
              </w:rPr>
            </w:pPr>
            <w:r w:rsidRPr="001662E9">
              <w:rPr>
                <w:rFonts w:ascii="Arial" w:hAnsi="Arial" w:cs="Arial"/>
                <w:sz w:val="18"/>
                <w:szCs w:val="18"/>
              </w:rPr>
              <w:t>Plní sa / Neplní sa</w:t>
            </w:r>
            <w:r w:rsidRPr="004645AF">
              <w:rPr>
                <w:rFonts w:ascii="Arial" w:hAnsi="Arial" w:cs="Arial"/>
                <w:sz w:val="18"/>
                <w:szCs w:val="18"/>
              </w:rPr>
              <w:t xml:space="preserve"> </w:t>
            </w:r>
          </w:p>
        </w:tc>
      </w:tr>
      <w:tr w:rsidR="003B149F" w:rsidRPr="004645AF" w:rsidTr="00C311B6">
        <w:trPr>
          <w:jc w:val="center"/>
        </w:trPr>
        <w:tc>
          <w:tcPr>
            <w:tcW w:w="3166" w:type="dxa"/>
          </w:tcPr>
          <w:p w:rsidR="003B149F" w:rsidRPr="0038020E" w:rsidRDefault="003B149F" w:rsidP="005A6AA1">
            <w:pPr>
              <w:pStyle w:val="Default"/>
              <w:rPr>
                <w:rFonts w:ascii="Arial" w:hAnsi="Arial" w:cs="Arial"/>
                <w:sz w:val="18"/>
                <w:szCs w:val="18"/>
              </w:rPr>
            </w:pPr>
            <w:r>
              <w:rPr>
                <w:rFonts w:ascii="Arial" w:hAnsi="Arial" w:cs="Arial"/>
                <w:sz w:val="18"/>
                <w:szCs w:val="18"/>
              </w:rPr>
              <w:t xml:space="preserve">2.3.1. </w:t>
            </w:r>
            <w:r w:rsidR="00E36E32" w:rsidRPr="005C264B">
              <w:rPr>
                <w:rFonts w:ascii="Arial" w:hAnsi="Arial" w:cs="Arial"/>
                <w:sz w:val="18"/>
                <w:szCs w:val="18"/>
              </w:rPr>
              <w:t>Zhodnotiť efektívnosť súčasných obmedzení platných v CHVÚ a pokrytie opatrení navrhnutých v programe starostlivosti vyhláškou MŽP SR č. 31/2008 Z. z. a ďalšími právnymi predpismi</w:t>
            </w:r>
          </w:p>
        </w:tc>
        <w:tc>
          <w:tcPr>
            <w:tcW w:w="2115" w:type="dxa"/>
          </w:tcPr>
          <w:p w:rsidR="003B149F" w:rsidRPr="004645AF" w:rsidRDefault="003B149F" w:rsidP="00632D2F">
            <w:pPr>
              <w:pStyle w:val="Default"/>
              <w:rPr>
                <w:rFonts w:ascii="Arial" w:hAnsi="Arial" w:cs="Arial"/>
                <w:sz w:val="18"/>
                <w:szCs w:val="18"/>
              </w:rPr>
            </w:pPr>
            <w:r w:rsidRPr="004645AF">
              <w:rPr>
                <w:rFonts w:ascii="Arial" w:hAnsi="Arial" w:cs="Arial"/>
                <w:sz w:val="18"/>
                <w:szCs w:val="18"/>
              </w:rPr>
              <w:t>Schválená úprava vyhlášky</w:t>
            </w:r>
            <w:r>
              <w:rPr>
                <w:rFonts w:ascii="Arial" w:hAnsi="Arial" w:cs="Arial"/>
                <w:sz w:val="18"/>
                <w:szCs w:val="18"/>
              </w:rPr>
              <w:t xml:space="preserve"> (nariadenia vlády) v prípade potreby</w:t>
            </w:r>
          </w:p>
        </w:tc>
        <w:tc>
          <w:tcPr>
            <w:tcW w:w="1843" w:type="dxa"/>
          </w:tcPr>
          <w:p w:rsidR="003B149F" w:rsidRPr="004645AF" w:rsidRDefault="003B149F" w:rsidP="00632D2F">
            <w:pPr>
              <w:pStyle w:val="Default"/>
              <w:rPr>
                <w:rFonts w:ascii="Arial" w:hAnsi="Arial" w:cs="Arial"/>
                <w:sz w:val="18"/>
                <w:szCs w:val="18"/>
              </w:rPr>
            </w:pPr>
            <w:r>
              <w:rPr>
                <w:rFonts w:ascii="Arial" w:hAnsi="Arial" w:cs="Arial"/>
                <w:sz w:val="18"/>
                <w:szCs w:val="18"/>
              </w:rPr>
              <w:t>Zmeny zákazov vo vyhláške (nariadení vlády) v prípade potreby</w:t>
            </w:r>
          </w:p>
        </w:tc>
        <w:tc>
          <w:tcPr>
            <w:tcW w:w="2019" w:type="dxa"/>
          </w:tcPr>
          <w:p w:rsidR="003B149F" w:rsidRPr="004645AF" w:rsidRDefault="003B149F" w:rsidP="00632D2F">
            <w:pPr>
              <w:pStyle w:val="Default"/>
              <w:rPr>
                <w:rFonts w:ascii="Arial" w:hAnsi="Arial" w:cs="Arial"/>
                <w:sz w:val="18"/>
                <w:szCs w:val="18"/>
              </w:rPr>
            </w:pPr>
            <w:r w:rsidRPr="004645AF">
              <w:rPr>
                <w:rFonts w:ascii="Arial" w:hAnsi="Arial" w:cs="Arial"/>
                <w:sz w:val="18"/>
                <w:szCs w:val="18"/>
              </w:rPr>
              <w:t>Plní sa / neplní sa</w:t>
            </w:r>
          </w:p>
        </w:tc>
      </w:tr>
    </w:tbl>
    <w:p w:rsidR="004645AF" w:rsidRDefault="004645AF" w:rsidP="00443652">
      <w:pPr>
        <w:pStyle w:val="Default"/>
        <w:jc w:val="both"/>
        <w:rPr>
          <w:rFonts w:ascii="Arial" w:hAnsi="Arial" w:cs="Arial"/>
          <w:b/>
          <w:sz w:val="22"/>
          <w:szCs w:val="22"/>
        </w:rPr>
      </w:pPr>
    </w:p>
    <w:p w:rsidR="0080043C" w:rsidRPr="006F5D3B" w:rsidRDefault="00C311B6" w:rsidP="00D44113">
      <w:pPr>
        <w:pStyle w:val="A"/>
        <w:numPr>
          <w:ilvl w:val="0"/>
          <w:numId w:val="0"/>
        </w:numPr>
      </w:pPr>
      <w:r>
        <w:br w:type="page"/>
      </w:r>
      <w:bookmarkStart w:id="67" w:name="_Toc478043124"/>
      <w:r w:rsidR="0080043C" w:rsidRPr="008D75C9">
        <w:t>5. Použité podklady a zdroje informácií</w:t>
      </w:r>
      <w:bookmarkEnd w:id="67"/>
      <w:r w:rsidR="0080043C" w:rsidRPr="006F5D3B">
        <w:t xml:space="preserve"> </w:t>
      </w:r>
    </w:p>
    <w:p w:rsidR="005B1199" w:rsidRPr="006F5D3B" w:rsidRDefault="005B1199" w:rsidP="00443652">
      <w:pPr>
        <w:tabs>
          <w:tab w:val="num" w:pos="360"/>
        </w:tabs>
        <w:spacing w:after="0" w:line="240" w:lineRule="auto"/>
        <w:ind w:left="360" w:hanging="360"/>
        <w:rPr>
          <w:rFonts w:ascii="Arial" w:hAnsi="Arial" w:cs="Arial"/>
        </w:rPr>
      </w:pPr>
    </w:p>
    <w:p w:rsidR="00A323E2" w:rsidRPr="00A323E2" w:rsidRDefault="00A323E2" w:rsidP="00455ED7">
      <w:pPr>
        <w:numPr>
          <w:ilvl w:val="0"/>
          <w:numId w:val="1"/>
        </w:numPr>
        <w:spacing w:after="0" w:line="240" w:lineRule="auto"/>
        <w:ind w:left="357" w:hanging="357"/>
        <w:jc w:val="both"/>
        <w:rPr>
          <w:rFonts w:ascii="Arial" w:hAnsi="Arial" w:cs="Arial"/>
        </w:rPr>
      </w:pPr>
      <w:r w:rsidRPr="00A323E2">
        <w:rPr>
          <w:rFonts w:ascii="Arial" w:hAnsi="Arial" w:cs="Arial"/>
        </w:rPr>
        <w:t>Babó T., 1983: Príspevok k avifaune Gedrianskych mokrých lúk na strednom toku rieky Žitavy. Muzeálny spravodaj. Zborník referátov z krajského seminára „Zoologické výskumy</w:t>
      </w:r>
      <w:r>
        <w:rPr>
          <w:rFonts w:ascii="Arial" w:hAnsi="Arial" w:cs="Arial"/>
        </w:rPr>
        <w:t xml:space="preserve"> </w:t>
      </w:r>
      <w:r w:rsidRPr="00A323E2">
        <w:rPr>
          <w:rFonts w:ascii="Arial" w:hAnsi="Arial" w:cs="Arial"/>
        </w:rPr>
        <w:t>industrializovanej krajiny“. Západoslovenské múzeum Trnava: 6-9.</w:t>
      </w:r>
    </w:p>
    <w:p w:rsidR="00A323E2" w:rsidRPr="00FE62A4" w:rsidRDefault="00A323E2" w:rsidP="00455ED7">
      <w:pPr>
        <w:numPr>
          <w:ilvl w:val="0"/>
          <w:numId w:val="1"/>
        </w:numPr>
        <w:spacing w:after="0" w:line="240" w:lineRule="auto"/>
        <w:jc w:val="both"/>
        <w:rPr>
          <w:rFonts w:ascii="Arial" w:hAnsi="Arial" w:cs="Arial"/>
        </w:rPr>
      </w:pPr>
      <w:r w:rsidRPr="00FE62A4">
        <w:rPr>
          <w:rFonts w:ascii="Arial" w:hAnsi="Arial" w:cs="Arial"/>
        </w:rPr>
        <w:t>Bazálne environmentálne informácie o sídlach Slovenska, Slovenská agentúra životného prostredia, Banská Bystrica, 2009</w:t>
      </w:r>
      <w:r w:rsidR="005364E3">
        <w:rPr>
          <w:rFonts w:ascii="Arial" w:hAnsi="Arial" w:cs="Arial"/>
        </w:rPr>
        <w:t xml:space="preserve"> – </w:t>
      </w:r>
      <w:r w:rsidRPr="00FE62A4">
        <w:rPr>
          <w:rFonts w:ascii="Arial" w:hAnsi="Arial" w:cs="Arial"/>
        </w:rPr>
        <w:t xml:space="preserve">2013 dostupné na </w:t>
      </w:r>
      <w:hyperlink r:id="rId16" w:history="1">
        <w:r w:rsidRPr="00FE62A4">
          <w:rPr>
            <w:rStyle w:val="Hypertextovprepojenie"/>
            <w:rFonts w:ascii="Arial" w:hAnsi="Arial" w:cs="Arial"/>
            <w:color w:val="auto"/>
          </w:rPr>
          <w:t>http://www.beiss.sk/</w:t>
        </w:r>
      </w:hyperlink>
    </w:p>
    <w:p w:rsidR="00A323E2" w:rsidRPr="00A52C43" w:rsidRDefault="005A6AA1" w:rsidP="00455ED7">
      <w:pPr>
        <w:numPr>
          <w:ilvl w:val="0"/>
          <w:numId w:val="1"/>
        </w:numPr>
        <w:spacing w:after="0" w:line="240" w:lineRule="auto"/>
        <w:ind w:left="357" w:hanging="357"/>
        <w:jc w:val="both"/>
        <w:rPr>
          <w:rFonts w:ascii="Arial" w:hAnsi="Arial" w:cs="Arial"/>
        </w:rPr>
      </w:pPr>
      <w:r>
        <w:rPr>
          <w:rFonts w:ascii="Arial" w:hAnsi="Arial" w:cs="Arial"/>
        </w:rPr>
        <w:t xml:space="preserve">Carboneras C. &amp; Kirwan G.M., </w:t>
      </w:r>
      <w:r w:rsidR="00A323E2" w:rsidRPr="00A52C43">
        <w:rPr>
          <w:rFonts w:ascii="Arial" w:hAnsi="Arial" w:cs="Arial"/>
        </w:rPr>
        <w:t>2014</w:t>
      </w:r>
      <w:r>
        <w:rPr>
          <w:rFonts w:ascii="Arial" w:hAnsi="Arial" w:cs="Arial"/>
        </w:rPr>
        <w:t>:</w:t>
      </w:r>
      <w:r w:rsidR="00A323E2" w:rsidRPr="00A52C43">
        <w:rPr>
          <w:rFonts w:ascii="Arial" w:hAnsi="Arial" w:cs="Arial"/>
        </w:rPr>
        <w:t xml:space="preserve"> Garganey (</w:t>
      </w:r>
      <w:r w:rsidR="00A323E2" w:rsidRPr="00A52C43">
        <w:rPr>
          <w:rStyle w:val="Zvraznenie"/>
          <w:rFonts w:ascii="Arial" w:hAnsi="Arial" w:cs="Arial"/>
        </w:rPr>
        <w:t>Spatula querquedula</w:t>
      </w:r>
      <w:r>
        <w:rPr>
          <w:rFonts w:ascii="Arial" w:hAnsi="Arial" w:cs="Arial"/>
        </w:rPr>
        <w:t>). In: del Hoyo J., Elliott</w:t>
      </w:r>
      <w:r w:rsidR="00A323E2" w:rsidRPr="00A52C43">
        <w:rPr>
          <w:rFonts w:ascii="Arial" w:hAnsi="Arial" w:cs="Arial"/>
        </w:rPr>
        <w:t xml:space="preserve"> A., Sargatal J., Christie</w:t>
      </w:r>
      <w:r>
        <w:rPr>
          <w:rFonts w:ascii="Arial" w:hAnsi="Arial" w:cs="Arial"/>
        </w:rPr>
        <w:t xml:space="preserve"> D.A. &amp; de Juana</w:t>
      </w:r>
      <w:r w:rsidR="00A323E2" w:rsidRPr="00A52C43">
        <w:rPr>
          <w:rFonts w:ascii="Arial" w:hAnsi="Arial" w:cs="Arial"/>
        </w:rPr>
        <w:t xml:space="preserve"> E. (eds.)</w:t>
      </w:r>
      <w:r>
        <w:rPr>
          <w:rFonts w:ascii="Arial" w:hAnsi="Arial" w:cs="Arial"/>
        </w:rPr>
        <w:t xml:space="preserve">, </w:t>
      </w:r>
      <w:r w:rsidR="00A323E2" w:rsidRPr="00A52C43">
        <w:rPr>
          <w:rFonts w:ascii="Arial" w:hAnsi="Arial" w:cs="Arial"/>
        </w:rPr>
        <w:t>2014</w:t>
      </w:r>
      <w:r>
        <w:rPr>
          <w:rFonts w:ascii="Arial" w:hAnsi="Arial" w:cs="Arial"/>
        </w:rPr>
        <w:t>:</w:t>
      </w:r>
      <w:r w:rsidR="00A323E2" w:rsidRPr="00A52C43">
        <w:rPr>
          <w:rFonts w:ascii="Arial" w:hAnsi="Arial" w:cs="Arial"/>
        </w:rPr>
        <w:t xml:space="preserve"> </w:t>
      </w:r>
      <w:r w:rsidR="00A323E2" w:rsidRPr="00A52C43">
        <w:rPr>
          <w:rStyle w:val="Zvraznenie"/>
          <w:rFonts w:ascii="Arial" w:hAnsi="Arial" w:cs="Arial"/>
        </w:rPr>
        <w:t>Handbook of the Birds of the World Alive</w:t>
      </w:r>
      <w:r w:rsidR="00A323E2" w:rsidRPr="00A52C43">
        <w:rPr>
          <w:rFonts w:ascii="Arial" w:hAnsi="Arial" w:cs="Arial"/>
        </w:rPr>
        <w:t xml:space="preserve">. Lynx Edicions, Barcelona. (retrieved from </w:t>
      </w:r>
      <w:hyperlink r:id="rId17" w:tooltip="Garganey (Spatula querquedula) on HBW Alive" w:history="1">
        <w:r w:rsidR="00A323E2" w:rsidRPr="00A52C43">
          <w:rPr>
            <w:rStyle w:val="Hypertextovprepojenie"/>
            <w:rFonts w:ascii="Arial" w:hAnsi="Arial" w:cs="Arial"/>
          </w:rPr>
          <w:t>http://www.hbw.com/node/52890</w:t>
        </w:r>
      </w:hyperlink>
      <w:r w:rsidR="00A323E2" w:rsidRPr="00A52C43">
        <w:rPr>
          <w:rFonts w:ascii="Arial" w:hAnsi="Arial" w:cs="Arial"/>
        </w:rPr>
        <w:t xml:space="preserve"> on 15 September 2015).</w:t>
      </w:r>
    </w:p>
    <w:p w:rsidR="00A323E2" w:rsidRPr="00ED28DF" w:rsidRDefault="00A323E2" w:rsidP="00455ED7">
      <w:pPr>
        <w:numPr>
          <w:ilvl w:val="0"/>
          <w:numId w:val="1"/>
        </w:numPr>
        <w:spacing w:after="0" w:line="240" w:lineRule="auto"/>
        <w:ind w:left="357" w:hanging="357"/>
        <w:jc w:val="both"/>
        <w:rPr>
          <w:rFonts w:ascii="Arial" w:hAnsi="Arial" w:cs="Arial"/>
        </w:rPr>
      </w:pPr>
      <w:r w:rsidRPr="00ED28DF">
        <w:rPr>
          <w:rFonts w:ascii="Arial" w:hAnsi="Arial" w:cs="Arial"/>
        </w:rPr>
        <w:t>Databáza hydrogeologických a geotermálnych vrtov, Geologický ústav Dionýza Štúra, 2014 dostupné na http://mapserver.geology.sk/hgvrty/</w:t>
      </w:r>
    </w:p>
    <w:p w:rsidR="00A323E2" w:rsidRPr="000D69D7" w:rsidRDefault="00A323E2" w:rsidP="00455ED7">
      <w:pPr>
        <w:numPr>
          <w:ilvl w:val="0"/>
          <w:numId w:val="1"/>
        </w:numPr>
        <w:spacing w:after="0" w:line="240" w:lineRule="auto"/>
        <w:ind w:left="357" w:hanging="357"/>
        <w:jc w:val="both"/>
        <w:rPr>
          <w:rFonts w:ascii="Arial" w:hAnsi="Arial" w:cs="Arial"/>
        </w:rPr>
      </w:pPr>
      <w:r w:rsidRPr="000D69D7">
        <w:rPr>
          <w:rFonts w:ascii="Arial" w:hAnsi="Arial" w:cs="Arial"/>
        </w:rPr>
        <w:t>Ferianc O.</w:t>
      </w:r>
      <w:r w:rsidR="005A6AA1">
        <w:rPr>
          <w:rFonts w:ascii="Arial" w:hAnsi="Arial" w:cs="Arial"/>
        </w:rPr>
        <w:t xml:space="preserve">, </w:t>
      </w:r>
      <w:r w:rsidRPr="000D69D7">
        <w:rPr>
          <w:rFonts w:ascii="Arial" w:hAnsi="Arial" w:cs="Arial"/>
        </w:rPr>
        <w:t>1977</w:t>
      </w:r>
      <w:r w:rsidR="005A6AA1">
        <w:rPr>
          <w:rFonts w:ascii="Arial" w:hAnsi="Arial" w:cs="Arial"/>
        </w:rPr>
        <w:t>:</w:t>
      </w:r>
      <w:r w:rsidRPr="000D69D7">
        <w:rPr>
          <w:rFonts w:ascii="Arial" w:hAnsi="Arial" w:cs="Arial"/>
        </w:rPr>
        <w:t xml:space="preserve"> Vtáky Slovenska 1. Veda, Bratislava.</w:t>
      </w:r>
    </w:p>
    <w:p w:rsidR="00A323E2" w:rsidRDefault="00A323E2" w:rsidP="00455ED7">
      <w:pPr>
        <w:numPr>
          <w:ilvl w:val="0"/>
          <w:numId w:val="1"/>
        </w:numPr>
        <w:spacing w:after="0" w:line="240" w:lineRule="auto"/>
        <w:ind w:left="357" w:hanging="357"/>
        <w:jc w:val="both"/>
        <w:rPr>
          <w:rFonts w:ascii="Arial" w:hAnsi="Arial" w:cs="Arial"/>
        </w:rPr>
      </w:pPr>
      <w:r w:rsidRPr="000D69D7">
        <w:rPr>
          <w:rFonts w:ascii="Arial" w:hAnsi="Arial" w:cs="Arial"/>
        </w:rPr>
        <w:t>Gúgh J., Lengyel J., Sádovský M., 2011: Chránené vtáčie územie Žitavský luh. Special Protection Area Žitavský luh. 84 pp.</w:t>
      </w:r>
    </w:p>
    <w:p w:rsidR="00DB350D" w:rsidRPr="000D69D7" w:rsidRDefault="00DB350D" w:rsidP="00455ED7">
      <w:pPr>
        <w:numPr>
          <w:ilvl w:val="0"/>
          <w:numId w:val="1"/>
        </w:numPr>
        <w:spacing w:after="0" w:line="240" w:lineRule="auto"/>
        <w:ind w:left="357" w:hanging="357"/>
        <w:jc w:val="both"/>
        <w:rPr>
          <w:rFonts w:ascii="Arial" w:hAnsi="Arial" w:cs="Arial"/>
        </w:rPr>
      </w:pPr>
      <w:r>
        <w:rPr>
          <w:rFonts w:ascii="Arial" w:hAnsi="Arial" w:cs="Arial"/>
        </w:rPr>
        <w:t xml:space="preserve">Gúgh J., Trnka A., Karaska D. &amp; Ridzoň J., 2015: Zásady ochrany európsky významných druhov vtákov a ich biotopov. Štátna ochrana prírody Slovenskej republiky, Banská Bystrica. </w:t>
      </w:r>
    </w:p>
    <w:p w:rsidR="00A323E2" w:rsidRPr="000D69D7" w:rsidRDefault="00A323E2" w:rsidP="00455ED7">
      <w:pPr>
        <w:numPr>
          <w:ilvl w:val="0"/>
          <w:numId w:val="1"/>
        </w:numPr>
        <w:spacing w:after="0" w:line="240" w:lineRule="auto"/>
        <w:ind w:left="357" w:hanging="357"/>
        <w:jc w:val="both"/>
        <w:rPr>
          <w:rFonts w:ascii="Arial" w:hAnsi="Arial" w:cs="Arial"/>
        </w:rPr>
      </w:pPr>
      <w:r w:rsidRPr="000D69D7">
        <w:rPr>
          <w:rFonts w:ascii="Arial" w:hAnsi="Arial" w:cs="Arial"/>
        </w:rPr>
        <w:t>Hošek V., 2002: Migrace a hnízdění vodních ptáků v okolí Štúrova v létech 1971</w:t>
      </w:r>
      <w:r w:rsidR="005364E3">
        <w:rPr>
          <w:rFonts w:ascii="Arial" w:hAnsi="Arial" w:cs="Arial"/>
        </w:rPr>
        <w:t xml:space="preserve"> – </w:t>
      </w:r>
      <w:r w:rsidRPr="000D69D7">
        <w:rPr>
          <w:rFonts w:ascii="Arial" w:hAnsi="Arial" w:cs="Arial"/>
        </w:rPr>
        <w:t>2000 (Jižní Slovensko). Tichodroma 15: 7-33.</w:t>
      </w:r>
    </w:p>
    <w:p w:rsidR="00A323E2" w:rsidRPr="000D69D7" w:rsidRDefault="00A323E2" w:rsidP="00455ED7">
      <w:pPr>
        <w:numPr>
          <w:ilvl w:val="0"/>
          <w:numId w:val="1"/>
        </w:numPr>
        <w:spacing w:after="0" w:line="240" w:lineRule="auto"/>
        <w:ind w:left="357" w:hanging="357"/>
        <w:jc w:val="both"/>
        <w:rPr>
          <w:rFonts w:ascii="Arial" w:hAnsi="Arial" w:cs="Arial"/>
        </w:rPr>
      </w:pPr>
      <w:r w:rsidRPr="000D69D7">
        <w:rPr>
          <w:rFonts w:ascii="Arial" w:hAnsi="Arial" w:cs="Arial"/>
        </w:rPr>
        <w:t>Hraško J., Linkeš V., Šály R., Šurina</w:t>
      </w:r>
      <w:r w:rsidR="005A6AA1">
        <w:rPr>
          <w:rFonts w:ascii="Arial" w:hAnsi="Arial" w:cs="Arial"/>
        </w:rPr>
        <w:t xml:space="preserve"> B., 1993:</w:t>
      </w:r>
      <w:r w:rsidRPr="000D69D7">
        <w:rPr>
          <w:rFonts w:ascii="Arial" w:hAnsi="Arial" w:cs="Arial"/>
        </w:rPr>
        <w:t xml:space="preserve"> Pôdna mapa Slovenska, Bratislava: Výskumný ústav pôdoznalectva a ochrany pôdy</w:t>
      </w:r>
    </w:p>
    <w:p w:rsidR="00A323E2" w:rsidRPr="000D69D7" w:rsidRDefault="005A6AA1" w:rsidP="00455ED7">
      <w:pPr>
        <w:numPr>
          <w:ilvl w:val="0"/>
          <w:numId w:val="1"/>
        </w:numPr>
        <w:spacing w:after="0" w:line="240" w:lineRule="auto"/>
        <w:ind w:left="357" w:hanging="357"/>
        <w:jc w:val="both"/>
        <w:rPr>
          <w:rFonts w:ascii="Arial" w:hAnsi="Arial" w:cs="Arial"/>
        </w:rPr>
      </w:pPr>
      <w:r>
        <w:rPr>
          <w:rFonts w:ascii="Arial" w:hAnsi="Arial" w:cs="Arial"/>
        </w:rPr>
        <w:t>Hrdina</w:t>
      </w:r>
      <w:r w:rsidR="00A323E2" w:rsidRPr="000D69D7">
        <w:rPr>
          <w:rFonts w:ascii="Arial" w:hAnsi="Arial" w:cs="Arial"/>
        </w:rPr>
        <w:t xml:space="preserve"> V., 2012</w:t>
      </w:r>
      <w:r>
        <w:rPr>
          <w:rFonts w:ascii="Arial" w:hAnsi="Arial" w:cs="Arial"/>
        </w:rPr>
        <w:t>:</w:t>
      </w:r>
      <w:r w:rsidR="00A323E2" w:rsidRPr="000D69D7">
        <w:rPr>
          <w:rFonts w:ascii="Arial" w:hAnsi="Arial" w:cs="Arial"/>
        </w:rPr>
        <w:t xml:space="preserve"> Územný plán regiónu Nitrianskeho kraja, Bratislava: Aurex s.r.o.</w:t>
      </w:r>
    </w:p>
    <w:p w:rsidR="00A323E2" w:rsidRDefault="00A323E2" w:rsidP="00455ED7">
      <w:pPr>
        <w:numPr>
          <w:ilvl w:val="0"/>
          <w:numId w:val="1"/>
        </w:numPr>
        <w:spacing w:after="0" w:line="240" w:lineRule="auto"/>
        <w:ind w:left="357" w:hanging="357"/>
        <w:jc w:val="both"/>
        <w:rPr>
          <w:rFonts w:ascii="Arial" w:hAnsi="Arial" w:cs="Arial"/>
        </w:rPr>
      </w:pPr>
      <w:r w:rsidRPr="00A52C43">
        <w:rPr>
          <w:rFonts w:ascii="Arial" w:hAnsi="Arial" w:cs="Arial"/>
        </w:rPr>
        <w:t>Karaska D.,</w:t>
      </w:r>
      <w:r w:rsidR="005A6AA1">
        <w:rPr>
          <w:rFonts w:ascii="Arial" w:hAnsi="Arial" w:cs="Arial"/>
        </w:rPr>
        <w:t xml:space="preserve"> Trnka A., Danko Š., </w:t>
      </w:r>
      <w:r w:rsidRPr="00A52C43">
        <w:rPr>
          <w:rFonts w:ascii="Arial" w:hAnsi="Arial" w:cs="Arial"/>
        </w:rPr>
        <w:t>2002</w:t>
      </w:r>
      <w:r w:rsidR="005A6AA1">
        <w:rPr>
          <w:rFonts w:ascii="Arial" w:hAnsi="Arial" w:cs="Arial"/>
        </w:rPr>
        <w:t>:</w:t>
      </w:r>
      <w:r w:rsidRPr="00A52C43">
        <w:rPr>
          <w:rFonts w:ascii="Arial" w:hAnsi="Arial" w:cs="Arial"/>
        </w:rPr>
        <w:t xml:space="preserve"> Kaňa močiarna</w:t>
      </w:r>
      <w:r w:rsidR="00E80CAE">
        <w:rPr>
          <w:rFonts w:ascii="Arial" w:hAnsi="Arial" w:cs="Arial"/>
        </w:rPr>
        <w:t>.</w:t>
      </w:r>
      <w:r w:rsidRPr="000D69D7">
        <w:rPr>
          <w:rFonts w:ascii="Arial" w:hAnsi="Arial" w:cs="Arial"/>
        </w:rPr>
        <w:t xml:space="preserve"> In:</w:t>
      </w:r>
      <w:r w:rsidR="005A6AA1">
        <w:rPr>
          <w:rFonts w:ascii="Arial" w:hAnsi="Arial" w:cs="Arial"/>
        </w:rPr>
        <w:t xml:space="preserve"> Danko</w:t>
      </w:r>
      <w:r w:rsidRPr="00A52C43">
        <w:rPr>
          <w:rFonts w:ascii="Arial" w:hAnsi="Arial" w:cs="Arial"/>
        </w:rPr>
        <w:t xml:space="preserve"> Š., Darolová A., Krištín T. (eds.)</w:t>
      </w:r>
      <w:r w:rsidR="005A6AA1">
        <w:rPr>
          <w:rFonts w:ascii="Arial" w:hAnsi="Arial" w:cs="Arial"/>
        </w:rPr>
        <w:t xml:space="preserve">, </w:t>
      </w:r>
      <w:r w:rsidRPr="00A52C43">
        <w:rPr>
          <w:rFonts w:ascii="Arial" w:hAnsi="Arial" w:cs="Arial"/>
        </w:rPr>
        <w:t>2002</w:t>
      </w:r>
      <w:r w:rsidR="005A6AA1">
        <w:rPr>
          <w:rFonts w:ascii="Arial" w:hAnsi="Arial" w:cs="Arial"/>
        </w:rPr>
        <w:t>:</w:t>
      </w:r>
      <w:r w:rsidRPr="00A52C43">
        <w:rPr>
          <w:rFonts w:ascii="Arial" w:hAnsi="Arial" w:cs="Arial"/>
        </w:rPr>
        <w:t xml:space="preserve"> Rozšírenie vtákov na Slovensku. Veda, Bratislava.</w:t>
      </w:r>
    </w:p>
    <w:p w:rsidR="00A323E2" w:rsidRPr="00BF2534" w:rsidRDefault="00A323E2" w:rsidP="00455ED7">
      <w:pPr>
        <w:numPr>
          <w:ilvl w:val="0"/>
          <w:numId w:val="1"/>
        </w:numPr>
        <w:spacing w:after="0" w:line="240" w:lineRule="auto"/>
        <w:ind w:left="357" w:hanging="357"/>
        <w:jc w:val="both"/>
        <w:rPr>
          <w:rFonts w:ascii="Arial" w:hAnsi="Arial" w:cs="Arial"/>
        </w:rPr>
      </w:pPr>
      <w:r w:rsidRPr="00BF2534">
        <w:rPr>
          <w:rFonts w:ascii="Arial" w:hAnsi="Arial" w:cs="Arial"/>
        </w:rPr>
        <w:t>Lengyel J., 1992: Ornitocenózy ŠPR Žitavský luh. Náčrt ich zmien po regulácii rieky Žitavy (r. 1980</w:t>
      </w:r>
      <w:r w:rsidR="005364E3">
        <w:rPr>
          <w:rFonts w:ascii="Arial" w:hAnsi="Arial" w:cs="Arial"/>
        </w:rPr>
        <w:t xml:space="preserve"> – </w:t>
      </w:r>
      <w:r w:rsidRPr="00BF2534">
        <w:rPr>
          <w:rFonts w:ascii="Arial" w:hAnsi="Arial" w:cs="Arial"/>
        </w:rPr>
        <w:t>81). Stredoškolská odborná činnosť, SLTŠ Banská Štiavnica 51 pp.</w:t>
      </w:r>
    </w:p>
    <w:p w:rsidR="00A323E2" w:rsidRPr="00BF2534" w:rsidRDefault="00A323E2" w:rsidP="00455ED7">
      <w:pPr>
        <w:numPr>
          <w:ilvl w:val="0"/>
          <w:numId w:val="1"/>
        </w:numPr>
        <w:spacing w:after="0" w:line="240" w:lineRule="auto"/>
        <w:ind w:left="357" w:hanging="357"/>
        <w:jc w:val="both"/>
        <w:rPr>
          <w:rFonts w:ascii="Arial" w:hAnsi="Arial" w:cs="Arial"/>
        </w:rPr>
      </w:pPr>
      <w:r w:rsidRPr="00BF2534">
        <w:rPr>
          <w:rFonts w:ascii="Arial" w:hAnsi="Arial" w:cs="Arial"/>
        </w:rPr>
        <w:t xml:space="preserve">Lengyel J., 1997: Analýza ornitocenóz prírodnej rezervácie Žitavský luh a využitie </w:t>
      </w:r>
      <w:r w:rsidR="005A6AA1">
        <w:rPr>
          <w:rFonts w:ascii="Arial" w:hAnsi="Arial" w:cs="Arial"/>
        </w:rPr>
        <w:t>v</w:t>
      </w:r>
      <w:r w:rsidRPr="00BF2534">
        <w:rPr>
          <w:rFonts w:ascii="Arial" w:hAnsi="Arial" w:cs="Arial"/>
        </w:rPr>
        <w:t>ýsledkov</w:t>
      </w:r>
      <w:r w:rsidR="005A6AA1">
        <w:rPr>
          <w:rFonts w:ascii="Arial" w:hAnsi="Arial" w:cs="Arial"/>
        </w:rPr>
        <w:t xml:space="preserve"> </w:t>
      </w:r>
      <w:r w:rsidRPr="00BF2534">
        <w:rPr>
          <w:rFonts w:ascii="Arial" w:hAnsi="Arial" w:cs="Arial"/>
        </w:rPr>
        <w:t>pre aktualizáciu managementu prírodnej rezervácie Žitavský luh. Diplomová práca, PRIFUK Bratislava, Katedra ekosozológie a fyziotaktiky, 108 pp.</w:t>
      </w:r>
    </w:p>
    <w:p w:rsidR="00A323E2" w:rsidRPr="00FE62A4" w:rsidRDefault="00A323E2" w:rsidP="00455ED7">
      <w:pPr>
        <w:numPr>
          <w:ilvl w:val="0"/>
          <w:numId w:val="1"/>
        </w:numPr>
        <w:tabs>
          <w:tab w:val="num" w:pos="360"/>
        </w:tabs>
        <w:overflowPunct w:val="0"/>
        <w:autoSpaceDE w:val="0"/>
        <w:autoSpaceDN w:val="0"/>
        <w:adjustRightInd w:val="0"/>
        <w:spacing w:after="0" w:line="240" w:lineRule="auto"/>
        <w:jc w:val="both"/>
        <w:textAlignment w:val="baseline"/>
        <w:rPr>
          <w:rFonts w:ascii="Arial" w:hAnsi="Arial" w:cs="Arial"/>
        </w:rPr>
      </w:pPr>
      <w:r w:rsidRPr="00FE62A4">
        <w:rPr>
          <w:rFonts w:ascii="Arial" w:hAnsi="Arial" w:cs="Arial"/>
        </w:rPr>
        <w:t xml:space="preserve">Mapový portál Štátnej ochrany prírody a krajiny, Banská Bystrica, 2014 dostupné na </w:t>
      </w:r>
      <w:hyperlink r:id="rId18" w:history="1">
        <w:r w:rsidRPr="00FE62A4">
          <w:rPr>
            <w:rStyle w:val="Hypertextovprepojenie"/>
            <w:rFonts w:ascii="Arial" w:hAnsi="Arial" w:cs="Arial"/>
            <w:color w:val="auto"/>
          </w:rPr>
          <w:t>http://maps.sopsr.sk/mapy/map.html</w:t>
        </w:r>
      </w:hyperlink>
    </w:p>
    <w:p w:rsidR="00FE62A4" w:rsidRPr="0051309A" w:rsidRDefault="005A6AA1" w:rsidP="00455ED7">
      <w:pPr>
        <w:numPr>
          <w:ilvl w:val="0"/>
          <w:numId w:val="1"/>
        </w:numPr>
        <w:tabs>
          <w:tab w:val="num" w:pos="360"/>
        </w:tabs>
        <w:overflowPunct w:val="0"/>
        <w:autoSpaceDE w:val="0"/>
        <w:autoSpaceDN w:val="0"/>
        <w:adjustRightInd w:val="0"/>
        <w:spacing w:after="0" w:line="240" w:lineRule="auto"/>
        <w:jc w:val="both"/>
        <w:textAlignment w:val="baseline"/>
        <w:rPr>
          <w:rFonts w:ascii="Arial" w:hAnsi="Arial" w:cs="Arial"/>
        </w:rPr>
      </w:pPr>
      <w:r>
        <w:rPr>
          <w:rFonts w:ascii="Arial" w:hAnsi="Arial" w:cs="Arial"/>
        </w:rPr>
        <w:t>Miklós</w:t>
      </w:r>
      <w:r w:rsidR="00FE62A4" w:rsidRPr="0051309A">
        <w:rPr>
          <w:rFonts w:ascii="Arial" w:hAnsi="Arial" w:cs="Arial"/>
        </w:rPr>
        <w:t xml:space="preserve"> L., 2002</w:t>
      </w:r>
      <w:r>
        <w:rPr>
          <w:rFonts w:ascii="Arial" w:hAnsi="Arial" w:cs="Arial"/>
        </w:rPr>
        <w:t>:</w:t>
      </w:r>
      <w:r w:rsidR="00FE62A4" w:rsidRPr="0051309A">
        <w:rPr>
          <w:rFonts w:ascii="Arial" w:hAnsi="Arial" w:cs="Arial"/>
        </w:rPr>
        <w:t xml:space="preserve"> Atlas krajiny Slovenskej republiky. I. vyd., Bratislava: Ministerstvo životného prostredia SR; Banská Bystrica: Slovenská agentúra životného prostredia</w:t>
      </w:r>
    </w:p>
    <w:p w:rsidR="00A323E2" w:rsidRPr="00A52C43" w:rsidRDefault="005A6AA1" w:rsidP="00455ED7">
      <w:pPr>
        <w:numPr>
          <w:ilvl w:val="0"/>
          <w:numId w:val="1"/>
        </w:numPr>
        <w:spacing w:after="0" w:line="240" w:lineRule="auto"/>
        <w:ind w:left="357" w:hanging="357"/>
        <w:jc w:val="both"/>
        <w:rPr>
          <w:rFonts w:ascii="Arial" w:hAnsi="Arial" w:cs="Arial"/>
        </w:rPr>
      </w:pPr>
      <w:r>
        <w:rPr>
          <w:rFonts w:ascii="Arial" w:hAnsi="Arial" w:cs="Arial"/>
        </w:rPr>
        <w:t>Orta</w:t>
      </w:r>
      <w:r w:rsidR="00A323E2" w:rsidRPr="00A52C43">
        <w:rPr>
          <w:rFonts w:ascii="Arial" w:hAnsi="Arial" w:cs="Arial"/>
        </w:rPr>
        <w:t xml:space="preserve"> J., Boesman P., Marks J.</w:t>
      </w:r>
      <w:r w:rsidR="001B305A">
        <w:rPr>
          <w:rFonts w:ascii="Arial" w:hAnsi="Arial" w:cs="Arial"/>
        </w:rPr>
        <w:t> </w:t>
      </w:r>
      <w:r w:rsidR="00A323E2" w:rsidRPr="00A52C43">
        <w:rPr>
          <w:rFonts w:ascii="Arial" w:hAnsi="Arial" w:cs="Arial"/>
        </w:rPr>
        <w:t>S., Garcia E.</w:t>
      </w:r>
      <w:r w:rsidR="001B305A">
        <w:rPr>
          <w:rFonts w:ascii="Arial" w:hAnsi="Arial" w:cs="Arial"/>
        </w:rPr>
        <w:t> </w:t>
      </w:r>
      <w:r w:rsidR="00A323E2" w:rsidRPr="00A52C43">
        <w:rPr>
          <w:rFonts w:ascii="Arial" w:hAnsi="Arial" w:cs="Arial"/>
        </w:rPr>
        <w:t>F.</w:t>
      </w:r>
      <w:r w:rsidR="001B305A">
        <w:rPr>
          <w:rFonts w:ascii="Arial" w:hAnsi="Arial" w:cs="Arial"/>
        </w:rPr>
        <w:t> </w:t>
      </w:r>
      <w:r w:rsidR="00A323E2" w:rsidRPr="00A52C43">
        <w:rPr>
          <w:rFonts w:ascii="Arial" w:hAnsi="Arial" w:cs="Arial"/>
        </w:rPr>
        <w:t>J. &amp; Kirwan G.</w:t>
      </w:r>
      <w:r w:rsidR="001B305A">
        <w:rPr>
          <w:rFonts w:ascii="Arial" w:hAnsi="Arial" w:cs="Arial"/>
        </w:rPr>
        <w:t> </w:t>
      </w:r>
      <w:r w:rsidR="00A323E2" w:rsidRPr="00A52C43">
        <w:rPr>
          <w:rFonts w:ascii="Arial" w:hAnsi="Arial" w:cs="Arial"/>
        </w:rPr>
        <w:t>M.</w:t>
      </w:r>
      <w:r>
        <w:rPr>
          <w:rFonts w:ascii="Arial" w:hAnsi="Arial" w:cs="Arial"/>
        </w:rPr>
        <w:t xml:space="preserve">, </w:t>
      </w:r>
      <w:r w:rsidR="00A323E2" w:rsidRPr="00A52C43">
        <w:rPr>
          <w:rFonts w:ascii="Arial" w:hAnsi="Arial" w:cs="Arial"/>
        </w:rPr>
        <w:t>2015</w:t>
      </w:r>
      <w:r>
        <w:rPr>
          <w:rFonts w:ascii="Arial" w:hAnsi="Arial" w:cs="Arial"/>
        </w:rPr>
        <w:t>:</w:t>
      </w:r>
      <w:r w:rsidR="00A323E2" w:rsidRPr="00A52C43">
        <w:rPr>
          <w:rFonts w:ascii="Arial" w:hAnsi="Arial" w:cs="Arial"/>
        </w:rPr>
        <w:t xml:space="preserve"> Western Marsh-harrier</w:t>
      </w:r>
      <w:r w:rsidR="00E80CAE">
        <w:rPr>
          <w:rFonts w:ascii="Arial" w:hAnsi="Arial" w:cs="Arial"/>
        </w:rPr>
        <w:t>.</w:t>
      </w:r>
      <w:r w:rsidR="00A323E2" w:rsidRPr="00A52C43">
        <w:rPr>
          <w:rFonts w:ascii="Arial" w:hAnsi="Arial" w:cs="Arial"/>
        </w:rPr>
        <w:t xml:space="preserve"> In: del Hoyo J., Elliott A., Sargatal J., Christie D.A. &amp; de Juana E. (eds.)</w:t>
      </w:r>
      <w:r>
        <w:rPr>
          <w:rFonts w:ascii="Arial" w:hAnsi="Arial" w:cs="Arial"/>
        </w:rPr>
        <w:t xml:space="preserve">, </w:t>
      </w:r>
      <w:r w:rsidR="00A323E2" w:rsidRPr="00A52C43">
        <w:rPr>
          <w:rFonts w:ascii="Arial" w:hAnsi="Arial" w:cs="Arial"/>
        </w:rPr>
        <w:t>2015</w:t>
      </w:r>
      <w:r>
        <w:rPr>
          <w:rFonts w:ascii="Arial" w:hAnsi="Arial" w:cs="Arial"/>
        </w:rPr>
        <w:t>:</w:t>
      </w:r>
      <w:r w:rsidR="00A323E2" w:rsidRPr="00A52C43">
        <w:rPr>
          <w:rFonts w:ascii="Arial" w:hAnsi="Arial" w:cs="Arial"/>
        </w:rPr>
        <w:t xml:space="preserve"> </w:t>
      </w:r>
      <w:r w:rsidR="00A323E2" w:rsidRPr="00A52C43">
        <w:rPr>
          <w:rStyle w:val="Zvraznenie"/>
          <w:rFonts w:ascii="Arial" w:hAnsi="Arial" w:cs="Arial"/>
        </w:rPr>
        <w:t>Handbook of the Birds of the World Alive</w:t>
      </w:r>
      <w:r w:rsidR="00A323E2" w:rsidRPr="00A52C43">
        <w:rPr>
          <w:rFonts w:ascii="Arial" w:hAnsi="Arial" w:cs="Arial"/>
        </w:rPr>
        <w:t xml:space="preserve">. Lynx Edicions, Barcelona. (retrieved from </w:t>
      </w:r>
      <w:hyperlink r:id="rId19" w:tooltip="Western Marsh-harrier (Circus aeruginosus) on HBW Alive" w:history="1">
        <w:r w:rsidR="00A323E2" w:rsidRPr="00A52C43">
          <w:rPr>
            <w:rStyle w:val="Hypertextovprepojenie"/>
            <w:rFonts w:ascii="Arial" w:hAnsi="Arial" w:cs="Arial"/>
          </w:rPr>
          <w:t>http://www.hbw.com/node/53021</w:t>
        </w:r>
      </w:hyperlink>
      <w:r w:rsidR="00A323E2" w:rsidRPr="00A52C43">
        <w:rPr>
          <w:rFonts w:ascii="Arial" w:hAnsi="Arial" w:cs="Arial"/>
        </w:rPr>
        <w:t xml:space="preserve"> on 15 September 2015).</w:t>
      </w:r>
    </w:p>
    <w:p w:rsidR="00A323E2" w:rsidRPr="0051309A" w:rsidRDefault="00A323E2" w:rsidP="00455ED7">
      <w:pPr>
        <w:numPr>
          <w:ilvl w:val="0"/>
          <w:numId w:val="1"/>
        </w:numPr>
        <w:spacing w:after="0" w:line="240" w:lineRule="auto"/>
        <w:jc w:val="both"/>
        <w:rPr>
          <w:rFonts w:ascii="Arial" w:hAnsi="Arial" w:cs="Arial"/>
        </w:rPr>
      </w:pPr>
      <w:r>
        <w:rPr>
          <w:rFonts w:ascii="Arial" w:hAnsi="Arial" w:cs="Arial"/>
        </w:rPr>
        <w:t>Plán rozvoja verejných vodovodov a verejných kanalizácií pre územie SR v znení zmien a doplnkov č. 2, Ministerstvo životného prostredia SR, 2008</w:t>
      </w:r>
    </w:p>
    <w:p w:rsidR="00A323E2" w:rsidRPr="0051309A" w:rsidRDefault="00A323E2" w:rsidP="00455ED7">
      <w:pPr>
        <w:numPr>
          <w:ilvl w:val="0"/>
          <w:numId w:val="1"/>
        </w:numPr>
        <w:spacing w:after="0" w:line="240" w:lineRule="auto"/>
        <w:jc w:val="both"/>
        <w:rPr>
          <w:rFonts w:ascii="Arial" w:hAnsi="Arial" w:cs="Arial"/>
        </w:rPr>
      </w:pPr>
      <w:r w:rsidRPr="0051309A">
        <w:rPr>
          <w:rFonts w:ascii="Arial" w:hAnsi="Arial" w:cs="Arial"/>
        </w:rPr>
        <w:t xml:space="preserve">Prehľad výhradných ložísk a ložísk nevyhradených nerastov, </w:t>
      </w:r>
      <w:r w:rsidRPr="00455ED7">
        <w:rPr>
          <w:rFonts w:ascii="Arial" w:hAnsi="Arial" w:cs="Arial"/>
        </w:rPr>
        <w:t>Geologický ústav Dionýza Štúra</w:t>
      </w:r>
      <w:r w:rsidRPr="0051309A">
        <w:rPr>
          <w:rFonts w:ascii="Arial" w:hAnsi="Arial" w:cs="Arial"/>
        </w:rPr>
        <w:t>, 2014 dostupné na http://mapserver.geology.sk/loziska/</w:t>
      </w:r>
    </w:p>
    <w:p w:rsidR="00A323E2" w:rsidRPr="0051309A" w:rsidRDefault="00A323E2" w:rsidP="00455ED7">
      <w:pPr>
        <w:numPr>
          <w:ilvl w:val="0"/>
          <w:numId w:val="1"/>
        </w:numPr>
        <w:spacing w:after="0" w:line="240" w:lineRule="auto"/>
        <w:jc w:val="both"/>
        <w:rPr>
          <w:rFonts w:ascii="Arial" w:hAnsi="Arial" w:cs="Arial"/>
        </w:rPr>
      </w:pPr>
      <w:r w:rsidRPr="0051309A">
        <w:rPr>
          <w:rFonts w:ascii="Arial" w:hAnsi="Arial" w:cs="Arial"/>
        </w:rPr>
        <w:t xml:space="preserve">Register evidencie navrhovaných, určených, blokovaných a zrušených prieskumných území, </w:t>
      </w:r>
      <w:r w:rsidRPr="00455ED7">
        <w:rPr>
          <w:rFonts w:ascii="Arial" w:hAnsi="Arial" w:cs="Arial"/>
        </w:rPr>
        <w:t>Geologický ústav Dionýza Štúra, 2014 dostupné na http://mapserver.geology.sk/pu/</w:t>
      </w:r>
    </w:p>
    <w:p w:rsidR="00A323E2" w:rsidRPr="00ED28DF" w:rsidRDefault="00A323E2" w:rsidP="00455ED7">
      <w:pPr>
        <w:numPr>
          <w:ilvl w:val="0"/>
          <w:numId w:val="1"/>
        </w:numPr>
        <w:spacing w:after="0" w:line="240" w:lineRule="auto"/>
        <w:jc w:val="both"/>
        <w:rPr>
          <w:rFonts w:ascii="Arial" w:hAnsi="Arial" w:cs="Arial"/>
        </w:rPr>
      </w:pPr>
      <w:r w:rsidRPr="0051309A">
        <w:rPr>
          <w:rFonts w:ascii="Arial" w:hAnsi="Arial" w:cs="Arial"/>
        </w:rPr>
        <w:t xml:space="preserve">Register zaevidovaných skládok odpadov na území SR, </w:t>
      </w:r>
      <w:r w:rsidRPr="00455ED7">
        <w:rPr>
          <w:rFonts w:ascii="Arial" w:hAnsi="Arial" w:cs="Arial"/>
        </w:rPr>
        <w:t xml:space="preserve">Geologický ústav Dionýza Štúra, </w:t>
      </w:r>
      <w:r w:rsidRPr="00ED28DF">
        <w:rPr>
          <w:rFonts w:ascii="Arial" w:hAnsi="Arial" w:cs="Arial"/>
        </w:rPr>
        <w:t>2014 dostupné na http://mapserver.geology.sk/skladky/</w:t>
      </w:r>
    </w:p>
    <w:p w:rsidR="00A323E2" w:rsidRPr="0051309A" w:rsidRDefault="00A323E2" w:rsidP="00455ED7">
      <w:pPr>
        <w:numPr>
          <w:ilvl w:val="0"/>
          <w:numId w:val="1"/>
        </w:numPr>
        <w:spacing w:after="0" w:line="240" w:lineRule="auto"/>
        <w:jc w:val="both"/>
        <w:rPr>
          <w:rFonts w:ascii="Arial" w:hAnsi="Arial" w:cs="Arial"/>
        </w:rPr>
      </w:pPr>
      <w:r w:rsidRPr="0051309A">
        <w:rPr>
          <w:rFonts w:ascii="Arial" w:hAnsi="Arial" w:cs="Arial"/>
        </w:rPr>
        <w:t xml:space="preserve">Register zdokumentovaných svahových deformácií na území SR, </w:t>
      </w:r>
      <w:r w:rsidRPr="00455ED7">
        <w:rPr>
          <w:rFonts w:ascii="Arial" w:hAnsi="Arial" w:cs="Arial"/>
        </w:rPr>
        <w:t>Geologický ústav Dionýza Štúra, 2014 dostupné na http://mapserver.geology.sk/zosuvy/</w:t>
      </w:r>
    </w:p>
    <w:p w:rsidR="00A323E2" w:rsidRPr="00A52C43" w:rsidRDefault="00A323E2" w:rsidP="00455ED7">
      <w:pPr>
        <w:numPr>
          <w:ilvl w:val="0"/>
          <w:numId w:val="1"/>
        </w:numPr>
        <w:spacing w:after="0" w:line="240" w:lineRule="auto"/>
        <w:ind w:left="357" w:hanging="357"/>
        <w:jc w:val="both"/>
        <w:rPr>
          <w:rFonts w:ascii="Arial" w:hAnsi="Arial" w:cs="Arial"/>
        </w:rPr>
      </w:pPr>
      <w:r w:rsidRPr="00A52C43">
        <w:rPr>
          <w:rFonts w:ascii="Arial" w:hAnsi="Arial" w:cs="Arial"/>
        </w:rPr>
        <w:t>SOS/BirdLife Slovensko: Metodika systematického dlhodobého monitoringu výberových druhov vtákov v CHVÚ. ŠOP SR, Banská Bystrica.</w:t>
      </w:r>
    </w:p>
    <w:p w:rsidR="00A323E2" w:rsidRPr="00ED28DF" w:rsidRDefault="00A323E2" w:rsidP="00455ED7">
      <w:pPr>
        <w:pStyle w:val="Zkladntext"/>
        <w:widowControl w:val="0"/>
        <w:numPr>
          <w:ilvl w:val="0"/>
          <w:numId w:val="1"/>
        </w:numPr>
        <w:kinsoku w:val="0"/>
        <w:overflowPunct w:val="0"/>
        <w:autoSpaceDE w:val="0"/>
        <w:autoSpaceDN w:val="0"/>
        <w:adjustRightInd w:val="0"/>
        <w:spacing w:after="0" w:line="240" w:lineRule="auto"/>
        <w:jc w:val="both"/>
        <w:rPr>
          <w:rFonts w:ascii="Arial" w:hAnsi="Arial" w:cs="Arial"/>
        </w:rPr>
      </w:pPr>
      <w:r w:rsidRPr="00ED28DF">
        <w:rPr>
          <w:rFonts w:ascii="Arial" w:hAnsi="Arial" w:cs="Arial"/>
        </w:rPr>
        <w:t xml:space="preserve">Štátny zoznam osobitne chránených častí prírody a krajiny dostupný na </w:t>
      </w:r>
      <w:hyperlink r:id="rId20" w:history="1">
        <w:r w:rsidRPr="00ED28DF">
          <w:rPr>
            <w:rStyle w:val="Hypertextovprepojenie"/>
            <w:rFonts w:ascii="Arial" w:hAnsi="Arial" w:cs="Arial"/>
            <w:color w:val="auto"/>
          </w:rPr>
          <w:t>http://uzemia.enviroportal.sk/</w:t>
        </w:r>
      </w:hyperlink>
    </w:p>
    <w:p w:rsidR="00A323E2" w:rsidRPr="00A52C43" w:rsidRDefault="005A6AA1" w:rsidP="00455ED7">
      <w:pPr>
        <w:numPr>
          <w:ilvl w:val="0"/>
          <w:numId w:val="1"/>
        </w:numPr>
        <w:spacing w:after="0" w:line="240" w:lineRule="auto"/>
        <w:ind w:left="357" w:hanging="357"/>
        <w:jc w:val="both"/>
        <w:rPr>
          <w:rFonts w:ascii="Arial" w:hAnsi="Arial" w:cs="Arial"/>
        </w:rPr>
      </w:pPr>
      <w:r>
        <w:rPr>
          <w:rFonts w:ascii="Arial" w:hAnsi="Arial" w:cs="Arial"/>
        </w:rPr>
        <w:t>Taylor</w:t>
      </w:r>
      <w:r w:rsidR="00A323E2" w:rsidRPr="00A52C43">
        <w:rPr>
          <w:rFonts w:ascii="Arial" w:hAnsi="Arial" w:cs="Arial"/>
        </w:rPr>
        <w:t xml:space="preserve"> B.</w:t>
      </w:r>
      <w:r>
        <w:rPr>
          <w:rFonts w:ascii="Arial" w:hAnsi="Arial" w:cs="Arial"/>
        </w:rPr>
        <w:t xml:space="preserve">, </w:t>
      </w:r>
      <w:r w:rsidR="00A323E2" w:rsidRPr="00A52C43">
        <w:rPr>
          <w:rFonts w:ascii="Arial" w:hAnsi="Arial" w:cs="Arial"/>
        </w:rPr>
        <w:t>1996</w:t>
      </w:r>
      <w:r>
        <w:rPr>
          <w:rFonts w:ascii="Arial" w:hAnsi="Arial" w:cs="Arial"/>
        </w:rPr>
        <w:t>:</w:t>
      </w:r>
      <w:r w:rsidR="00A323E2" w:rsidRPr="00A52C43">
        <w:rPr>
          <w:rFonts w:ascii="Arial" w:hAnsi="Arial" w:cs="Arial"/>
        </w:rPr>
        <w:t xml:space="preserve"> Spotted Crake</w:t>
      </w:r>
      <w:r w:rsidR="00E80CAE">
        <w:rPr>
          <w:rFonts w:ascii="Arial" w:hAnsi="Arial" w:cs="Arial"/>
        </w:rPr>
        <w:t>.</w:t>
      </w:r>
      <w:r>
        <w:rPr>
          <w:rFonts w:ascii="Arial" w:hAnsi="Arial" w:cs="Arial"/>
        </w:rPr>
        <w:t xml:space="preserve"> In: del Hoyo J., Elliott</w:t>
      </w:r>
      <w:r w:rsidR="00A323E2" w:rsidRPr="00A52C43">
        <w:rPr>
          <w:rFonts w:ascii="Arial" w:hAnsi="Arial" w:cs="Arial"/>
        </w:rPr>
        <w:t xml:space="preserve"> A., Sargatal J., Christie D.A. &amp; de Juana E. (eds.)</w:t>
      </w:r>
      <w:r>
        <w:rPr>
          <w:rFonts w:ascii="Arial" w:hAnsi="Arial" w:cs="Arial"/>
        </w:rPr>
        <w:t xml:space="preserve">, </w:t>
      </w:r>
      <w:r w:rsidR="00A323E2" w:rsidRPr="00A52C43">
        <w:rPr>
          <w:rFonts w:ascii="Arial" w:hAnsi="Arial" w:cs="Arial"/>
        </w:rPr>
        <w:t>2014</w:t>
      </w:r>
      <w:r>
        <w:rPr>
          <w:rFonts w:ascii="Arial" w:hAnsi="Arial" w:cs="Arial"/>
        </w:rPr>
        <w:t>:</w:t>
      </w:r>
      <w:r w:rsidR="00A323E2" w:rsidRPr="00A52C43">
        <w:rPr>
          <w:rFonts w:ascii="Arial" w:hAnsi="Arial" w:cs="Arial"/>
        </w:rPr>
        <w:t xml:space="preserve"> </w:t>
      </w:r>
      <w:r w:rsidR="00A323E2" w:rsidRPr="00A52C43">
        <w:rPr>
          <w:rStyle w:val="Zvraznenie"/>
          <w:rFonts w:ascii="Arial" w:hAnsi="Arial" w:cs="Arial"/>
        </w:rPr>
        <w:t>Handbook of the Birds of the World Alive</w:t>
      </w:r>
      <w:r w:rsidR="00A323E2" w:rsidRPr="00A52C43">
        <w:rPr>
          <w:rFonts w:ascii="Arial" w:hAnsi="Arial" w:cs="Arial"/>
        </w:rPr>
        <w:t xml:space="preserve">. Lynx Edicions, Barcelona. (retrieved from </w:t>
      </w:r>
      <w:hyperlink r:id="rId21" w:tooltip="Spotted Crake (Porzana porzana) on HBW Alive" w:history="1">
        <w:r w:rsidR="00A323E2" w:rsidRPr="00A52C43">
          <w:rPr>
            <w:rStyle w:val="Hypertextovprepojenie"/>
            <w:rFonts w:ascii="Arial" w:hAnsi="Arial" w:cs="Arial"/>
          </w:rPr>
          <w:t>http://www.hbw.com/node/53659</w:t>
        </w:r>
      </w:hyperlink>
      <w:r w:rsidR="00A323E2" w:rsidRPr="00A52C43">
        <w:rPr>
          <w:rFonts w:ascii="Arial" w:hAnsi="Arial" w:cs="Arial"/>
        </w:rPr>
        <w:t xml:space="preserve"> on 14 September 2015).</w:t>
      </w:r>
    </w:p>
    <w:p w:rsidR="00A323E2" w:rsidRPr="00A52C43" w:rsidRDefault="005A6AA1" w:rsidP="00455ED7">
      <w:pPr>
        <w:numPr>
          <w:ilvl w:val="0"/>
          <w:numId w:val="1"/>
        </w:numPr>
        <w:spacing w:after="0" w:line="240" w:lineRule="auto"/>
        <w:ind w:left="357" w:hanging="357"/>
        <w:jc w:val="both"/>
        <w:rPr>
          <w:rFonts w:ascii="Arial" w:hAnsi="Arial" w:cs="Arial"/>
        </w:rPr>
      </w:pPr>
      <w:r>
        <w:rPr>
          <w:rFonts w:ascii="Arial" w:hAnsi="Arial" w:cs="Arial"/>
        </w:rPr>
        <w:t>Trnka</w:t>
      </w:r>
      <w:r w:rsidR="00A323E2" w:rsidRPr="00A52C43">
        <w:rPr>
          <w:rFonts w:ascii="Arial" w:hAnsi="Arial" w:cs="Arial"/>
        </w:rPr>
        <w:t xml:space="preserve"> R.</w:t>
      </w:r>
      <w:r>
        <w:rPr>
          <w:rFonts w:ascii="Arial" w:hAnsi="Arial" w:cs="Arial"/>
        </w:rPr>
        <w:t xml:space="preserve">, </w:t>
      </w:r>
      <w:r w:rsidR="00A323E2" w:rsidRPr="00A52C43">
        <w:rPr>
          <w:rFonts w:ascii="Arial" w:hAnsi="Arial" w:cs="Arial"/>
        </w:rPr>
        <w:t>2002</w:t>
      </w:r>
      <w:r>
        <w:rPr>
          <w:rFonts w:ascii="Arial" w:hAnsi="Arial" w:cs="Arial"/>
        </w:rPr>
        <w:t>:</w:t>
      </w:r>
      <w:r w:rsidR="00A323E2" w:rsidRPr="00A52C43">
        <w:rPr>
          <w:rFonts w:ascii="Arial" w:hAnsi="Arial" w:cs="Arial"/>
        </w:rPr>
        <w:t xml:space="preserve"> Chriašť bodkovaný</w:t>
      </w:r>
      <w:r w:rsidR="00E80CAE">
        <w:rPr>
          <w:rFonts w:ascii="Arial" w:hAnsi="Arial" w:cs="Arial"/>
        </w:rPr>
        <w:t>.</w:t>
      </w:r>
      <w:r w:rsidR="00A323E2" w:rsidRPr="00A52C43">
        <w:rPr>
          <w:rFonts w:ascii="Arial" w:hAnsi="Arial" w:cs="Arial"/>
        </w:rPr>
        <w:t xml:space="preserve"> In: D</w:t>
      </w:r>
      <w:r>
        <w:rPr>
          <w:rFonts w:ascii="Arial" w:hAnsi="Arial" w:cs="Arial"/>
        </w:rPr>
        <w:t>anko Š., Darolová</w:t>
      </w:r>
      <w:r w:rsidR="00A323E2" w:rsidRPr="00A52C43">
        <w:rPr>
          <w:rFonts w:ascii="Arial" w:hAnsi="Arial" w:cs="Arial"/>
        </w:rPr>
        <w:t xml:space="preserve"> A., Krištín T. (eds.)</w:t>
      </w:r>
      <w:r>
        <w:rPr>
          <w:rFonts w:ascii="Arial" w:hAnsi="Arial" w:cs="Arial"/>
        </w:rPr>
        <w:t xml:space="preserve">, </w:t>
      </w:r>
      <w:r w:rsidR="00A323E2" w:rsidRPr="00A52C43">
        <w:rPr>
          <w:rFonts w:ascii="Arial" w:hAnsi="Arial" w:cs="Arial"/>
        </w:rPr>
        <w:t>2002</w:t>
      </w:r>
      <w:r>
        <w:rPr>
          <w:rFonts w:ascii="Arial" w:hAnsi="Arial" w:cs="Arial"/>
        </w:rPr>
        <w:t>:</w:t>
      </w:r>
      <w:r w:rsidR="00A323E2" w:rsidRPr="00A52C43">
        <w:rPr>
          <w:rFonts w:ascii="Arial" w:hAnsi="Arial" w:cs="Arial"/>
        </w:rPr>
        <w:t xml:space="preserve"> Rozšírenie vtákov na Slovensku. Veda, Bratislava.</w:t>
      </w:r>
    </w:p>
    <w:p w:rsidR="00FE62A4" w:rsidRPr="00455ED7" w:rsidRDefault="00FE62A4" w:rsidP="00455ED7">
      <w:pPr>
        <w:pStyle w:val="Zkladntext"/>
        <w:widowControl w:val="0"/>
        <w:numPr>
          <w:ilvl w:val="0"/>
          <w:numId w:val="1"/>
        </w:numPr>
        <w:autoSpaceDE w:val="0"/>
        <w:autoSpaceDN w:val="0"/>
        <w:adjustRightInd w:val="0"/>
        <w:spacing w:after="0" w:line="240" w:lineRule="auto"/>
        <w:jc w:val="both"/>
        <w:rPr>
          <w:rFonts w:ascii="Arial" w:hAnsi="Arial" w:cs="Arial"/>
          <w:lang w:val="sk-SK"/>
        </w:rPr>
      </w:pPr>
      <w:r w:rsidRPr="00455ED7">
        <w:rPr>
          <w:rFonts w:ascii="Arial" w:hAnsi="Arial" w:cs="Arial"/>
          <w:lang w:val="sk-SK"/>
        </w:rPr>
        <w:t>Vass D.,1988</w:t>
      </w:r>
      <w:r w:rsidR="005A6AA1" w:rsidRPr="00455ED7">
        <w:rPr>
          <w:rFonts w:ascii="Arial" w:hAnsi="Arial" w:cs="Arial"/>
          <w:lang w:val="sk-SK"/>
        </w:rPr>
        <w:t>:</w:t>
      </w:r>
      <w:r w:rsidRPr="00455ED7">
        <w:rPr>
          <w:rFonts w:ascii="Arial" w:hAnsi="Arial" w:cs="Arial"/>
          <w:lang w:val="sk-SK"/>
        </w:rPr>
        <w:t xml:space="preserve"> Regionálne geologické členenie Západných Karpát a severných výbežkov Panónskej panvy na území ČSSR, Bratislava: Geologický ústav Dionýza Štúra</w:t>
      </w:r>
    </w:p>
    <w:p w:rsidR="00A323E2" w:rsidRDefault="005A6AA1" w:rsidP="00455ED7">
      <w:pPr>
        <w:pStyle w:val="Zkladntext"/>
        <w:widowControl w:val="0"/>
        <w:numPr>
          <w:ilvl w:val="0"/>
          <w:numId w:val="1"/>
        </w:numPr>
        <w:kinsoku w:val="0"/>
        <w:overflowPunct w:val="0"/>
        <w:autoSpaceDE w:val="0"/>
        <w:autoSpaceDN w:val="0"/>
        <w:adjustRightInd w:val="0"/>
        <w:spacing w:after="0" w:line="240" w:lineRule="auto"/>
        <w:jc w:val="both"/>
        <w:rPr>
          <w:rFonts w:ascii="Arial" w:hAnsi="Arial" w:cs="Arial"/>
        </w:rPr>
      </w:pPr>
      <w:r>
        <w:rPr>
          <w:rFonts w:ascii="Arial" w:hAnsi="Arial" w:cs="Arial"/>
          <w:spacing w:val="-2"/>
          <w:lang w:val="sk-SK"/>
        </w:rPr>
        <w:t>Vyhláška MŽP SR č. 31</w:t>
      </w:r>
      <w:r w:rsidR="00A323E2" w:rsidRPr="00ED28DF">
        <w:rPr>
          <w:rFonts w:ascii="Arial" w:hAnsi="Arial" w:cs="Arial"/>
          <w:spacing w:val="-2"/>
          <w:lang w:val="sk-SK"/>
        </w:rPr>
        <w:t xml:space="preserve">/2008 Z. z., ktorou sa vyhlasuje Chránené vtáčie územie </w:t>
      </w:r>
      <w:r>
        <w:rPr>
          <w:rFonts w:ascii="Arial" w:hAnsi="Arial" w:cs="Arial"/>
          <w:spacing w:val="-2"/>
          <w:lang w:val="sk-SK"/>
        </w:rPr>
        <w:t>Žitavský luh</w:t>
      </w:r>
      <w:r w:rsidR="00A323E2" w:rsidRPr="00ED28DF">
        <w:rPr>
          <w:rFonts w:ascii="Arial" w:hAnsi="Arial" w:cs="Arial"/>
        </w:rPr>
        <w:t xml:space="preserve"> </w:t>
      </w:r>
    </w:p>
    <w:p w:rsidR="00FE62A4" w:rsidRPr="00ED28DF" w:rsidRDefault="00FE62A4" w:rsidP="00455ED7">
      <w:pPr>
        <w:pStyle w:val="Zkladntext"/>
        <w:widowControl w:val="0"/>
        <w:numPr>
          <w:ilvl w:val="0"/>
          <w:numId w:val="1"/>
        </w:numPr>
        <w:autoSpaceDE w:val="0"/>
        <w:autoSpaceDN w:val="0"/>
        <w:adjustRightInd w:val="0"/>
        <w:spacing w:after="0" w:line="240" w:lineRule="auto"/>
        <w:jc w:val="both"/>
        <w:rPr>
          <w:rFonts w:ascii="Arial" w:hAnsi="Arial" w:cs="Arial"/>
          <w:lang w:val="sk-SK"/>
        </w:rPr>
      </w:pPr>
      <w:r w:rsidRPr="00ED28DF">
        <w:rPr>
          <w:rFonts w:ascii="Arial" w:hAnsi="Arial" w:cs="Arial"/>
          <w:lang w:val="sk-SK"/>
        </w:rPr>
        <w:t>Výnos MŽP SR č. 3/2004-5.1 zo 14. júla 2004, ktorým sa vydáva národný zoznam území európskeho významu</w:t>
      </w:r>
    </w:p>
    <w:p w:rsidR="00243426" w:rsidRDefault="00243426" w:rsidP="00443652">
      <w:pPr>
        <w:pStyle w:val="Default"/>
        <w:jc w:val="both"/>
        <w:rPr>
          <w:rFonts w:ascii="Arial" w:hAnsi="Arial" w:cs="Arial"/>
          <w:b/>
          <w:sz w:val="22"/>
          <w:szCs w:val="22"/>
        </w:rPr>
      </w:pPr>
    </w:p>
    <w:p w:rsidR="00243426" w:rsidRDefault="00243426" w:rsidP="00443652">
      <w:pPr>
        <w:pStyle w:val="Default"/>
        <w:jc w:val="both"/>
        <w:rPr>
          <w:rFonts w:ascii="Arial" w:hAnsi="Arial" w:cs="Arial"/>
          <w:b/>
          <w:sz w:val="22"/>
          <w:szCs w:val="22"/>
        </w:rPr>
      </w:pPr>
    </w:p>
    <w:p w:rsidR="000D69D7" w:rsidRDefault="000D69D7" w:rsidP="00443652">
      <w:pPr>
        <w:pStyle w:val="Default"/>
        <w:jc w:val="both"/>
        <w:rPr>
          <w:rFonts w:ascii="Arial" w:hAnsi="Arial" w:cs="Arial"/>
          <w:b/>
          <w:sz w:val="22"/>
          <w:szCs w:val="22"/>
        </w:rPr>
      </w:pPr>
    </w:p>
    <w:p w:rsidR="000D69D7" w:rsidRDefault="000D69D7" w:rsidP="00443652">
      <w:pPr>
        <w:pStyle w:val="Default"/>
        <w:jc w:val="both"/>
        <w:rPr>
          <w:rFonts w:ascii="Arial" w:hAnsi="Arial" w:cs="Arial"/>
          <w:b/>
          <w:sz w:val="22"/>
          <w:szCs w:val="22"/>
        </w:rPr>
      </w:pPr>
    </w:p>
    <w:p w:rsidR="000D69D7" w:rsidRDefault="000D69D7" w:rsidP="00443652">
      <w:pPr>
        <w:pStyle w:val="Default"/>
        <w:jc w:val="both"/>
        <w:rPr>
          <w:rFonts w:ascii="Arial" w:hAnsi="Arial" w:cs="Arial"/>
          <w:b/>
          <w:sz w:val="22"/>
          <w:szCs w:val="22"/>
        </w:rPr>
      </w:pPr>
    </w:p>
    <w:p w:rsidR="000D69D7" w:rsidRDefault="000D69D7" w:rsidP="00443652">
      <w:pPr>
        <w:pStyle w:val="Default"/>
        <w:jc w:val="both"/>
        <w:rPr>
          <w:rFonts w:ascii="Arial" w:hAnsi="Arial" w:cs="Arial"/>
          <w:b/>
          <w:sz w:val="22"/>
          <w:szCs w:val="22"/>
        </w:rPr>
      </w:pPr>
    </w:p>
    <w:p w:rsidR="000D69D7" w:rsidRDefault="000D69D7" w:rsidP="00443652">
      <w:pPr>
        <w:pStyle w:val="Default"/>
        <w:jc w:val="both"/>
        <w:rPr>
          <w:rFonts w:ascii="Arial" w:hAnsi="Arial" w:cs="Arial"/>
          <w:b/>
          <w:sz w:val="22"/>
          <w:szCs w:val="22"/>
        </w:rPr>
      </w:pPr>
    </w:p>
    <w:p w:rsidR="000D69D7" w:rsidRDefault="000D69D7" w:rsidP="00443652">
      <w:pPr>
        <w:pStyle w:val="Default"/>
        <w:jc w:val="both"/>
        <w:rPr>
          <w:rFonts w:ascii="Arial" w:hAnsi="Arial" w:cs="Arial"/>
          <w:b/>
          <w:sz w:val="22"/>
          <w:szCs w:val="22"/>
        </w:rPr>
      </w:pPr>
    </w:p>
    <w:p w:rsidR="000D69D7" w:rsidRDefault="000D69D7" w:rsidP="00443652">
      <w:pPr>
        <w:pStyle w:val="Default"/>
        <w:jc w:val="both"/>
        <w:rPr>
          <w:rFonts w:ascii="Arial" w:hAnsi="Arial" w:cs="Arial"/>
          <w:b/>
          <w:sz w:val="22"/>
          <w:szCs w:val="22"/>
        </w:rPr>
      </w:pPr>
    </w:p>
    <w:p w:rsidR="000D69D7" w:rsidRDefault="000D69D7" w:rsidP="00443652">
      <w:pPr>
        <w:pStyle w:val="Default"/>
        <w:jc w:val="both"/>
        <w:rPr>
          <w:rFonts w:ascii="Arial" w:hAnsi="Arial" w:cs="Arial"/>
          <w:b/>
          <w:sz w:val="22"/>
          <w:szCs w:val="22"/>
        </w:rPr>
      </w:pPr>
    </w:p>
    <w:p w:rsidR="000D69D7" w:rsidRDefault="000D69D7" w:rsidP="00443652">
      <w:pPr>
        <w:pStyle w:val="Default"/>
        <w:jc w:val="both"/>
        <w:rPr>
          <w:rFonts w:ascii="Arial" w:hAnsi="Arial" w:cs="Arial"/>
          <w:b/>
          <w:sz w:val="22"/>
          <w:szCs w:val="22"/>
        </w:rPr>
      </w:pPr>
    </w:p>
    <w:p w:rsidR="002732D1" w:rsidRDefault="002732D1" w:rsidP="00443652">
      <w:pPr>
        <w:pStyle w:val="Default"/>
        <w:jc w:val="both"/>
        <w:rPr>
          <w:rFonts w:ascii="Arial" w:hAnsi="Arial" w:cs="Arial"/>
          <w:b/>
          <w:sz w:val="22"/>
          <w:szCs w:val="22"/>
        </w:rPr>
      </w:pPr>
    </w:p>
    <w:p w:rsidR="00650775" w:rsidRDefault="00650775" w:rsidP="00443652">
      <w:pPr>
        <w:pStyle w:val="Default"/>
        <w:jc w:val="both"/>
        <w:rPr>
          <w:rFonts w:ascii="Arial" w:hAnsi="Arial" w:cs="Arial"/>
          <w:b/>
          <w:sz w:val="22"/>
          <w:szCs w:val="22"/>
        </w:rPr>
      </w:pPr>
    </w:p>
    <w:p w:rsidR="0080043C" w:rsidRPr="006F5D3B" w:rsidRDefault="00580194" w:rsidP="00D44113">
      <w:pPr>
        <w:pStyle w:val="A"/>
        <w:numPr>
          <w:ilvl w:val="0"/>
          <w:numId w:val="0"/>
        </w:numPr>
      </w:pPr>
      <w:r>
        <w:br w:type="page"/>
      </w:r>
      <w:bookmarkStart w:id="68" w:name="_Toc478043125"/>
      <w:r w:rsidR="0080043C" w:rsidRPr="006F5D3B">
        <w:t>6. Prílohy</w:t>
      </w:r>
      <w:bookmarkEnd w:id="68"/>
    </w:p>
    <w:p w:rsidR="0080043C" w:rsidRPr="006F5D3B" w:rsidRDefault="0080043C" w:rsidP="00443652">
      <w:pPr>
        <w:tabs>
          <w:tab w:val="num" w:pos="0"/>
        </w:tabs>
        <w:spacing w:after="0" w:line="240" w:lineRule="auto"/>
        <w:jc w:val="both"/>
        <w:rPr>
          <w:rFonts w:ascii="Arial" w:hAnsi="Arial" w:cs="Arial"/>
          <w:highlight w:val="yellow"/>
        </w:rPr>
      </w:pPr>
    </w:p>
    <w:p w:rsidR="00243426" w:rsidRPr="000D69D7" w:rsidRDefault="00243426" w:rsidP="00D44113">
      <w:pPr>
        <w:pStyle w:val="AA"/>
        <w:numPr>
          <w:ilvl w:val="0"/>
          <w:numId w:val="0"/>
        </w:numPr>
      </w:pPr>
      <w:bookmarkStart w:id="69" w:name="_Toc478043126"/>
      <w:r w:rsidRPr="000D69D7">
        <w:t xml:space="preserve">6.1. Mapa </w:t>
      </w:r>
      <w:r w:rsidR="00D90943" w:rsidRPr="000D69D7">
        <w:t>predmet</w:t>
      </w:r>
      <w:r w:rsidR="00D90943">
        <w:rPr>
          <w:lang w:val="sk-SK"/>
        </w:rPr>
        <w:t xml:space="preserve">ov </w:t>
      </w:r>
      <w:r w:rsidRPr="000D69D7">
        <w:t>ochrany</w:t>
      </w:r>
      <w:bookmarkEnd w:id="69"/>
    </w:p>
    <w:p w:rsidR="00243426" w:rsidRDefault="0017304A" w:rsidP="00243426">
      <w:pPr>
        <w:tabs>
          <w:tab w:val="num" w:pos="0"/>
        </w:tabs>
        <w:spacing w:after="0" w:line="240" w:lineRule="auto"/>
        <w:jc w:val="both"/>
        <w:rPr>
          <w:rFonts w:ascii="Arial" w:hAnsi="Arial" w:cs="Arial"/>
        </w:rPr>
      </w:pPr>
      <w:r>
        <w:rPr>
          <w:rFonts w:ascii="Arial" w:hAnsi="Arial" w:cs="Arial"/>
          <w:noProof/>
          <w:lang w:eastAsia="sk-SK"/>
        </w:rPr>
        <w:drawing>
          <wp:inline distT="0" distB="0" distL="0" distR="0" wp14:anchorId="1975E606" wp14:editId="5B063238">
            <wp:extent cx="5486400" cy="7858125"/>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l="35371" t="12059" r="32646" b="6471"/>
                    <a:stretch>
                      <a:fillRect/>
                    </a:stretch>
                  </pic:blipFill>
                  <pic:spPr bwMode="auto">
                    <a:xfrm>
                      <a:off x="0" y="0"/>
                      <a:ext cx="5486400" cy="7858125"/>
                    </a:xfrm>
                    <a:prstGeom prst="rect">
                      <a:avLst/>
                    </a:prstGeom>
                    <a:noFill/>
                    <a:ln>
                      <a:noFill/>
                    </a:ln>
                  </pic:spPr>
                </pic:pic>
              </a:graphicData>
            </a:graphic>
          </wp:inline>
        </w:drawing>
      </w:r>
    </w:p>
    <w:p w:rsidR="00243426" w:rsidRDefault="00243426" w:rsidP="00243426">
      <w:pPr>
        <w:tabs>
          <w:tab w:val="num" w:pos="0"/>
        </w:tabs>
        <w:spacing w:after="0" w:line="240" w:lineRule="auto"/>
        <w:jc w:val="both"/>
        <w:rPr>
          <w:rFonts w:ascii="Arial" w:hAnsi="Arial" w:cs="Arial"/>
        </w:rPr>
      </w:pPr>
    </w:p>
    <w:p w:rsidR="00243426" w:rsidRPr="000D69D7" w:rsidRDefault="00682C57" w:rsidP="00D44113">
      <w:pPr>
        <w:pStyle w:val="AA"/>
        <w:numPr>
          <w:ilvl w:val="0"/>
          <w:numId w:val="0"/>
        </w:numPr>
      </w:pPr>
      <w:r>
        <w:br w:type="page"/>
      </w:r>
      <w:bookmarkStart w:id="70" w:name="_Toc478043127"/>
      <w:r w:rsidR="00243426" w:rsidRPr="000D69D7">
        <w:t xml:space="preserve">6.2. Mapa </w:t>
      </w:r>
      <w:r w:rsidR="0010449F">
        <w:rPr>
          <w:lang w:val="sk-SK"/>
        </w:rPr>
        <w:t xml:space="preserve">identifikácie </w:t>
      </w:r>
      <w:r w:rsidR="00243426" w:rsidRPr="000D69D7">
        <w:t>vlastnícko</w:t>
      </w:r>
      <w:r w:rsidR="0010449F">
        <w:rPr>
          <w:lang w:val="sk-SK"/>
        </w:rPr>
        <w:t>-</w:t>
      </w:r>
      <w:r w:rsidR="00243426" w:rsidRPr="000D69D7">
        <w:t>už</w:t>
      </w:r>
      <w:r w:rsidR="00D44113">
        <w:rPr>
          <w:lang w:val="sk-SK"/>
        </w:rPr>
        <w:t>í</w:t>
      </w:r>
      <w:r w:rsidR="00243426" w:rsidRPr="000D69D7">
        <w:t>vateľských vzťahov</w:t>
      </w:r>
      <w:bookmarkEnd w:id="70"/>
      <w:r w:rsidR="00243426" w:rsidRPr="000D69D7">
        <w:t xml:space="preserve"> </w:t>
      </w:r>
    </w:p>
    <w:p w:rsidR="00243426" w:rsidRDefault="0017304A" w:rsidP="00243426">
      <w:pPr>
        <w:tabs>
          <w:tab w:val="num" w:pos="0"/>
        </w:tabs>
        <w:spacing w:after="0" w:line="240" w:lineRule="auto"/>
        <w:jc w:val="both"/>
        <w:rPr>
          <w:rFonts w:ascii="Arial" w:hAnsi="Arial" w:cs="Arial"/>
        </w:rPr>
      </w:pPr>
      <w:r>
        <w:rPr>
          <w:rFonts w:ascii="Arial" w:hAnsi="Arial" w:cs="Arial"/>
          <w:noProof/>
          <w:lang w:eastAsia="sk-SK"/>
        </w:rPr>
        <w:drawing>
          <wp:inline distT="0" distB="0" distL="0" distR="0" wp14:anchorId="17C17779" wp14:editId="74110A5C">
            <wp:extent cx="5810250" cy="8220075"/>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l="35538" t="12059" r="32231" b="6471"/>
                    <a:stretch>
                      <a:fillRect/>
                    </a:stretch>
                  </pic:blipFill>
                  <pic:spPr bwMode="auto">
                    <a:xfrm>
                      <a:off x="0" y="0"/>
                      <a:ext cx="5810250" cy="8220075"/>
                    </a:xfrm>
                    <a:prstGeom prst="rect">
                      <a:avLst/>
                    </a:prstGeom>
                    <a:noFill/>
                    <a:ln>
                      <a:noFill/>
                    </a:ln>
                  </pic:spPr>
                </pic:pic>
              </a:graphicData>
            </a:graphic>
          </wp:inline>
        </w:drawing>
      </w:r>
    </w:p>
    <w:p w:rsidR="00243426" w:rsidRDefault="00243426" w:rsidP="00243426">
      <w:pPr>
        <w:tabs>
          <w:tab w:val="num" w:pos="0"/>
        </w:tabs>
        <w:spacing w:after="0" w:line="240" w:lineRule="auto"/>
        <w:jc w:val="both"/>
        <w:rPr>
          <w:rFonts w:ascii="Arial" w:hAnsi="Arial" w:cs="Arial"/>
        </w:rPr>
      </w:pPr>
    </w:p>
    <w:p w:rsidR="004A44C9" w:rsidRDefault="004A44C9" w:rsidP="00243426">
      <w:pPr>
        <w:tabs>
          <w:tab w:val="num" w:pos="0"/>
        </w:tabs>
        <w:spacing w:after="0" w:line="240" w:lineRule="auto"/>
        <w:jc w:val="both"/>
        <w:rPr>
          <w:rFonts w:ascii="Arial" w:hAnsi="Arial" w:cs="Arial"/>
        </w:rPr>
      </w:pPr>
    </w:p>
    <w:p w:rsidR="004A44C9" w:rsidRDefault="004A44C9" w:rsidP="00243426">
      <w:pPr>
        <w:tabs>
          <w:tab w:val="num" w:pos="0"/>
        </w:tabs>
        <w:spacing w:after="0" w:line="240" w:lineRule="auto"/>
        <w:jc w:val="both"/>
        <w:rPr>
          <w:rFonts w:ascii="Arial" w:hAnsi="Arial" w:cs="Arial"/>
        </w:rPr>
      </w:pPr>
    </w:p>
    <w:p w:rsidR="00955258" w:rsidRPr="000D69D7" w:rsidRDefault="00243426" w:rsidP="00D44113">
      <w:pPr>
        <w:pStyle w:val="AA"/>
        <w:numPr>
          <w:ilvl w:val="0"/>
          <w:numId w:val="0"/>
        </w:numPr>
      </w:pPr>
      <w:bookmarkStart w:id="71" w:name="_Toc478043128"/>
      <w:r w:rsidRPr="000D69D7">
        <w:t>6.3. Mapa využitia územia</w:t>
      </w:r>
      <w:r w:rsidR="005E1B8E">
        <w:rPr>
          <w:rStyle w:val="Odkaznapoznmkupodiarou"/>
        </w:rPr>
        <w:footnoteReference w:id="8"/>
      </w:r>
      <w:bookmarkEnd w:id="71"/>
    </w:p>
    <w:p w:rsidR="00243426" w:rsidRDefault="0017304A" w:rsidP="00243426">
      <w:pPr>
        <w:tabs>
          <w:tab w:val="num" w:pos="0"/>
        </w:tabs>
        <w:spacing w:after="0" w:line="240" w:lineRule="auto"/>
        <w:jc w:val="both"/>
      </w:pPr>
      <w:r w:rsidRPr="00352394">
        <w:rPr>
          <w:noProof/>
          <w:lang w:eastAsia="sk-SK"/>
        </w:rPr>
        <w:drawing>
          <wp:inline distT="0" distB="0" distL="0" distR="0" wp14:anchorId="4CC76E79" wp14:editId="19E5E5F6">
            <wp:extent cx="5867400" cy="8296275"/>
            <wp:effectExtent l="0" t="0" r="0" b="0"/>
            <wp:docPr id="5" name="Obrázok 5" descr="038_Mapa Vyuzi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38_Mapa Vyuzit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7400" cy="8296275"/>
                    </a:xfrm>
                    <a:prstGeom prst="rect">
                      <a:avLst/>
                    </a:prstGeom>
                    <a:noFill/>
                    <a:ln>
                      <a:noFill/>
                    </a:ln>
                  </pic:spPr>
                </pic:pic>
              </a:graphicData>
            </a:graphic>
          </wp:inline>
        </w:drawing>
      </w:r>
    </w:p>
    <w:p w:rsidR="00530536" w:rsidRDefault="00530536" w:rsidP="00D44113">
      <w:pPr>
        <w:pStyle w:val="AA"/>
        <w:numPr>
          <w:ilvl w:val="0"/>
          <w:numId w:val="0"/>
        </w:numPr>
        <w:rPr>
          <w:lang w:val="sk-SK"/>
        </w:rPr>
      </w:pPr>
      <w:bookmarkStart w:id="72" w:name="_Toc478043129"/>
      <w:r w:rsidRPr="00530536">
        <w:rPr>
          <w:lang w:val="sk-SK"/>
        </w:rPr>
        <w:t>6.4. Iná dokumentácia</w:t>
      </w:r>
      <w:bookmarkEnd w:id="72"/>
    </w:p>
    <w:p w:rsidR="0071412C" w:rsidRPr="005C264B" w:rsidRDefault="0071412C" w:rsidP="00322BF3">
      <w:pPr>
        <w:pStyle w:val="AAA"/>
        <w:numPr>
          <w:ilvl w:val="0"/>
          <w:numId w:val="0"/>
        </w:numPr>
      </w:pPr>
      <w:bookmarkStart w:id="73" w:name="_Toc478043130"/>
      <w:r w:rsidRPr="005C264B">
        <w:t>6.4.1.</w:t>
      </w:r>
      <w:r w:rsidR="001B305A" w:rsidRPr="005C264B">
        <w:t xml:space="preserve"> </w:t>
      </w:r>
      <w:r w:rsidRPr="005C264B">
        <w:t>Mapa prekryvu s prírodnou rezerváciou Žitavský luh a prírodnou pamiatkou Rieka Žitava</w:t>
      </w:r>
      <w:bookmarkEnd w:id="73"/>
    </w:p>
    <w:p w:rsidR="0071412C" w:rsidRPr="005C264B" w:rsidRDefault="0017304A" w:rsidP="005C264B">
      <w:pPr>
        <w:rPr>
          <w:highlight w:val="yellow"/>
          <w:lang w:eastAsia="x-none"/>
        </w:rPr>
      </w:pPr>
      <w:r w:rsidRPr="008C4218">
        <w:rPr>
          <w:noProof/>
          <w:lang w:eastAsia="sk-SK"/>
        </w:rPr>
        <w:drawing>
          <wp:inline distT="0" distB="0" distL="0" distR="0" wp14:anchorId="23B3C537" wp14:editId="42A1A752">
            <wp:extent cx="5638800" cy="7981950"/>
            <wp:effectExtent l="0" t="0" r="0" b="0"/>
            <wp:docPr id="6" name="Obrázok 6" descr="038_MapaPrekrytov 14 3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38_MapaPrekrytov 14 3 20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38800" cy="7981950"/>
                    </a:xfrm>
                    <a:prstGeom prst="rect">
                      <a:avLst/>
                    </a:prstGeom>
                    <a:noFill/>
                    <a:ln>
                      <a:noFill/>
                    </a:ln>
                  </pic:spPr>
                </pic:pic>
              </a:graphicData>
            </a:graphic>
          </wp:inline>
        </w:drawing>
      </w:r>
    </w:p>
    <w:p w:rsidR="00A15623" w:rsidRPr="005C264B" w:rsidRDefault="0071412C" w:rsidP="00322BF3">
      <w:pPr>
        <w:pStyle w:val="AAA"/>
        <w:numPr>
          <w:ilvl w:val="0"/>
          <w:numId w:val="0"/>
        </w:numPr>
      </w:pPr>
      <w:bookmarkStart w:id="74" w:name="_Toc478043131"/>
      <w:r w:rsidRPr="005C264B">
        <w:t>6.4.2. Mapa vymedzeného územia podľa príloh vyhlášky MŽP SR č. 31/2008 Z.</w:t>
      </w:r>
      <w:r w:rsidR="003466A6" w:rsidRPr="005C264B">
        <w:t> </w:t>
      </w:r>
      <w:r w:rsidRPr="005C264B">
        <w:t>z.</w:t>
      </w:r>
      <w:bookmarkEnd w:id="74"/>
    </w:p>
    <w:p w:rsidR="0071412C" w:rsidRPr="005C264B" w:rsidRDefault="0017304A" w:rsidP="005C264B">
      <w:pPr>
        <w:rPr>
          <w:highlight w:val="yellow"/>
          <w:lang w:eastAsia="x-none"/>
        </w:rPr>
      </w:pPr>
      <w:r w:rsidRPr="0071412C">
        <w:rPr>
          <w:noProof/>
          <w:lang w:eastAsia="sk-SK"/>
        </w:rPr>
        <w:drawing>
          <wp:inline distT="0" distB="0" distL="0" distR="0" wp14:anchorId="4E9CD48C" wp14:editId="7192DDF1">
            <wp:extent cx="5962650" cy="8620125"/>
            <wp:effectExtent l="0" t="0" r="0" b="0"/>
            <wp:docPr id="7" name="Obrázok 7" descr="CHVU_ZitavskyLuhZ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VU_ZitavskyLuhZony"/>
                    <pic:cNvPicPr>
                      <a:picLocks noChangeAspect="1" noChangeArrowheads="1"/>
                    </pic:cNvPicPr>
                  </pic:nvPicPr>
                  <pic:blipFill>
                    <a:blip r:embed="rId26" cstate="print">
                      <a:extLst>
                        <a:ext uri="{28A0092B-C50C-407E-A947-70E740481C1C}">
                          <a14:useLocalDpi xmlns:a14="http://schemas.microsoft.com/office/drawing/2010/main" val="0"/>
                        </a:ext>
                      </a:extLst>
                    </a:blip>
                    <a:srcRect t="4094"/>
                    <a:stretch>
                      <a:fillRect/>
                    </a:stretch>
                  </pic:blipFill>
                  <pic:spPr bwMode="auto">
                    <a:xfrm>
                      <a:off x="0" y="0"/>
                      <a:ext cx="5962650" cy="8620125"/>
                    </a:xfrm>
                    <a:prstGeom prst="rect">
                      <a:avLst/>
                    </a:prstGeom>
                    <a:noFill/>
                    <a:ln>
                      <a:noFill/>
                    </a:ln>
                  </pic:spPr>
                </pic:pic>
              </a:graphicData>
            </a:graphic>
          </wp:inline>
        </w:drawing>
      </w:r>
    </w:p>
    <w:p w:rsidR="00134793" w:rsidRPr="000D69D7" w:rsidRDefault="00134793" w:rsidP="00322BF3">
      <w:pPr>
        <w:pStyle w:val="AAA"/>
        <w:numPr>
          <w:ilvl w:val="0"/>
          <w:numId w:val="0"/>
        </w:numPr>
      </w:pPr>
      <w:bookmarkStart w:id="75" w:name="_Toc478043132"/>
      <w:r w:rsidRPr="00C25A35">
        <w:t>6.</w:t>
      </w:r>
      <w:r w:rsidR="0071412C" w:rsidRPr="005C264B">
        <w:rPr>
          <w:lang w:val="sk-SK"/>
        </w:rPr>
        <w:t>4.3.</w:t>
      </w:r>
      <w:r w:rsidRPr="000D69D7">
        <w:t xml:space="preserve"> Mapa vlastníctva štátu v okolí CHVÚ</w:t>
      </w:r>
      <w:bookmarkEnd w:id="75"/>
    </w:p>
    <w:p w:rsidR="00134793" w:rsidRPr="006F5D3B" w:rsidRDefault="00AB3917" w:rsidP="00243426">
      <w:pPr>
        <w:tabs>
          <w:tab w:val="num" w:pos="0"/>
        </w:tabs>
        <w:spacing w:after="0" w:line="240" w:lineRule="auto"/>
        <w:jc w:val="both"/>
      </w:pPr>
      <w:r>
        <w:object w:dxaOrig="8925" w:dyaOrig="12630" w14:anchorId="2A595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45pt;height:608.95pt" o:ole="">
            <v:imagedata r:id="rId27" o:title=""/>
          </v:shape>
          <o:OLEObject Type="Embed" ProgID="AcroExch.Document.DC" ShapeID="_x0000_i1025" DrawAspect="Content" ObjectID="_1579609725" r:id="rId28"/>
        </w:object>
      </w:r>
    </w:p>
    <w:sectPr w:rsidR="00134793" w:rsidRPr="006F5D3B" w:rsidSect="00D03D79">
      <w:headerReference w:type="default" r:id="rId29"/>
      <w:footerReference w:type="default" r:id="rId30"/>
      <w:pgSz w:w="11906" w:h="16838"/>
      <w:pgMar w:top="1417" w:right="1417" w:bottom="1417" w:left="1417" w:header="51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D6B" w:rsidRDefault="00D33D6B" w:rsidP="007A2CA1">
      <w:pPr>
        <w:spacing w:after="0" w:line="240" w:lineRule="auto"/>
      </w:pPr>
      <w:r>
        <w:separator/>
      </w:r>
    </w:p>
  </w:endnote>
  <w:endnote w:type="continuationSeparator" w:id="0">
    <w:p w:rsidR="00D33D6B" w:rsidRDefault="00D33D6B" w:rsidP="007A2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Droid Sans Fallback">
    <w:altName w:val="Arial Unicode MS"/>
    <w:panose1 w:val="00000000000000000000"/>
    <w:charset w:val="80"/>
    <w:family w:val="auto"/>
    <w:notTrueType/>
    <w:pitch w:val="variable"/>
    <w:sig w:usb0="00000001"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3A" w:rsidRDefault="0075753A">
    <w:pPr>
      <w:pStyle w:val="Pta"/>
      <w:jc w:val="center"/>
    </w:pPr>
    <w:r>
      <w:fldChar w:fldCharType="begin"/>
    </w:r>
    <w:r>
      <w:instrText>PAGE   \* MERGEFORMAT</w:instrText>
    </w:r>
    <w:r>
      <w:fldChar w:fldCharType="separate"/>
    </w:r>
    <w:r w:rsidR="000979A6" w:rsidRPr="000979A6">
      <w:rPr>
        <w:noProof/>
        <w:lang w:val="sk-SK"/>
      </w:rPr>
      <w:t>45</w:t>
    </w:r>
    <w:r>
      <w:fldChar w:fldCharType="end"/>
    </w:r>
  </w:p>
  <w:p w:rsidR="0075753A" w:rsidRDefault="0075753A">
    <w:pPr>
      <w:pStyle w:val="Pt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3A" w:rsidRDefault="0075753A">
    <w:pPr>
      <w:pStyle w:val="Pta"/>
      <w:jc w:val="right"/>
    </w:pPr>
    <w:r>
      <w:fldChar w:fldCharType="begin"/>
    </w:r>
    <w:r>
      <w:instrText>PAGE   \* MERGEFORMAT</w:instrText>
    </w:r>
    <w:r>
      <w:fldChar w:fldCharType="separate"/>
    </w:r>
    <w:r w:rsidR="000979A6" w:rsidRPr="000979A6">
      <w:rPr>
        <w:noProof/>
        <w:lang w:val="sk-SK"/>
      </w:rPr>
      <w:t>57</w:t>
    </w:r>
    <w:r>
      <w:fldChar w:fldCharType="end"/>
    </w:r>
  </w:p>
  <w:p w:rsidR="0075753A" w:rsidRDefault="0075753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D6B" w:rsidRDefault="00D33D6B" w:rsidP="007A2CA1">
      <w:pPr>
        <w:spacing w:after="0" w:line="240" w:lineRule="auto"/>
      </w:pPr>
      <w:r>
        <w:separator/>
      </w:r>
    </w:p>
  </w:footnote>
  <w:footnote w:type="continuationSeparator" w:id="0">
    <w:p w:rsidR="00D33D6B" w:rsidRDefault="00D33D6B" w:rsidP="007A2CA1">
      <w:pPr>
        <w:spacing w:after="0" w:line="240" w:lineRule="auto"/>
      </w:pPr>
      <w:r>
        <w:continuationSeparator/>
      </w:r>
    </w:p>
  </w:footnote>
  <w:footnote w:id="1">
    <w:p w:rsidR="0075753A" w:rsidRPr="006A381E" w:rsidRDefault="0075753A" w:rsidP="006A381E">
      <w:pPr>
        <w:pStyle w:val="Textpoznmkypodiarou"/>
        <w:jc w:val="both"/>
        <w:rPr>
          <w:rFonts w:ascii="Arial" w:hAnsi="Arial" w:cs="Arial"/>
          <w:sz w:val="16"/>
          <w:szCs w:val="16"/>
          <w:lang w:val="sk-SK"/>
        </w:rPr>
      </w:pPr>
      <w:r w:rsidRPr="006A381E">
        <w:rPr>
          <w:rStyle w:val="Odkaznapoznmkupodiarou"/>
          <w:rFonts w:ascii="Arial" w:hAnsi="Arial" w:cs="Arial"/>
          <w:sz w:val="16"/>
          <w:szCs w:val="16"/>
          <w:lang w:val="sk-SK"/>
        </w:rPr>
        <w:footnoteRef/>
      </w:r>
      <w:r w:rsidRPr="006A381E">
        <w:rPr>
          <w:rFonts w:ascii="Arial" w:hAnsi="Arial" w:cs="Arial"/>
          <w:sz w:val="16"/>
          <w:szCs w:val="16"/>
          <w:lang w:val="sk-SK"/>
        </w:rPr>
        <w:t xml:space="preserve"> V programe starostlivosti sú použité slovenské mená druhov „kačica chrapľavá“ a „chriašteľ malý“ v súlade s vyhláškou Ministerstva životného prostredia Slovenskej republiky č. 31/2008 Z. z., ktorou sa vyhlasuje Chránené vtáčie územie Žitavský luh, ako aj s prílohou č. 4 </w:t>
      </w:r>
      <w:r>
        <w:rPr>
          <w:rFonts w:ascii="Arial" w:hAnsi="Arial" w:cs="Arial"/>
          <w:sz w:val="16"/>
          <w:szCs w:val="16"/>
          <w:lang w:val="sk-SK"/>
        </w:rPr>
        <w:t xml:space="preserve">k </w:t>
      </w:r>
      <w:r w:rsidRPr="006A381E">
        <w:rPr>
          <w:rFonts w:ascii="Arial" w:hAnsi="Arial" w:cs="Arial"/>
          <w:sz w:val="16"/>
          <w:szCs w:val="16"/>
          <w:lang w:val="sk-SK"/>
        </w:rPr>
        <w:t>vyhlášk</w:t>
      </w:r>
      <w:r>
        <w:rPr>
          <w:rFonts w:ascii="Arial" w:hAnsi="Arial" w:cs="Arial"/>
          <w:sz w:val="16"/>
          <w:szCs w:val="16"/>
          <w:lang w:val="sk-SK"/>
        </w:rPr>
        <w:t>e</w:t>
      </w:r>
      <w:r w:rsidRPr="006A381E">
        <w:rPr>
          <w:rFonts w:ascii="Arial" w:hAnsi="Arial" w:cs="Arial"/>
          <w:sz w:val="16"/>
          <w:szCs w:val="16"/>
          <w:lang w:val="sk-SK"/>
        </w:rPr>
        <w:t xml:space="preserve"> </w:t>
      </w:r>
      <w:r>
        <w:rPr>
          <w:rFonts w:ascii="Arial" w:hAnsi="Arial" w:cs="Arial"/>
          <w:sz w:val="16"/>
          <w:szCs w:val="16"/>
          <w:lang w:val="sk-SK"/>
        </w:rPr>
        <w:t xml:space="preserve">Ministerstva životného prostredia Slovenskej republiky </w:t>
      </w:r>
      <w:r w:rsidRPr="006A381E">
        <w:rPr>
          <w:rFonts w:ascii="Arial" w:hAnsi="Arial" w:cs="Arial"/>
          <w:sz w:val="16"/>
          <w:szCs w:val="16"/>
          <w:lang w:val="sk-SK"/>
        </w:rPr>
        <w:t xml:space="preserve"> č. 24/2003 Z. z., ktorou sa vykonáva zákon č. 543/2002 Z. z. o ochrane prírody a krajiny v znení neskorších predpisov </w:t>
      </w:r>
    </w:p>
    <w:p w:rsidR="0075753A" w:rsidRPr="006A381E" w:rsidRDefault="0075753A" w:rsidP="006A381E">
      <w:pPr>
        <w:pStyle w:val="Textpoznmkypodiarou"/>
        <w:jc w:val="both"/>
        <w:rPr>
          <w:lang w:val="sk-SK"/>
        </w:rPr>
      </w:pPr>
      <w:r w:rsidRPr="006A381E">
        <w:rPr>
          <w:rFonts w:ascii="Arial" w:hAnsi="Arial" w:cs="Arial"/>
          <w:sz w:val="16"/>
          <w:szCs w:val="16"/>
          <w:lang w:val="sk-SK"/>
        </w:rPr>
        <w:t xml:space="preserve">V aplikačnej praxi sa po zmene slovenského názvoslovia vtáctva v roku 2010 používajú aj názvy </w:t>
      </w:r>
      <w:r>
        <w:rPr>
          <w:rFonts w:ascii="Arial" w:hAnsi="Arial" w:cs="Arial"/>
          <w:sz w:val="16"/>
          <w:szCs w:val="16"/>
          <w:lang w:val="sk-SK"/>
        </w:rPr>
        <w:t xml:space="preserve">druhov </w:t>
      </w:r>
      <w:r w:rsidRPr="006A381E">
        <w:rPr>
          <w:rFonts w:ascii="Arial" w:hAnsi="Arial" w:cs="Arial"/>
          <w:sz w:val="16"/>
          <w:szCs w:val="16"/>
          <w:lang w:val="sk-SK"/>
        </w:rPr>
        <w:t xml:space="preserve">„kačica chrapačka“ a „chriašť malý“, ktoré sú uvedené v prílohe č. 32 </w:t>
      </w:r>
      <w:r>
        <w:rPr>
          <w:rFonts w:ascii="Arial" w:hAnsi="Arial" w:cs="Arial"/>
          <w:sz w:val="16"/>
          <w:szCs w:val="16"/>
          <w:lang w:val="sk-SK"/>
        </w:rPr>
        <w:t xml:space="preserve">k </w:t>
      </w:r>
      <w:r w:rsidRPr="006A381E">
        <w:rPr>
          <w:rFonts w:ascii="Arial" w:hAnsi="Arial" w:cs="Arial"/>
          <w:sz w:val="16"/>
          <w:szCs w:val="16"/>
          <w:lang w:val="sk-SK"/>
        </w:rPr>
        <w:t>vyhlášk</w:t>
      </w:r>
      <w:r>
        <w:rPr>
          <w:rFonts w:ascii="Arial" w:hAnsi="Arial" w:cs="Arial"/>
          <w:sz w:val="16"/>
          <w:szCs w:val="16"/>
          <w:lang w:val="sk-SK"/>
        </w:rPr>
        <w:t>e</w:t>
      </w:r>
      <w:r w:rsidRPr="006A381E">
        <w:rPr>
          <w:rFonts w:ascii="Arial" w:hAnsi="Arial" w:cs="Arial"/>
          <w:sz w:val="16"/>
          <w:szCs w:val="16"/>
          <w:lang w:val="sk-SK"/>
        </w:rPr>
        <w:t xml:space="preserve"> MŽP SR č. 24/2003 Z. z.</w:t>
      </w:r>
    </w:p>
  </w:footnote>
  <w:footnote w:id="2">
    <w:p w:rsidR="0075753A" w:rsidRPr="005C264B" w:rsidRDefault="0075753A" w:rsidP="005C264B">
      <w:pPr>
        <w:pStyle w:val="Textpoznmkypodiarou"/>
        <w:jc w:val="both"/>
        <w:rPr>
          <w:rFonts w:ascii="Arial" w:hAnsi="Arial" w:cs="Arial"/>
          <w:sz w:val="16"/>
          <w:szCs w:val="16"/>
          <w:lang w:val="sk-SK"/>
        </w:rPr>
      </w:pPr>
      <w:r w:rsidRPr="005C264B">
        <w:rPr>
          <w:rStyle w:val="Odkaznapoznmkupodiarou"/>
          <w:rFonts w:ascii="Arial" w:hAnsi="Arial" w:cs="Arial"/>
          <w:sz w:val="16"/>
          <w:szCs w:val="16"/>
          <w:lang w:val="sk-SK"/>
        </w:rPr>
        <w:footnoteRef/>
      </w:r>
      <w:r w:rsidRPr="005C264B">
        <w:rPr>
          <w:rFonts w:ascii="Arial" w:hAnsi="Arial" w:cs="Arial"/>
          <w:sz w:val="16"/>
          <w:szCs w:val="16"/>
          <w:lang w:val="sk-SK"/>
        </w:rPr>
        <w:t xml:space="preserve"> § 28 ods. 1 zákona č. 543/2002 Z. z. o ochrane prírody a krajiny v znení neskorších predpisov</w:t>
      </w:r>
    </w:p>
  </w:footnote>
  <w:footnote w:id="3">
    <w:p w:rsidR="0075753A" w:rsidRPr="00573016" w:rsidRDefault="0075753A" w:rsidP="005474B3">
      <w:pPr>
        <w:pStyle w:val="Textpoznmkypodiarou"/>
        <w:jc w:val="both"/>
        <w:rPr>
          <w:rFonts w:ascii="Arial" w:hAnsi="Arial" w:cs="Arial"/>
          <w:sz w:val="16"/>
          <w:szCs w:val="16"/>
        </w:rPr>
      </w:pPr>
      <w:r w:rsidRPr="00573016">
        <w:rPr>
          <w:rFonts w:ascii="Arial" w:hAnsi="Arial" w:cs="Arial"/>
          <w:sz w:val="16"/>
          <w:szCs w:val="16"/>
          <w:vertAlign w:val="superscript"/>
        </w:rPr>
        <w:footnoteRef/>
      </w:r>
      <w:r w:rsidRPr="00573016">
        <w:rPr>
          <w:rFonts w:ascii="Arial" w:hAnsi="Arial" w:cs="Arial"/>
          <w:sz w:val="16"/>
          <w:szCs w:val="16"/>
          <w:vertAlign w:val="superscript"/>
        </w:rPr>
        <w:t xml:space="preserve"> </w:t>
      </w:r>
      <w:r w:rsidRPr="00573016">
        <w:rPr>
          <w:rFonts w:ascii="Arial" w:hAnsi="Arial" w:cs="Arial"/>
          <w:sz w:val="16"/>
          <w:szCs w:val="16"/>
        </w:rPr>
        <w:t>Kap. 1.6.3.1.1. a 1.6.3.3.1</w:t>
      </w:r>
      <w:r w:rsidRPr="00573016">
        <w:rPr>
          <w:rFonts w:ascii="Arial" w:hAnsi="Arial" w:cs="Arial"/>
          <w:i/>
          <w:sz w:val="16"/>
          <w:szCs w:val="16"/>
        </w:rPr>
        <w:t xml:space="preserve">. </w:t>
      </w:r>
      <w:r>
        <w:rPr>
          <w:rFonts w:ascii="Arial" w:hAnsi="Arial" w:cs="Arial"/>
          <w:sz w:val="16"/>
          <w:szCs w:val="16"/>
        </w:rPr>
        <w:t>chriašteľ</w:t>
      </w:r>
      <w:r w:rsidRPr="00573016">
        <w:rPr>
          <w:rFonts w:ascii="Arial" w:hAnsi="Arial" w:cs="Arial"/>
          <w:sz w:val="16"/>
          <w:szCs w:val="16"/>
        </w:rPr>
        <w:t xml:space="preserve"> bodkovaný </w:t>
      </w:r>
    </w:p>
  </w:footnote>
  <w:footnote w:id="4">
    <w:p w:rsidR="0075753A" w:rsidRPr="00573016" w:rsidRDefault="0075753A" w:rsidP="005474B3">
      <w:pPr>
        <w:pStyle w:val="Textpoznmkypodiarou"/>
        <w:jc w:val="both"/>
        <w:rPr>
          <w:rFonts w:ascii="Arial" w:hAnsi="Arial" w:cs="Arial"/>
          <w:sz w:val="16"/>
          <w:szCs w:val="16"/>
        </w:rPr>
      </w:pPr>
      <w:r w:rsidRPr="00573016">
        <w:rPr>
          <w:rFonts w:ascii="Arial" w:hAnsi="Arial" w:cs="Arial"/>
          <w:sz w:val="16"/>
          <w:szCs w:val="16"/>
          <w:vertAlign w:val="superscript"/>
        </w:rPr>
        <w:footnoteRef/>
      </w:r>
      <w:r w:rsidRPr="00573016">
        <w:rPr>
          <w:rFonts w:ascii="Arial" w:hAnsi="Arial" w:cs="Arial"/>
          <w:sz w:val="16"/>
          <w:szCs w:val="16"/>
          <w:vertAlign w:val="superscript"/>
        </w:rPr>
        <w:t xml:space="preserve"> </w:t>
      </w:r>
      <w:r w:rsidRPr="00573016">
        <w:rPr>
          <w:rFonts w:ascii="Arial" w:hAnsi="Arial" w:cs="Arial"/>
          <w:sz w:val="16"/>
          <w:szCs w:val="16"/>
        </w:rPr>
        <w:t xml:space="preserve">Kap. 1.6.3.1.2. a 1.6.3.3.2. kačica </w:t>
      </w:r>
      <w:r>
        <w:rPr>
          <w:rFonts w:ascii="Arial" w:hAnsi="Arial" w:cs="Arial"/>
          <w:sz w:val="16"/>
          <w:szCs w:val="16"/>
        </w:rPr>
        <w:t>chrapľavá</w:t>
      </w:r>
      <w:r w:rsidRPr="00573016">
        <w:rPr>
          <w:rFonts w:ascii="Arial" w:hAnsi="Arial" w:cs="Arial"/>
          <w:sz w:val="16"/>
          <w:szCs w:val="16"/>
        </w:rPr>
        <w:t xml:space="preserve"> </w:t>
      </w:r>
    </w:p>
  </w:footnote>
  <w:footnote w:id="5">
    <w:p w:rsidR="0075753A" w:rsidRPr="005C264B" w:rsidRDefault="0075753A" w:rsidP="005474B3">
      <w:pPr>
        <w:pStyle w:val="Textpoznmkypodiarou"/>
        <w:jc w:val="both"/>
        <w:rPr>
          <w:rFonts w:ascii="Arial" w:hAnsi="Arial" w:cs="Arial"/>
          <w:szCs w:val="20"/>
        </w:rPr>
      </w:pPr>
      <w:r w:rsidRPr="00573016">
        <w:rPr>
          <w:rFonts w:ascii="Arial" w:hAnsi="Arial" w:cs="Arial"/>
          <w:sz w:val="16"/>
          <w:szCs w:val="16"/>
          <w:vertAlign w:val="superscript"/>
        </w:rPr>
        <w:footnoteRef/>
      </w:r>
      <w:r w:rsidRPr="00573016">
        <w:rPr>
          <w:rFonts w:ascii="Arial" w:hAnsi="Arial" w:cs="Arial"/>
          <w:sz w:val="16"/>
          <w:szCs w:val="16"/>
          <w:vertAlign w:val="superscript"/>
        </w:rPr>
        <w:t xml:space="preserve"> </w:t>
      </w:r>
      <w:r w:rsidRPr="00573016">
        <w:rPr>
          <w:rFonts w:ascii="Arial" w:hAnsi="Arial" w:cs="Arial"/>
          <w:sz w:val="16"/>
          <w:szCs w:val="16"/>
        </w:rPr>
        <w:t>Kap. 1.6.3.1.3</w:t>
      </w:r>
      <w:r w:rsidRPr="00573016">
        <w:rPr>
          <w:rFonts w:ascii="Arial" w:hAnsi="Arial" w:cs="Arial"/>
          <w:i/>
          <w:sz w:val="16"/>
          <w:szCs w:val="16"/>
        </w:rPr>
        <w:t xml:space="preserve">. </w:t>
      </w:r>
      <w:r w:rsidRPr="00573016">
        <w:rPr>
          <w:rFonts w:ascii="Arial" w:hAnsi="Arial" w:cs="Arial"/>
          <w:sz w:val="16"/>
          <w:szCs w:val="16"/>
        </w:rPr>
        <w:t xml:space="preserve">a 1.6.3.3.3. </w:t>
      </w:r>
      <w:r w:rsidRPr="00573016">
        <w:rPr>
          <w:rStyle w:val="Hypertextovprepojenie"/>
          <w:rFonts w:ascii="Arial" w:hAnsi="Arial" w:cs="Arial"/>
          <w:noProof/>
          <w:color w:val="auto"/>
          <w:sz w:val="16"/>
          <w:szCs w:val="16"/>
          <w:u w:val="none"/>
          <w:lang w:val="sk-SK" w:eastAsia="sk-SK"/>
        </w:rPr>
        <w:t xml:space="preserve">kaňa močiarna </w:t>
      </w:r>
    </w:p>
  </w:footnote>
  <w:footnote w:id="6">
    <w:p w:rsidR="0075753A" w:rsidRPr="0009043C" w:rsidRDefault="0075753A">
      <w:pPr>
        <w:pStyle w:val="Textpoznmkypodiarou"/>
        <w:rPr>
          <w:rFonts w:ascii="Arial" w:hAnsi="Arial" w:cs="Arial"/>
          <w:sz w:val="16"/>
          <w:szCs w:val="16"/>
          <w:lang w:val="sk-SK"/>
        </w:rPr>
      </w:pPr>
      <w:r w:rsidRPr="0009043C">
        <w:rPr>
          <w:rStyle w:val="Odkaznapoznmkupodiarou"/>
          <w:rFonts w:ascii="Arial" w:hAnsi="Arial" w:cs="Arial"/>
          <w:sz w:val="16"/>
          <w:szCs w:val="16"/>
        </w:rPr>
        <w:footnoteRef/>
      </w:r>
      <w:r w:rsidRPr="0009043C">
        <w:rPr>
          <w:rFonts w:ascii="Arial" w:hAnsi="Arial" w:cs="Arial"/>
          <w:sz w:val="16"/>
          <w:szCs w:val="16"/>
        </w:rPr>
        <w:t xml:space="preserve"> Vrátane spolufinancovania zo štátneho rozpočtu a oprávnených žiadateľov</w:t>
      </w:r>
    </w:p>
  </w:footnote>
  <w:footnote w:id="7">
    <w:p w:rsidR="0075753A" w:rsidRPr="0009043C" w:rsidRDefault="0075753A">
      <w:pPr>
        <w:pStyle w:val="Textpoznmkypodiarou"/>
        <w:rPr>
          <w:lang w:val="sk-SK"/>
        </w:rPr>
      </w:pPr>
      <w:r w:rsidRPr="0009043C">
        <w:rPr>
          <w:rStyle w:val="Odkaznapoznmkupodiarou"/>
          <w:rFonts w:ascii="Arial" w:hAnsi="Arial" w:cs="Arial"/>
          <w:sz w:val="16"/>
          <w:szCs w:val="16"/>
        </w:rPr>
        <w:footnoteRef/>
      </w:r>
      <w:r w:rsidRPr="0009043C">
        <w:rPr>
          <w:rFonts w:ascii="Arial" w:hAnsi="Arial" w:cs="Arial"/>
          <w:sz w:val="16"/>
          <w:szCs w:val="16"/>
        </w:rPr>
        <w:t xml:space="preserve"> Ide napr. o finančný nástroj EÚ LIFE a ďalšie nešpecifikované zdroje, vrátane súkromných</w:t>
      </w:r>
    </w:p>
  </w:footnote>
  <w:footnote w:id="8">
    <w:p w:rsidR="0075753A" w:rsidRPr="005C264B" w:rsidRDefault="0075753A">
      <w:pPr>
        <w:pStyle w:val="Textpoznmkypodiarou"/>
        <w:rPr>
          <w:lang w:val="sk-SK"/>
        </w:rPr>
      </w:pPr>
      <w:r w:rsidRPr="005C264B">
        <w:rPr>
          <w:rStyle w:val="Odkaznapoznmkupodiarou"/>
          <w:lang w:val="sk-SK"/>
        </w:rPr>
        <w:footnoteRef/>
      </w:r>
      <w:r w:rsidRPr="005C264B">
        <w:rPr>
          <w:lang w:val="sk-SK"/>
        </w:rPr>
        <w:t xml:space="preserve"> </w:t>
      </w:r>
      <w:r w:rsidRPr="00C25A35">
        <w:rPr>
          <w:lang w:val="sk-SK"/>
        </w:rPr>
        <w:t>Časť CHVÚ bez farebného zvýraznenia je vodná plocha a ostatné plochy.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3A" w:rsidRPr="00C77860" w:rsidRDefault="0075753A" w:rsidP="00C46BA5">
    <w:pPr>
      <w:pStyle w:val="Hlavika"/>
      <w:jc w:val="right"/>
      <w:rPr>
        <w:i/>
        <w:lang w:val="sk-SK"/>
      </w:rPr>
    </w:pPr>
    <w:r w:rsidRPr="00C77860">
      <w:rPr>
        <w:i/>
        <w:lang w:val="sk-SK"/>
      </w:rPr>
      <w:t>Program starostlivosti o CHVÚ Žitavský luh</w:t>
    </w:r>
    <w:r>
      <w:rPr>
        <w:i/>
        <w:lang w:val="sk-SK"/>
      </w:rPr>
      <w:t xml:space="preserve"> </w:t>
    </w:r>
    <w:r w:rsidRPr="00AA4B47">
      <w:rPr>
        <w:i/>
        <w:lang w:val="sk-SK"/>
      </w:rPr>
      <w:t>na roky 201</w:t>
    </w:r>
    <w:r>
      <w:rPr>
        <w:i/>
        <w:lang w:val="sk-SK"/>
      </w:rPr>
      <w:t>8</w:t>
    </w:r>
    <w:r w:rsidRPr="00AA4B47">
      <w:rPr>
        <w:i/>
        <w:lang w:val="sk-SK"/>
      </w:rPr>
      <w:t xml:space="preserve"> – 204</w:t>
    </w:r>
    <w:r>
      <w:rPr>
        <w:i/>
        <w:lang w:val="sk-SK"/>
      </w:rPr>
      <w:t>7</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3A" w:rsidRDefault="0075753A" w:rsidP="00CC2544">
    <w:pPr>
      <w:pStyle w:val="Hlavika"/>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3A" w:rsidRDefault="0075753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4F05832"/>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sz w:val="22"/>
        <w:szCs w:val="22"/>
      </w:rPr>
    </w:lvl>
    <w:lvl w:ilvl="3">
      <w:start w:val="1"/>
      <w:numFmt w:val="decimal"/>
      <w:suff w:val="space"/>
      <w:lvlText w:val="%1.%2.%3.%4."/>
      <w:lvlJc w:val="left"/>
      <w:pPr>
        <w:ind w:left="397" w:hanging="397"/>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OpenSymbol"/>
      </w:rPr>
    </w:lvl>
    <w:lvl w:ilvl="1">
      <w:start w:val="1"/>
      <w:numFmt w:val="bullet"/>
      <w:lvlText w:val="o"/>
      <w:lvlJc w:val="left"/>
      <w:pPr>
        <w:tabs>
          <w:tab w:val="num" w:pos="0"/>
        </w:tabs>
        <w:ind w:left="1440" w:hanging="360"/>
      </w:pPr>
      <w:rPr>
        <w:rFonts w:ascii="Courier New" w:hAnsi="Courier New" w:cs="Times New Roman"/>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Times New Roman"/>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Times New Roman"/>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1C82"/>
    <w:multiLevelType w:val="hybridMultilevel"/>
    <w:tmpl w:val="3094F2E8"/>
    <w:lvl w:ilvl="0" w:tplc="041B000F">
      <w:start w:val="1"/>
      <w:numFmt w:val="decimal"/>
      <w:lvlText w:val="%1."/>
      <w:lvlJc w:val="left"/>
      <w:pPr>
        <w:ind w:left="502" w:hanging="360"/>
      </w:pPr>
      <w:rPr>
        <w:rFonts w:hint="default"/>
      </w:rPr>
    </w:lvl>
    <w:lvl w:ilvl="1" w:tplc="041B0019">
      <w:start w:val="1"/>
      <w:numFmt w:val="lowerLetter"/>
      <w:lvlText w:val="%2."/>
      <w:lvlJc w:val="left"/>
      <w:pPr>
        <w:ind w:left="1222" w:hanging="360"/>
      </w:pPr>
    </w:lvl>
    <w:lvl w:ilvl="2" w:tplc="041B001B">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3" w15:restartNumberingAfterBreak="0">
    <w:nsid w:val="014C60EF"/>
    <w:multiLevelType w:val="hybridMultilevel"/>
    <w:tmpl w:val="0016A2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18C77DB"/>
    <w:multiLevelType w:val="hybridMultilevel"/>
    <w:tmpl w:val="E4CC1E3C"/>
    <w:lvl w:ilvl="0" w:tplc="041B0001">
      <w:start w:val="1"/>
      <w:numFmt w:val="bullet"/>
      <w:lvlText w:val=""/>
      <w:lvlJc w:val="left"/>
      <w:pPr>
        <w:ind w:left="502" w:hanging="360"/>
      </w:pPr>
      <w:rPr>
        <w:rFonts w:ascii="Symbol" w:hAnsi="Symbol" w:hint="default"/>
      </w:rPr>
    </w:lvl>
    <w:lvl w:ilvl="1" w:tplc="041B0003">
      <w:start w:val="1"/>
      <w:numFmt w:val="bullet"/>
      <w:lvlText w:val="o"/>
      <w:lvlJc w:val="left"/>
      <w:pPr>
        <w:ind w:left="1222" w:hanging="360"/>
      </w:pPr>
      <w:rPr>
        <w:rFonts w:ascii="Courier New" w:hAnsi="Courier New" w:hint="default"/>
      </w:rPr>
    </w:lvl>
    <w:lvl w:ilvl="2" w:tplc="041B0005">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5" w15:restartNumberingAfterBreak="0">
    <w:nsid w:val="04FB3EC4"/>
    <w:multiLevelType w:val="hybridMultilevel"/>
    <w:tmpl w:val="C6BE05A4"/>
    <w:lvl w:ilvl="0" w:tplc="873A230C">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8486F15"/>
    <w:multiLevelType w:val="hybridMultilevel"/>
    <w:tmpl w:val="7766F41A"/>
    <w:lvl w:ilvl="0" w:tplc="8452B0A6">
      <w:start w:val="1"/>
      <w:numFmt w:val="upperLetter"/>
      <w:lvlText w:val="%1."/>
      <w:lvlJc w:val="left"/>
      <w:pPr>
        <w:ind w:left="756" w:hanging="396"/>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90E1FA1"/>
    <w:multiLevelType w:val="hybridMultilevel"/>
    <w:tmpl w:val="B7F261D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D384A5A"/>
    <w:multiLevelType w:val="hybridMultilevel"/>
    <w:tmpl w:val="5B8C8C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5616595"/>
    <w:multiLevelType w:val="hybridMultilevel"/>
    <w:tmpl w:val="0822640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A8F0C49"/>
    <w:multiLevelType w:val="hybridMultilevel"/>
    <w:tmpl w:val="E716B8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C79117D"/>
    <w:multiLevelType w:val="hybridMultilevel"/>
    <w:tmpl w:val="1CE28D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3070B40"/>
    <w:multiLevelType w:val="multilevel"/>
    <w:tmpl w:val="29AE4836"/>
    <w:lvl w:ilvl="0">
      <w:start w:val="1"/>
      <w:numFmt w:val="decimal"/>
      <w:pStyle w:val="A"/>
      <w:lvlText w:val="%1."/>
      <w:lvlJc w:val="left"/>
      <w:pPr>
        <w:ind w:left="0" w:firstLine="0"/>
      </w:pPr>
      <w:rPr>
        <w:b/>
      </w:rPr>
    </w:lvl>
    <w:lvl w:ilvl="1">
      <w:start w:val="1"/>
      <w:numFmt w:val="decimal"/>
      <w:pStyle w:val="AA"/>
      <w:lvlText w:val="%1.%2."/>
      <w:lvlJc w:val="left"/>
      <w:pPr>
        <w:ind w:left="0" w:firstLine="0"/>
      </w:pPr>
    </w:lvl>
    <w:lvl w:ilvl="2">
      <w:start w:val="1"/>
      <w:numFmt w:val="decimal"/>
      <w:pStyle w:val="AAA"/>
      <w:lvlText w:val="%1.%2.%3."/>
      <w:lvlJc w:val="left"/>
      <w:pPr>
        <w:ind w:left="0" w:firstLine="0"/>
      </w:pPr>
      <w:rPr>
        <w:b/>
      </w:rPr>
    </w:lvl>
    <w:lvl w:ilvl="3">
      <w:start w:val="1"/>
      <w:numFmt w:val="decimal"/>
      <w:pStyle w:val="AAAA"/>
      <w:lvlText w:val="%1.%2.%3.%4."/>
      <w:lvlJc w:val="left"/>
      <w:pPr>
        <w:ind w:left="0" w:firstLine="0"/>
      </w:pPr>
    </w:lvl>
    <w:lvl w:ilvl="4">
      <w:start w:val="1"/>
      <w:numFmt w:val="decimal"/>
      <w:pStyle w:val="AAAAA"/>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3" w15:restartNumberingAfterBreak="0">
    <w:nsid w:val="235705DD"/>
    <w:multiLevelType w:val="hybridMultilevel"/>
    <w:tmpl w:val="34283D9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9E1115"/>
    <w:multiLevelType w:val="hybridMultilevel"/>
    <w:tmpl w:val="BF6AC55A"/>
    <w:lvl w:ilvl="0" w:tplc="A3A216B2">
      <w:start w:val="1"/>
      <w:numFmt w:val="lowerLetter"/>
      <w:lvlText w:val="%1)"/>
      <w:lvlJc w:val="left"/>
      <w:pPr>
        <w:ind w:left="720" w:hanging="360"/>
      </w:pPr>
      <w:rPr>
        <w:b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5" w15:restartNumberingAfterBreak="0">
    <w:nsid w:val="338E1C20"/>
    <w:multiLevelType w:val="hybridMultilevel"/>
    <w:tmpl w:val="14822D66"/>
    <w:lvl w:ilvl="0" w:tplc="85707E34">
      <w:start w:val="1"/>
      <w:numFmt w:val="lowerLetter"/>
      <w:lvlText w:val="%1)"/>
      <w:lvlJc w:val="left"/>
      <w:pPr>
        <w:ind w:left="720" w:hanging="360"/>
      </w:pPr>
      <w:rPr>
        <w:rFonts w:hint="default"/>
        <w:color w:val="00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A3B2FCC"/>
    <w:multiLevelType w:val="hybridMultilevel"/>
    <w:tmpl w:val="F15E5C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B6A7EE7"/>
    <w:multiLevelType w:val="hybridMultilevel"/>
    <w:tmpl w:val="4BF085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40245AAB"/>
    <w:multiLevelType w:val="hybridMultilevel"/>
    <w:tmpl w:val="D17C0732"/>
    <w:lvl w:ilvl="0" w:tplc="73B0933C">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9" w15:restartNumberingAfterBreak="0">
    <w:nsid w:val="402C079B"/>
    <w:multiLevelType w:val="hybridMultilevel"/>
    <w:tmpl w:val="A83C7062"/>
    <w:lvl w:ilvl="0" w:tplc="86F610FA">
      <w:start w:val="1"/>
      <w:numFmt w:val="lowerLetter"/>
      <w:lvlText w:val="%1)"/>
      <w:lvlJc w:val="left"/>
      <w:pPr>
        <w:ind w:left="371" w:hanging="360"/>
      </w:pPr>
      <w:rPr>
        <w:rFonts w:hint="default"/>
      </w:rPr>
    </w:lvl>
    <w:lvl w:ilvl="1" w:tplc="041B0019" w:tentative="1">
      <w:start w:val="1"/>
      <w:numFmt w:val="lowerLetter"/>
      <w:lvlText w:val="%2."/>
      <w:lvlJc w:val="left"/>
      <w:pPr>
        <w:ind w:left="1091" w:hanging="360"/>
      </w:pPr>
    </w:lvl>
    <w:lvl w:ilvl="2" w:tplc="041B001B" w:tentative="1">
      <w:start w:val="1"/>
      <w:numFmt w:val="lowerRoman"/>
      <w:lvlText w:val="%3."/>
      <w:lvlJc w:val="right"/>
      <w:pPr>
        <w:ind w:left="1811" w:hanging="180"/>
      </w:pPr>
    </w:lvl>
    <w:lvl w:ilvl="3" w:tplc="041B000F" w:tentative="1">
      <w:start w:val="1"/>
      <w:numFmt w:val="decimal"/>
      <w:lvlText w:val="%4."/>
      <w:lvlJc w:val="left"/>
      <w:pPr>
        <w:ind w:left="2531" w:hanging="360"/>
      </w:pPr>
    </w:lvl>
    <w:lvl w:ilvl="4" w:tplc="041B0019" w:tentative="1">
      <w:start w:val="1"/>
      <w:numFmt w:val="lowerLetter"/>
      <w:lvlText w:val="%5."/>
      <w:lvlJc w:val="left"/>
      <w:pPr>
        <w:ind w:left="3251" w:hanging="360"/>
      </w:pPr>
    </w:lvl>
    <w:lvl w:ilvl="5" w:tplc="041B001B" w:tentative="1">
      <w:start w:val="1"/>
      <w:numFmt w:val="lowerRoman"/>
      <w:lvlText w:val="%6."/>
      <w:lvlJc w:val="right"/>
      <w:pPr>
        <w:ind w:left="3971" w:hanging="180"/>
      </w:pPr>
    </w:lvl>
    <w:lvl w:ilvl="6" w:tplc="041B000F" w:tentative="1">
      <w:start w:val="1"/>
      <w:numFmt w:val="decimal"/>
      <w:lvlText w:val="%7."/>
      <w:lvlJc w:val="left"/>
      <w:pPr>
        <w:ind w:left="4691" w:hanging="360"/>
      </w:pPr>
    </w:lvl>
    <w:lvl w:ilvl="7" w:tplc="041B0019" w:tentative="1">
      <w:start w:val="1"/>
      <w:numFmt w:val="lowerLetter"/>
      <w:lvlText w:val="%8."/>
      <w:lvlJc w:val="left"/>
      <w:pPr>
        <w:ind w:left="5411" w:hanging="360"/>
      </w:pPr>
    </w:lvl>
    <w:lvl w:ilvl="8" w:tplc="041B001B" w:tentative="1">
      <w:start w:val="1"/>
      <w:numFmt w:val="lowerRoman"/>
      <w:lvlText w:val="%9."/>
      <w:lvlJc w:val="right"/>
      <w:pPr>
        <w:ind w:left="6131" w:hanging="180"/>
      </w:pPr>
    </w:lvl>
  </w:abstractNum>
  <w:abstractNum w:abstractNumId="20" w15:restartNumberingAfterBreak="0">
    <w:nsid w:val="40594C48"/>
    <w:multiLevelType w:val="hybridMultilevel"/>
    <w:tmpl w:val="0952EA08"/>
    <w:lvl w:ilvl="0" w:tplc="2376EBA8">
      <w:start w:val="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2FB5F4F"/>
    <w:multiLevelType w:val="hybridMultilevel"/>
    <w:tmpl w:val="B4A0E2F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54C12E2E"/>
    <w:multiLevelType w:val="hybridMultilevel"/>
    <w:tmpl w:val="C87822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5520643D"/>
    <w:multiLevelType w:val="hybridMultilevel"/>
    <w:tmpl w:val="2908A1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57A051A5"/>
    <w:multiLevelType w:val="hybridMultilevel"/>
    <w:tmpl w:val="E8048D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FA46740"/>
    <w:multiLevelType w:val="hybridMultilevel"/>
    <w:tmpl w:val="EE502684"/>
    <w:lvl w:ilvl="0" w:tplc="DE82ABF4">
      <w:start w:val="1"/>
      <w:numFmt w:val="lowerLetter"/>
      <w:lvlText w:val="%1)"/>
      <w:lvlJc w:val="left"/>
      <w:pPr>
        <w:ind w:left="360" w:hanging="360"/>
      </w:pPr>
      <w:rPr>
        <w:rFonts w:ascii="Arial" w:eastAsia="Calibri" w:hAnsi="Arial" w:cs="Arial"/>
      </w:rPr>
    </w:lvl>
    <w:lvl w:ilvl="1" w:tplc="3E2C9B02">
      <w:start w:val="6"/>
      <w:numFmt w:val="bullet"/>
      <w:lvlText w:val="-"/>
      <w:lvlJc w:val="left"/>
      <w:pPr>
        <w:ind w:left="1380" w:hanging="660"/>
      </w:pPr>
      <w:rPr>
        <w:rFonts w:ascii="Arial" w:eastAsia="Calibri" w:hAnsi="Arial" w:cs="Arial"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13"/>
  </w:num>
  <w:num w:numId="2">
    <w:abstractNumId w:val="4"/>
  </w:num>
  <w:num w:numId="3">
    <w:abstractNumId w:val="2"/>
  </w:num>
  <w:num w:numId="4">
    <w:abstractNumId w:val="8"/>
  </w:num>
  <w:num w:numId="5">
    <w:abstractNumId w:val="23"/>
  </w:num>
  <w:num w:numId="6">
    <w:abstractNumId w:val="18"/>
  </w:num>
  <w:num w:numId="7">
    <w:abstractNumId w:val="10"/>
  </w:num>
  <w:num w:numId="8">
    <w:abstractNumId w:val="17"/>
  </w:num>
  <w:num w:numId="9">
    <w:abstractNumId w:val="22"/>
  </w:num>
  <w:num w:numId="10">
    <w:abstractNumId w:val="3"/>
  </w:num>
  <w:num w:numId="11">
    <w:abstractNumId w:val="11"/>
  </w:num>
  <w:num w:numId="12">
    <w:abstractNumId w:val="16"/>
  </w:num>
  <w:num w:numId="13">
    <w:abstractNumId w:val="24"/>
  </w:num>
  <w:num w:numId="14">
    <w:abstractNumId w:val="0"/>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21"/>
  </w:num>
  <w:num w:numId="21">
    <w:abstractNumId w:val="20"/>
  </w:num>
  <w:num w:numId="22">
    <w:abstractNumId w:val="6"/>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5"/>
  </w:num>
  <w:num w:numId="27">
    <w:abstractNumId w:val="7"/>
  </w:num>
  <w:num w:numId="28">
    <w:abstractNumId w:val="19"/>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Grammatical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6A0"/>
    <w:rsid w:val="000011AB"/>
    <w:rsid w:val="000015AB"/>
    <w:rsid w:val="0000181E"/>
    <w:rsid w:val="00003708"/>
    <w:rsid w:val="00003B1B"/>
    <w:rsid w:val="00004FB1"/>
    <w:rsid w:val="00005EDB"/>
    <w:rsid w:val="00010052"/>
    <w:rsid w:val="000103AE"/>
    <w:rsid w:val="000111C8"/>
    <w:rsid w:val="000114E3"/>
    <w:rsid w:val="00011E2B"/>
    <w:rsid w:val="000131D0"/>
    <w:rsid w:val="00013E68"/>
    <w:rsid w:val="00014139"/>
    <w:rsid w:val="000147A5"/>
    <w:rsid w:val="00015490"/>
    <w:rsid w:val="000167AF"/>
    <w:rsid w:val="00020654"/>
    <w:rsid w:val="00020964"/>
    <w:rsid w:val="00020F20"/>
    <w:rsid w:val="00022BF4"/>
    <w:rsid w:val="00022D56"/>
    <w:rsid w:val="0002403B"/>
    <w:rsid w:val="00024F82"/>
    <w:rsid w:val="000302E6"/>
    <w:rsid w:val="00031359"/>
    <w:rsid w:val="00032156"/>
    <w:rsid w:val="000325BC"/>
    <w:rsid w:val="00032736"/>
    <w:rsid w:val="0003465F"/>
    <w:rsid w:val="00035E8C"/>
    <w:rsid w:val="00040566"/>
    <w:rsid w:val="0004322D"/>
    <w:rsid w:val="00043AD1"/>
    <w:rsid w:val="00044B5F"/>
    <w:rsid w:val="00044C45"/>
    <w:rsid w:val="00050709"/>
    <w:rsid w:val="00051C43"/>
    <w:rsid w:val="00052CAB"/>
    <w:rsid w:val="00053DCE"/>
    <w:rsid w:val="000557A4"/>
    <w:rsid w:val="00060A46"/>
    <w:rsid w:val="00061775"/>
    <w:rsid w:val="00061798"/>
    <w:rsid w:val="0007157A"/>
    <w:rsid w:val="00072306"/>
    <w:rsid w:val="00072C79"/>
    <w:rsid w:val="00074024"/>
    <w:rsid w:val="00074090"/>
    <w:rsid w:val="0007450C"/>
    <w:rsid w:val="0007487C"/>
    <w:rsid w:val="00076359"/>
    <w:rsid w:val="00076CEB"/>
    <w:rsid w:val="000801DA"/>
    <w:rsid w:val="00082AF3"/>
    <w:rsid w:val="00083E4C"/>
    <w:rsid w:val="00084635"/>
    <w:rsid w:val="00084932"/>
    <w:rsid w:val="00087F24"/>
    <w:rsid w:val="0009043C"/>
    <w:rsid w:val="00092CA9"/>
    <w:rsid w:val="000930E3"/>
    <w:rsid w:val="00096354"/>
    <w:rsid w:val="00096F82"/>
    <w:rsid w:val="000979A6"/>
    <w:rsid w:val="00097B01"/>
    <w:rsid w:val="000A0DDA"/>
    <w:rsid w:val="000A1021"/>
    <w:rsid w:val="000A1292"/>
    <w:rsid w:val="000A18BF"/>
    <w:rsid w:val="000A23D7"/>
    <w:rsid w:val="000A4BE4"/>
    <w:rsid w:val="000B22C2"/>
    <w:rsid w:val="000B275A"/>
    <w:rsid w:val="000B5647"/>
    <w:rsid w:val="000B65E2"/>
    <w:rsid w:val="000B6B6B"/>
    <w:rsid w:val="000B6C7A"/>
    <w:rsid w:val="000B6CFB"/>
    <w:rsid w:val="000C0C9B"/>
    <w:rsid w:val="000C143C"/>
    <w:rsid w:val="000C1A81"/>
    <w:rsid w:val="000C2C25"/>
    <w:rsid w:val="000C3A5A"/>
    <w:rsid w:val="000C5AB1"/>
    <w:rsid w:val="000C5ADF"/>
    <w:rsid w:val="000D1392"/>
    <w:rsid w:val="000D1693"/>
    <w:rsid w:val="000D3DA7"/>
    <w:rsid w:val="000D69D7"/>
    <w:rsid w:val="000D6B56"/>
    <w:rsid w:val="000E0396"/>
    <w:rsid w:val="000E0B92"/>
    <w:rsid w:val="000E32ED"/>
    <w:rsid w:val="000E47AF"/>
    <w:rsid w:val="000E6DF3"/>
    <w:rsid w:val="000E7E88"/>
    <w:rsid w:val="000F0C68"/>
    <w:rsid w:val="000F25F2"/>
    <w:rsid w:val="000F28DF"/>
    <w:rsid w:val="000F4474"/>
    <w:rsid w:val="000F4927"/>
    <w:rsid w:val="000F536E"/>
    <w:rsid w:val="000F7AF2"/>
    <w:rsid w:val="00101D64"/>
    <w:rsid w:val="00102725"/>
    <w:rsid w:val="0010449F"/>
    <w:rsid w:val="00104E8B"/>
    <w:rsid w:val="0010648C"/>
    <w:rsid w:val="00106E29"/>
    <w:rsid w:val="00110776"/>
    <w:rsid w:val="00110D4E"/>
    <w:rsid w:val="0011114F"/>
    <w:rsid w:val="001114AA"/>
    <w:rsid w:val="001125F4"/>
    <w:rsid w:val="001128A2"/>
    <w:rsid w:val="00113D44"/>
    <w:rsid w:val="00120E63"/>
    <w:rsid w:val="00123A54"/>
    <w:rsid w:val="00124E7E"/>
    <w:rsid w:val="00125782"/>
    <w:rsid w:val="001258C5"/>
    <w:rsid w:val="00126675"/>
    <w:rsid w:val="00131636"/>
    <w:rsid w:val="001321F4"/>
    <w:rsid w:val="00133709"/>
    <w:rsid w:val="00133AB5"/>
    <w:rsid w:val="00133B43"/>
    <w:rsid w:val="00134413"/>
    <w:rsid w:val="00134793"/>
    <w:rsid w:val="00134CC6"/>
    <w:rsid w:val="001353AC"/>
    <w:rsid w:val="0013564B"/>
    <w:rsid w:val="0013658F"/>
    <w:rsid w:val="00136944"/>
    <w:rsid w:val="00137037"/>
    <w:rsid w:val="00137B46"/>
    <w:rsid w:val="001415DC"/>
    <w:rsid w:val="001416C4"/>
    <w:rsid w:val="00141C42"/>
    <w:rsid w:val="001438AB"/>
    <w:rsid w:val="00143B74"/>
    <w:rsid w:val="00144932"/>
    <w:rsid w:val="00144B56"/>
    <w:rsid w:val="00145B0C"/>
    <w:rsid w:val="0014671C"/>
    <w:rsid w:val="00146EA2"/>
    <w:rsid w:val="001500B7"/>
    <w:rsid w:val="00150AD3"/>
    <w:rsid w:val="0015375C"/>
    <w:rsid w:val="0015472A"/>
    <w:rsid w:val="00154FC7"/>
    <w:rsid w:val="001572EB"/>
    <w:rsid w:val="0015737A"/>
    <w:rsid w:val="00160622"/>
    <w:rsid w:val="00162115"/>
    <w:rsid w:val="00162EF5"/>
    <w:rsid w:val="001632A2"/>
    <w:rsid w:val="001662E9"/>
    <w:rsid w:val="00170D36"/>
    <w:rsid w:val="00172419"/>
    <w:rsid w:val="0017304A"/>
    <w:rsid w:val="00174A7E"/>
    <w:rsid w:val="00174C85"/>
    <w:rsid w:val="0018097D"/>
    <w:rsid w:val="00182FDC"/>
    <w:rsid w:val="001850F8"/>
    <w:rsid w:val="00186469"/>
    <w:rsid w:val="0018655A"/>
    <w:rsid w:val="00186FD2"/>
    <w:rsid w:val="0018747F"/>
    <w:rsid w:val="00192BF0"/>
    <w:rsid w:val="00195AE1"/>
    <w:rsid w:val="00195C54"/>
    <w:rsid w:val="001968F6"/>
    <w:rsid w:val="00196B35"/>
    <w:rsid w:val="0019730E"/>
    <w:rsid w:val="00197BDA"/>
    <w:rsid w:val="001A0314"/>
    <w:rsid w:val="001A03C4"/>
    <w:rsid w:val="001A0674"/>
    <w:rsid w:val="001A0761"/>
    <w:rsid w:val="001A0A50"/>
    <w:rsid w:val="001A1D6C"/>
    <w:rsid w:val="001A273C"/>
    <w:rsid w:val="001A27E5"/>
    <w:rsid w:val="001A398D"/>
    <w:rsid w:val="001A5C7B"/>
    <w:rsid w:val="001B0F28"/>
    <w:rsid w:val="001B2AD0"/>
    <w:rsid w:val="001B2F27"/>
    <w:rsid w:val="001B305A"/>
    <w:rsid w:val="001B3D7D"/>
    <w:rsid w:val="001B408F"/>
    <w:rsid w:val="001B4268"/>
    <w:rsid w:val="001B4BA5"/>
    <w:rsid w:val="001B72EB"/>
    <w:rsid w:val="001B745F"/>
    <w:rsid w:val="001C0BE3"/>
    <w:rsid w:val="001C14E1"/>
    <w:rsid w:val="001C18D3"/>
    <w:rsid w:val="001C2404"/>
    <w:rsid w:val="001C41B1"/>
    <w:rsid w:val="001C4573"/>
    <w:rsid w:val="001C487B"/>
    <w:rsid w:val="001C4BCE"/>
    <w:rsid w:val="001C56EC"/>
    <w:rsid w:val="001C65CF"/>
    <w:rsid w:val="001C6AC7"/>
    <w:rsid w:val="001D12A6"/>
    <w:rsid w:val="001D1C46"/>
    <w:rsid w:val="001D22FB"/>
    <w:rsid w:val="001D27B4"/>
    <w:rsid w:val="001D4E99"/>
    <w:rsid w:val="001D5DCB"/>
    <w:rsid w:val="001E0D39"/>
    <w:rsid w:val="001E19CE"/>
    <w:rsid w:val="001E1F7F"/>
    <w:rsid w:val="001E362E"/>
    <w:rsid w:val="001E415E"/>
    <w:rsid w:val="001E59F2"/>
    <w:rsid w:val="001F1A15"/>
    <w:rsid w:val="001F2491"/>
    <w:rsid w:val="001F3BB7"/>
    <w:rsid w:val="001F453F"/>
    <w:rsid w:val="001F4A18"/>
    <w:rsid w:val="001F522C"/>
    <w:rsid w:val="001F5934"/>
    <w:rsid w:val="001F5BFB"/>
    <w:rsid w:val="0020137B"/>
    <w:rsid w:val="00201856"/>
    <w:rsid w:val="00205DB8"/>
    <w:rsid w:val="00206270"/>
    <w:rsid w:val="002065B0"/>
    <w:rsid w:val="002076F0"/>
    <w:rsid w:val="00211B10"/>
    <w:rsid w:val="00215642"/>
    <w:rsid w:val="00215918"/>
    <w:rsid w:val="002203C8"/>
    <w:rsid w:val="00220583"/>
    <w:rsid w:val="002208E3"/>
    <w:rsid w:val="00221718"/>
    <w:rsid w:val="00221745"/>
    <w:rsid w:val="002225C5"/>
    <w:rsid w:val="00222CA5"/>
    <w:rsid w:val="00223FEC"/>
    <w:rsid w:val="0022589D"/>
    <w:rsid w:val="002350DB"/>
    <w:rsid w:val="00236D7F"/>
    <w:rsid w:val="00236DD3"/>
    <w:rsid w:val="00237D7E"/>
    <w:rsid w:val="00241F91"/>
    <w:rsid w:val="00242975"/>
    <w:rsid w:val="00243426"/>
    <w:rsid w:val="00243AEB"/>
    <w:rsid w:val="00243B91"/>
    <w:rsid w:val="00244087"/>
    <w:rsid w:val="00245769"/>
    <w:rsid w:val="00245877"/>
    <w:rsid w:val="002463D2"/>
    <w:rsid w:val="002464A9"/>
    <w:rsid w:val="00246BE7"/>
    <w:rsid w:val="002478B7"/>
    <w:rsid w:val="00251420"/>
    <w:rsid w:val="0025173D"/>
    <w:rsid w:val="00251BBA"/>
    <w:rsid w:val="002523A1"/>
    <w:rsid w:val="002529FD"/>
    <w:rsid w:val="002534BF"/>
    <w:rsid w:val="00253AE3"/>
    <w:rsid w:val="00253EB5"/>
    <w:rsid w:val="00254155"/>
    <w:rsid w:val="00254FF6"/>
    <w:rsid w:val="00256FEF"/>
    <w:rsid w:val="00260337"/>
    <w:rsid w:val="00263329"/>
    <w:rsid w:val="0027119B"/>
    <w:rsid w:val="00271C12"/>
    <w:rsid w:val="00271E5C"/>
    <w:rsid w:val="0027227D"/>
    <w:rsid w:val="00272E27"/>
    <w:rsid w:val="002732D1"/>
    <w:rsid w:val="00274B08"/>
    <w:rsid w:val="002753CA"/>
    <w:rsid w:val="00276138"/>
    <w:rsid w:val="00291E62"/>
    <w:rsid w:val="0029207E"/>
    <w:rsid w:val="00293108"/>
    <w:rsid w:val="00293D09"/>
    <w:rsid w:val="00294551"/>
    <w:rsid w:val="00296AB4"/>
    <w:rsid w:val="00296EE3"/>
    <w:rsid w:val="00297C7C"/>
    <w:rsid w:val="002A0BB4"/>
    <w:rsid w:val="002A0C6A"/>
    <w:rsid w:val="002A2B11"/>
    <w:rsid w:val="002A2EB1"/>
    <w:rsid w:val="002A5A6F"/>
    <w:rsid w:val="002A5E2F"/>
    <w:rsid w:val="002B0447"/>
    <w:rsid w:val="002B11C9"/>
    <w:rsid w:val="002B3728"/>
    <w:rsid w:val="002B3AA4"/>
    <w:rsid w:val="002B677B"/>
    <w:rsid w:val="002B7556"/>
    <w:rsid w:val="002C0808"/>
    <w:rsid w:val="002C124D"/>
    <w:rsid w:val="002C21A6"/>
    <w:rsid w:val="002C281F"/>
    <w:rsid w:val="002C3841"/>
    <w:rsid w:val="002C3A85"/>
    <w:rsid w:val="002C4194"/>
    <w:rsid w:val="002C5FFC"/>
    <w:rsid w:val="002C6B01"/>
    <w:rsid w:val="002C6E9D"/>
    <w:rsid w:val="002C7403"/>
    <w:rsid w:val="002D0289"/>
    <w:rsid w:val="002D078F"/>
    <w:rsid w:val="002D081F"/>
    <w:rsid w:val="002D15A2"/>
    <w:rsid w:val="002D1854"/>
    <w:rsid w:val="002D55AB"/>
    <w:rsid w:val="002D5CC0"/>
    <w:rsid w:val="002D5D12"/>
    <w:rsid w:val="002D5E64"/>
    <w:rsid w:val="002E0871"/>
    <w:rsid w:val="002E5811"/>
    <w:rsid w:val="002E64C1"/>
    <w:rsid w:val="002E787C"/>
    <w:rsid w:val="002F076D"/>
    <w:rsid w:val="002F0C0B"/>
    <w:rsid w:val="002F174C"/>
    <w:rsid w:val="002F5796"/>
    <w:rsid w:val="003011C2"/>
    <w:rsid w:val="003016B9"/>
    <w:rsid w:val="00302649"/>
    <w:rsid w:val="00302711"/>
    <w:rsid w:val="00302FFD"/>
    <w:rsid w:val="00303A87"/>
    <w:rsid w:val="003047A1"/>
    <w:rsid w:val="00304FEB"/>
    <w:rsid w:val="00305BA0"/>
    <w:rsid w:val="003065E6"/>
    <w:rsid w:val="003068B4"/>
    <w:rsid w:val="00306FF0"/>
    <w:rsid w:val="0030787A"/>
    <w:rsid w:val="0030799A"/>
    <w:rsid w:val="00307A23"/>
    <w:rsid w:val="00310996"/>
    <w:rsid w:val="00314423"/>
    <w:rsid w:val="00315735"/>
    <w:rsid w:val="00315F2E"/>
    <w:rsid w:val="00316509"/>
    <w:rsid w:val="00316EBB"/>
    <w:rsid w:val="00321135"/>
    <w:rsid w:val="0032189F"/>
    <w:rsid w:val="00321FFC"/>
    <w:rsid w:val="00322BF3"/>
    <w:rsid w:val="00323F75"/>
    <w:rsid w:val="0032407A"/>
    <w:rsid w:val="00324244"/>
    <w:rsid w:val="00324462"/>
    <w:rsid w:val="003257B0"/>
    <w:rsid w:val="00326B7C"/>
    <w:rsid w:val="00331F00"/>
    <w:rsid w:val="00332B12"/>
    <w:rsid w:val="00332B3B"/>
    <w:rsid w:val="003333C3"/>
    <w:rsid w:val="00334338"/>
    <w:rsid w:val="003346FE"/>
    <w:rsid w:val="003419AC"/>
    <w:rsid w:val="00343CD5"/>
    <w:rsid w:val="00344CD5"/>
    <w:rsid w:val="003466A6"/>
    <w:rsid w:val="00347CD9"/>
    <w:rsid w:val="00350B9E"/>
    <w:rsid w:val="00352394"/>
    <w:rsid w:val="00353BF1"/>
    <w:rsid w:val="00354281"/>
    <w:rsid w:val="003562B7"/>
    <w:rsid w:val="003577A5"/>
    <w:rsid w:val="00360D74"/>
    <w:rsid w:val="00361F14"/>
    <w:rsid w:val="00361FC8"/>
    <w:rsid w:val="00362082"/>
    <w:rsid w:val="003625DC"/>
    <w:rsid w:val="00363159"/>
    <w:rsid w:val="0036361C"/>
    <w:rsid w:val="003647DF"/>
    <w:rsid w:val="00367116"/>
    <w:rsid w:val="003675F6"/>
    <w:rsid w:val="003710D6"/>
    <w:rsid w:val="00373814"/>
    <w:rsid w:val="00373924"/>
    <w:rsid w:val="0037482D"/>
    <w:rsid w:val="00377C46"/>
    <w:rsid w:val="0038020E"/>
    <w:rsid w:val="00381A29"/>
    <w:rsid w:val="003839B8"/>
    <w:rsid w:val="0038581E"/>
    <w:rsid w:val="00390725"/>
    <w:rsid w:val="0039403A"/>
    <w:rsid w:val="003942B0"/>
    <w:rsid w:val="00396882"/>
    <w:rsid w:val="00397894"/>
    <w:rsid w:val="003A1A1C"/>
    <w:rsid w:val="003A21DA"/>
    <w:rsid w:val="003A41A4"/>
    <w:rsid w:val="003A580E"/>
    <w:rsid w:val="003A7B59"/>
    <w:rsid w:val="003B149F"/>
    <w:rsid w:val="003B1740"/>
    <w:rsid w:val="003B1B7C"/>
    <w:rsid w:val="003B1EE8"/>
    <w:rsid w:val="003B1F34"/>
    <w:rsid w:val="003B286D"/>
    <w:rsid w:val="003B4A67"/>
    <w:rsid w:val="003B62B5"/>
    <w:rsid w:val="003B6AC2"/>
    <w:rsid w:val="003B6E13"/>
    <w:rsid w:val="003B7F85"/>
    <w:rsid w:val="003C0447"/>
    <w:rsid w:val="003C192A"/>
    <w:rsid w:val="003C1EC2"/>
    <w:rsid w:val="003C2904"/>
    <w:rsid w:val="003C5120"/>
    <w:rsid w:val="003C5779"/>
    <w:rsid w:val="003C5845"/>
    <w:rsid w:val="003C785D"/>
    <w:rsid w:val="003C7CC0"/>
    <w:rsid w:val="003D0896"/>
    <w:rsid w:val="003D0F32"/>
    <w:rsid w:val="003D1165"/>
    <w:rsid w:val="003D219B"/>
    <w:rsid w:val="003D2241"/>
    <w:rsid w:val="003D2A70"/>
    <w:rsid w:val="003D3911"/>
    <w:rsid w:val="003D3DA4"/>
    <w:rsid w:val="003D64DA"/>
    <w:rsid w:val="003D6C34"/>
    <w:rsid w:val="003E04F0"/>
    <w:rsid w:val="003E382D"/>
    <w:rsid w:val="003E4531"/>
    <w:rsid w:val="003E4E1F"/>
    <w:rsid w:val="003E57F7"/>
    <w:rsid w:val="003E5C0E"/>
    <w:rsid w:val="003E5DB2"/>
    <w:rsid w:val="003E6DBA"/>
    <w:rsid w:val="003E6DBB"/>
    <w:rsid w:val="003E77C5"/>
    <w:rsid w:val="003F19A3"/>
    <w:rsid w:val="003F1ADF"/>
    <w:rsid w:val="003F2804"/>
    <w:rsid w:val="003F305A"/>
    <w:rsid w:val="003F35AA"/>
    <w:rsid w:val="003F425C"/>
    <w:rsid w:val="003F44D2"/>
    <w:rsid w:val="003F4BC5"/>
    <w:rsid w:val="003F61F9"/>
    <w:rsid w:val="003F65A6"/>
    <w:rsid w:val="003F69B0"/>
    <w:rsid w:val="004013FA"/>
    <w:rsid w:val="004026A0"/>
    <w:rsid w:val="00404A65"/>
    <w:rsid w:val="004102AC"/>
    <w:rsid w:val="00410BBA"/>
    <w:rsid w:val="004112A3"/>
    <w:rsid w:val="00411873"/>
    <w:rsid w:val="00411ABF"/>
    <w:rsid w:val="0041210E"/>
    <w:rsid w:val="00412974"/>
    <w:rsid w:val="00413720"/>
    <w:rsid w:val="00413DB4"/>
    <w:rsid w:val="00416C7E"/>
    <w:rsid w:val="00420AD1"/>
    <w:rsid w:val="004212D3"/>
    <w:rsid w:val="00422D4A"/>
    <w:rsid w:val="00422F1F"/>
    <w:rsid w:val="0042544B"/>
    <w:rsid w:val="00425A12"/>
    <w:rsid w:val="00425B5C"/>
    <w:rsid w:val="00427C9E"/>
    <w:rsid w:val="00432239"/>
    <w:rsid w:val="004322D9"/>
    <w:rsid w:val="004356AA"/>
    <w:rsid w:val="0043748D"/>
    <w:rsid w:val="00441B79"/>
    <w:rsid w:val="00443512"/>
    <w:rsid w:val="00443652"/>
    <w:rsid w:val="004436D3"/>
    <w:rsid w:val="00443FED"/>
    <w:rsid w:val="00444679"/>
    <w:rsid w:val="00446FCE"/>
    <w:rsid w:val="00450793"/>
    <w:rsid w:val="00451839"/>
    <w:rsid w:val="00454E89"/>
    <w:rsid w:val="00455ED7"/>
    <w:rsid w:val="00456648"/>
    <w:rsid w:val="00456E84"/>
    <w:rsid w:val="0045759F"/>
    <w:rsid w:val="0046066A"/>
    <w:rsid w:val="00461CAE"/>
    <w:rsid w:val="00462610"/>
    <w:rsid w:val="00462FC7"/>
    <w:rsid w:val="004631B6"/>
    <w:rsid w:val="004645AF"/>
    <w:rsid w:val="004664A3"/>
    <w:rsid w:val="00467C69"/>
    <w:rsid w:val="00470D83"/>
    <w:rsid w:val="00471EA2"/>
    <w:rsid w:val="00472147"/>
    <w:rsid w:val="00473326"/>
    <w:rsid w:val="00473D18"/>
    <w:rsid w:val="00477014"/>
    <w:rsid w:val="004807BC"/>
    <w:rsid w:val="004812B7"/>
    <w:rsid w:val="00481904"/>
    <w:rsid w:val="00481C8F"/>
    <w:rsid w:val="00482ADD"/>
    <w:rsid w:val="004836F9"/>
    <w:rsid w:val="00483B45"/>
    <w:rsid w:val="00486527"/>
    <w:rsid w:val="0049049D"/>
    <w:rsid w:val="0049165E"/>
    <w:rsid w:val="0049759B"/>
    <w:rsid w:val="004977CE"/>
    <w:rsid w:val="004A014B"/>
    <w:rsid w:val="004A0A8F"/>
    <w:rsid w:val="004A0C85"/>
    <w:rsid w:val="004A4008"/>
    <w:rsid w:val="004A44C9"/>
    <w:rsid w:val="004A47CF"/>
    <w:rsid w:val="004A5B54"/>
    <w:rsid w:val="004B5D57"/>
    <w:rsid w:val="004B66C4"/>
    <w:rsid w:val="004B6FC9"/>
    <w:rsid w:val="004B74BD"/>
    <w:rsid w:val="004B753F"/>
    <w:rsid w:val="004C0A4A"/>
    <w:rsid w:val="004C3DA4"/>
    <w:rsid w:val="004C45EA"/>
    <w:rsid w:val="004C5B79"/>
    <w:rsid w:val="004C5EC3"/>
    <w:rsid w:val="004C6AB0"/>
    <w:rsid w:val="004D204E"/>
    <w:rsid w:val="004D2085"/>
    <w:rsid w:val="004D27DE"/>
    <w:rsid w:val="004D2CB3"/>
    <w:rsid w:val="004D34C2"/>
    <w:rsid w:val="004D379D"/>
    <w:rsid w:val="004E20ED"/>
    <w:rsid w:val="004E2F82"/>
    <w:rsid w:val="004E68E0"/>
    <w:rsid w:val="004F0F65"/>
    <w:rsid w:val="004F0F81"/>
    <w:rsid w:val="004F12F4"/>
    <w:rsid w:val="004F1DCB"/>
    <w:rsid w:val="004F47CA"/>
    <w:rsid w:val="004F53F1"/>
    <w:rsid w:val="004F5DF6"/>
    <w:rsid w:val="004F5E29"/>
    <w:rsid w:val="004F7165"/>
    <w:rsid w:val="004F7C44"/>
    <w:rsid w:val="0050291A"/>
    <w:rsid w:val="005077CA"/>
    <w:rsid w:val="00507C2C"/>
    <w:rsid w:val="00510962"/>
    <w:rsid w:val="005110F6"/>
    <w:rsid w:val="00512D37"/>
    <w:rsid w:val="00513726"/>
    <w:rsid w:val="005137B3"/>
    <w:rsid w:val="00514477"/>
    <w:rsid w:val="00515182"/>
    <w:rsid w:val="0051780D"/>
    <w:rsid w:val="00522112"/>
    <w:rsid w:val="00523443"/>
    <w:rsid w:val="00524186"/>
    <w:rsid w:val="0052511E"/>
    <w:rsid w:val="0052624F"/>
    <w:rsid w:val="00527149"/>
    <w:rsid w:val="005271B5"/>
    <w:rsid w:val="0053043D"/>
    <w:rsid w:val="00530536"/>
    <w:rsid w:val="00533B62"/>
    <w:rsid w:val="005346A2"/>
    <w:rsid w:val="00534F7C"/>
    <w:rsid w:val="0053583F"/>
    <w:rsid w:val="0053606D"/>
    <w:rsid w:val="005364E3"/>
    <w:rsid w:val="005375BB"/>
    <w:rsid w:val="005378F7"/>
    <w:rsid w:val="005409CD"/>
    <w:rsid w:val="00540F02"/>
    <w:rsid w:val="00541709"/>
    <w:rsid w:val="00541D0F"/>
    <w:rsid w:val="00541F04"/>
    <w:rsid w:val="00543887"/>
    <w:rsid w:val="00543915"/>
    <w:rsid w:val="00545975"/>
    <w:rsid w:val="005474B3"/>
    <w:rsid w:val="005518CF"/>
    <w:rsid w:val="00554417"/>
    <w:rsid w:val="00554E91"/>
    <w:rsid w:val="00555DEB"/>
    <w:rsid w:val="00557285"/>
    <w:rsid w:val="00561BD0"/>
    <w:rsid w:val="00563B48"/>
    <w:rsid w:val="00564B8C"/>
    <w:rsid w:val="00567F5D"/>
    <w:rsid w:val="005707C7"/>
    <w:rsid w:val="005711AC"/>
    <w:rsid w:val="00572143"/>
    <w:rsid w:val="00573016"/>
    <w:rsid w:val="00576C82"/>
    <w:rsid w:val="005770FF"/>
    <w:rsid w:val="005774F5"/>
    <w:rsid w:val="00580194"/>
    <w:rsid w:val="0058031A"/>
    <w:rsid w:val="00580D72"/>
    <w:rsid w:val="005822C6"/>
    <w:rsid w:val="0058281F"/>
    <w:rsid w:val="005856C7"/>
    <w:rsid w:val="00590352"/>
    <w:rsid w:val="005905B2"/>
    <w:rsid w:val="005914C7"/>
    <w:rsid w:val="00592875"/>
    <w:rsid w:val="0059415D"/>
    <w:rsid w:val="00594475"/>
    <w:rsid w:val="00594981"/>
    <w:rsid w:val="00594DE2"/>
    <w:rsid w:val="00594F53"/>
    <w:rsid w:val="00595514"/>
    <w:rsid w:val="00596B32"/>
    <w:rsid w:val="00597E4A"/>
    <w:rsid w:val="005A00F8"/>
    <w:rsid w:val="005A0C4D"/>
    <w:rsid w:val="005A0D4D"/>
    <w:rsid w:val="005A1922"/>
    <w:rsid w:val="005A39A5"/>
    <w:rsid w:val="005A5D45"/>
    <w:rsid w:val="005A6266"/>
    <w:rsid w:val="005A6AA1"/>
    <w:rsid w:val="005A6B63"/>
    <w:rsid w:val="005B1130"/>
    <w:rsid w:val="005B1199"/>
    <w:rsid w:val="005B4F6C"/>
    <w:rsid w:val="005C03FB"/>
    <w:rsid w:val="005C2550"/>
    <w:rsid w:val="005C264B"/>
    <w:rsid w:val="005C2E8C"/>
    <w:rsid w:val="005C42CC"/>
    <w:rsid w:val="005C4EB1"/>
    <w:rsid w:val="005C7B70"/>
    <w:rsid w:val="005D03DD"/>
    <w:rsid w:val="005D19ED"/>
    <w:rsid w:val="005D34DF"/>
    <w:rsid w:val="005D7B6D"/>
    <w:rsid w:val="005D7E55"/>
    <w:rsid w:val="005E0019"/>
    <w:rsid w:val="005E1B8E"/>
    <w:rsid w:val="005E1C40"/>
    <w:rsid w:val="005E1D16"/>
    <w:rsid w:val="005E260C"/>
    <w:rsid w:val="005E3C4E"/>
    <w:rsid w:val="005E5724"/>
    <w:rsid w:val="005E7839"/>
    <w:rsid w:val="005F03C8"/>
    <w:rsid w:val="005F2D07"/>
    <w:rsid w:val="005F79A2"/>
    <w:rsid w:val="00600B6F"/>
    <w:rsid w:val="00602BF1"/>
    <w:rsid w:val="006042EE"/>
    <w:rsid w:val="00606BB7"/>
    <w:rsid w:val="006106E1"/>
    <w:rsid w:val="00613889"/>
    <w:rsid w:val="00613DB2"/>
    <w:rsid w:val="00614B3E"/>
    <w:rsid w:val="00614F20"/>
    <w:rsid w:val="006205B4"/>
    <w:rsid w:val="00623BB3"/>
    <w:rsid w:val="0062495F"/>
    <w:rsid w:val="00624ADF"/>
    <w:rsid w:val="0062523D"/>
    <w:rsid w:val="00630169"/>
    <w:rsid w:val="00630B75"/>
    <w:rsid w:val="006319BD"/>
    <w:rsid w:val="00632299"/>
    <w:rsid w:val="00632D2F"/>
    <w:rsid w:val="00637834"/>
    <w:rsid w:val="006401D0"/>
    <w:rsid w:val="00641054"/>
    <w:rsid w:val="00642A60"/>
    <w:rsid w:val="00642F90"/>
    <w:rsid w:val="00643634"/>
    <w:rsid w:val="006439EB"/>
    <w:rsid w:val="0064599C"/>
    <w:rsid w:val="00647800"/>
    <w:rsid w:val="00647E1B"/>
    <w:rsid w:val="00650775"/>
    <w:rsid w:val="00651803"/>
    <w:rsid w:val="0065424C"/>
    <w:rsid w:val="006548C4"/>
    <w:rsid w:val="00655CE8"/>
    <w:rsid w:val="00656061"/>
    <w:rsid w:val="00657167"/>
    <w:rsid w:val="00657A9A"/>
    <w:rsid w:val="00657D86"/>
    <w:rsid w:val="006625CC"/>
    <w:rsid w:val="00662B52"/>
    <w:rsid w:val="006676F0"/>
    <w:rsid w:val="00667FDE"/>
    <w:rsid w:val="00670A13"/>
    <w:rsid w:val="006719F3"/>
    <w:rsid w:val="006729ED"/>
    <w:rsid w:val="006753F4"/>
    <w:rsid w:val="00675BE6"/>
    <w:rsid w:val="00675CDC"/>
    <w:rsid w:val="00675F2B"/>
    <w:rsid w:val="00676BAC"/>
    <w:rsid w:val="00680409"/>
    <w:rsid w:val="00680E5D"/>
    <w:rsid w:val="0068188F"/>
    <w:rsid w:val="00681D68"/>
    <w:rsid w:val="006828D4"/>
    <w:rsid w:val="00682C57"/>
    <w:rsid w:val="006841E4"/>
    <w:rsid w:val="00687BE6"/>
    <w:rsid w:val="00691323"/>
    <w:rsid w:val="00691602"/>
    <w:rsid w:val="00692855"/>
    <w:rsid w:val="00693170"/>
    <w:rsid w:val="0069318E"/>
    <w:rsid w:val="00695B03"/>
    <w:rsid w:val="00695CDA"/>
    <w:rsid w:val="006964BC"/>
    <w:rsid w:val="006A2609"/>
    <w:rsid w:val="006A381E"/>
    <w:rsid w:val="006A7144"/>
    <w:rsid w:val="006A73EB"/>
    <w:rsid w:val="006B00B8"/>
    <w:rsid w:val="006B027C"/>
    <w:rsid w:val="006B033D"/>
    <w:rsid w:val="006B0505"/>
    <w:rsid w:val="006B0585"/>
    <w:rsid w:val="006B2412"/>
    <w:rsid w:val="006B3262"/>
    <w:rsid w:val="006B37D9"/>
    <w:rsid w:val="006B3FFB"/>
    <w:rsid w:val="006B4D27"/>
    <w:rsid w:val="006B4DF8"/>
    <w:rsid w:val="006B6560"/>
    <w:rsid w:val="006B6FB2"/>
    <w:rsid w:val="006C055D"/>
    <w:rsid w:val="006C0F29"/>
    <w:rsid w:val="006C2BF4"/>
    <w:rsid w:val="006C70E9"/>
    <w:rsid w:val="006D0156"/>
    <w:rsid w:val="006D09FC"/>
    <w:rsid w:val="006D10EF"/>
    <w:rsid w:val="006D1955"/>
    <w:rsid w:val="006D41BA"/>
    <w:rsid w:val="006D447B"/>
    <w:rsid w:val="006D479A"/>
    <w:rsid w:val="006D4D6E"/>
    <w:rsid w:val="006D4DD6"/>
    <w:rsid w:val="006D4E42"/>
    <w:rsid w:val="006D7300"/>
    <w:rsid w:val="006D74FC"/>
    <w:rsid w:val="006D751E"/>
    <w:rsid w:val="006D7F0D"/>
    <w:rsid w:val="006E0AA6"/>
    <w:rsid w:val="006E3C64"/>
    <w:rsid w:val="006E4FF2"/>
    <w:rsid w:val="006E60D4"/>
    <w:rsid w:val="006E6EB7"/>
    <w:rsid w:val="006E7B8D"/>
    <w:rsid w:val="006F0ED0"/>
    <w:rsid w:val="006F15AF"/>
    <w:rsid w:val="006F1AF1"/>
    <w:rsid w:val="006F2BAE"/>
    <w:rsid w:val="006F37DB"/>
    <w:rsid w:val="006F4017"/>
    <w:rsid w:val="006F4C8B"/>
    <w:rsid w:val="006F5D3B"/>
    <w:rsid w:val="006F69E3"/>
    <w:rsid w:val="006F725E"/>
    <w:rsid w:val="00707D5D"/>
    <w:rsid w:val="007123FF"/>
    <w:rsid w:val="0071412C"/>
    <w:rsid w:val="007164F4"/>
    <w:rsid w:val="00716E67"/>
    <w:rsid w:val="00717EEB"/>
    <w:rsid w:val="0072214E"/>
    <w:rsid w:val="00723F55"/>
    <w:rsid w:val="0072418F"/>
    <w:rsid w:val="00726C9D"/>
    <w:rsid w:val="00726E45"/>
    <w:rsid w:val="007300D3"/>
    <w:rsid w:val="00730B32"/>
    <w:rsid w:val="00732AD1"/>
    <w:rsid w:val="00732EC2"/>
    <w:rsid w:val="00733C72"/>
    <w:rsid w:val="00735B7F"/>
    <w:rsid w:val="007367AD"/>
    <w:rsid w:val="007369B1"/>
    <w:rsid w:val="007377C6"/>
    <w:rsid w:val="007378BC"/>
    <w:rsid w:val="00746B0E"/>
    <w:rsid w:val="00747FDF"/>
    <w:rsid w:val="00750176"/>
    <w:rsid w:val="00750648"/>
    <w:rsid w:val="00750BD6"/>
    <w:rsid w:val="00751194"/>
    <w:rsid w:val="0075213D"/>
    <w:rsid w:val="007529CC"/>
    <w:rsid w:val="00756A9C"/>
    <w:rsid w:val="0075753A"/>
    <w:rsid w:val="007616E8"/>
    <w:rsid w:val="00763B9C"/>
    <w:rsid w:val="0076420E"/>
    <w:rsid w:val="00764800"/>
    <w:rsid w:val="007653DC"/>
    <w:rsid w:val="00771F0D"/>
    <w:rsid w:val="00775CEF"/>
    <w:rsid w:val="0078012A"/>
    <w:rsid w:val="007801C4"/>
    <w:rsid w:val="007813B2"/>
    <w:rsid w:val="00781F2E"/>
    <w:rsid w:val="00782371"/>
    <w:rsid w:val="00782680"/>
    <w:rsid w:val="00782A45"/>
    <w:rsid w:val="007832AE"/>
    <w:rsid w:val="007844EF"/>
    <w:rsid w:val="00786023"/>
    <w:rsid w:val="00786F14"/>
    <w:rsid w:val="00787E44"/>
    <w:rsid w:val="0079409A"/>
    <w:rsid w:val="007940AC"/>
    <w:rsid w:val="00797868"/>
    <w:rsid w:val="00797E0A"/>
    <w:rsid w:val="007A22B1"/>
    <w:rsid w:val="007A27B0"/>
    <w:rsid w:val="007A2CA1"/>
    <w:rsid w:val="007A2E60"/>
    <w:rsid w:val="007A561B"/>
    <w:rsid w:val="007A6CBF"/>
    <w:rsid w:val="007A7605"/>
    <w:rsid w:val="007B1AE4"/>
    <w:rsid w:val="007B281F"/>
    <w:rsid w:val="007B2EBA"/>
    <w:rsid w:val="007B3BCF"/>
    <w:rsid w:val="007B3D35"/>
    <w:rsid w:val="007B4EF1"/>
    <w:rsid w:val="007B5267"/>
    <w:rsid w:val="007C09DC"/>
    <w:rsid w:val="007C10BB"/>
    <w:rsid w:val="007C121D"/>
    <w:rsid w:val="007C333A"/>
    <w:rsid w:val="007C3D77"/>
    <w:rsid w:val="007C760E"/>
    <w:rsid w:val="007C77F3"/>
    <w:rsid w:val="007C78CB"/>
    <w:rsid w:val="007D1200"/>
    <w:rsid w:val="007D25DF"/>
    <w:rsid w:val="007D381A"/>
    <w:rsid w:val="007D44D6"/>
    <w:rsid w:val="007D45E0"/>
    <w:rsid w:val="007D57A3"/>
    <w:rsid w:val="007D6FFC"/>
    <w:rsid w:val="007E0D6A"/>
    <w:rsid w:val="007E2129"/>
    <w:rsid w:val="007E23D0"/>
    <w:rsid w:val="007E2B19"/>
    <w:rsid w:val="007E2B31"/>
    <w:rsid w:val="007E37D7"/>
    <w:rsid w:val="007E4EE5"/>
    <w:rsid w:val="007E7A5F"/>
    <w:rsid w:val="007F02DC"/>
    <w:rsid w:val="007F31B9"/>
    <w:rsid w:val="007F4726"/>
    <w:rsid w:val="007F4A0E"/>
    <w:rsid w:val="007F4AA3"/>
    <w:rsid w:val="007F4D11"/>
    <w:rsid w:val="007F63B2"/>
    <w:rsid w:val="0080043C"/>
    <w:rsid w:val="00800DE5"/>
    <w:rsid w:val="00802A9A"/>
    <w:rsid w:val="00803B49"/>
    <w:rsid w:val="00805DB3"/>
    <w:rsid w:val="008063D6"/>
    <w:rsid w:val="00806CD3"/>
    <w:rsid w:val="0080710C"/>
    <w:rsid w:val="0081027B"/>
    <w:rsid w:val="00813080"/>
    <w:rsid w:val="00814245"/>
    <w:rsid w:val="008142E0"/>
    <w:rsid w:val="0081439D"/>
    <w:rsid w:val="00814430"/>
    <w:rsid w:val="00814975"/>
    <w:rsid w:val="008151F5"/>
    <w:rsid w:val="00816A9C"/>
    <w:rsid w:val="00817410"/>
    <w:rsid w:val="00820023"/>
    <w:rsid w:val="008220F8"/>
    <w:rsid w:val="00822C2B"/>
    <w:rsid w:val="0082361E"/>
    <w:rsid w:val="00824ADC"/>
    <w:rsid w:val="00824BA3"/>
    <w:rsid w:val="008264DA"/>
    <w:rsid w:val="008268D7"/>
    <w:rsid w:val="00827FA9"/>
    <w:rsid w:val="00830BD6"/>
    <w:rsid w:val="00830F4B"/>
    <w:rsid w:val="00831C74"/>
    <w:rsid w:val="00831D9F"/>
    <w:rsid w:val="00834A11"/>
    <w:rsid w:val="00834C2B"/>
    <w:rsid w:val="00835893"/>
    <w:rsid w:val="00835949"/>
    <w:rsid w:val="00840D5A"/>
    <w:rsid w:val="00840D95"/>
    <w:rsid w:val="00840E9D"/>
    <w:rsid w:val="00842BB9"/>
    <w:rsid w:val="00844680"/>
    <w:rsid w:val="00845032"/>
    <w:rsid w:val="0084635A"/>
    <w:rsid w:val="0084756C"/>
    <w:rsid w:val="008476DD"/>
    <w:rsid w:val="00847EB2"/>
    <w:rsid w:val="00847F09"/>
    <w:rsid w:val="00851D29"/>
    <w:rsid w:val="00852B5C"/>
    <w:rsid w:val="00854644"/>
    <w:rsid w:val="008558E0"/>
    <w:rsid w:val="00855C65"/>
    <w:rsid w:val="0085675D"/>
    <w:rsid w:val="00860991"/>
    <w:rsid w:val="008609BD"/>
    <w:rsid w:val="008616F1"/>
    <w:rsid w:val="00861C41"/>
    <w:rsid w:val="00862FCE"/>
    <w:rsid w:val="00870400"/>
    <w:rsid w:val="00871B0E"/>
    <w:rsid w:val="00872D01"/>
    <w:rsid w:val="00872E81"/>
    <w:rsid w:val="00873946"/>
    <w:rsid w:val="00873A13"/>
    <w:rsid w:val="0087580B"/>
    <w:rsid w:val="00875FD5"/>
    <w:rsid w:val="00880C96"/>
    <w:rsid w:val="00882003"/>
    <w:rsid w:val="0088539A"/>
    <w:rsid w:val="008863CD"/>
    <w:rsid w:val="00887922"/>
    <w:rsid w:val="00887A0C"/>
    <w:rsid w:val="00887DAD"/>
    <w:rsid w:val="008900B2"/>
    <w:rsid w:val="008901FE"/>
    <w:rsid w:val="00890744"/>
    <w:rsid w:val="008914F6"/>
    <w:rsid w:val="0089273E"/>
    <w:rsid w:val="008938EF"/>
    <w:rsid w:val="00894A2E"/>
    <w:rsid w:val="00894A80"/>
    <w:rsid w:val="00894EA3"/>
    <w:rsid w:val="008958A9"/>
    <w:rsid w:val="00895E56"/>
    <w:rsid w:val="0089633C"/>
    <w:rsid w:val="00897203"/>
    <w:rsid w:val="00897575"/>
    <w:rsid w:val="008A1054"/>
    <w:rsid w:val="008A17EE"/>
    <w:rsid w:val="008A1E60"/>
    <w:rsid w:val="008A4142"/>
    <w:rsid w:val="008A420C"/>
    <w:rsid w:val="008A4979"/>
    <w:rsid w:val="008A7619"/>
    <w:rsid w:val="008B1482"/>
    <w:rsid w:val="008B4324"/>
    <w:rsid w:val="008B46B0"/>
    <w:rsid w:val="008B48C5"/>
    <w:rsid w:val="008B53C4"/>
    <w:rsid w:val="008B605C"/>
    <w:rsid w:val="008C0504"/>
    <w:rsid w:val="008C189D"/>
    <w:rsid w:val="008C211C"/>
    <w:rsid w:val="008C21D5"/>
    <w:rsid w:val="008C4218"/>
    <w:rsid w:val="008C4EE8"/>
    <w:rsid w:val="008C52B8"/>
    <w:rsid w:val="008C6B4C"/>
    <w:rsid w:val="008C7896"/>
    <w:rsid w:val="008D4F9D"/>
    <w:rsid w:val="008D5164"/>
    <w:rsid w:val="008D52DD"/>
    <w:rsid w:val="008D6938"/>
    <w:rsid w:val="008D75C9"/>
    <w:rsid w:val="008D77E3"/>
    <w:rsid w:val="008E548F"/>
    <w:rsid w:val="008E57B1"/>
    <w:rsid w:val="008E602B"/>
    <w:rsid w:val="008F00AE"/>
    <w:rsid w:val="008F2459"/>
    <w:rsid w:val="008F24EC"/>
    <w:rsid w:val="008F26B7"/>
    <w:rsid w:val="008F2802"/>
    <w:rsid w:val="008F2F18"/>
    <w:rsid w:val="008F3DFD"/>
    <w:rsid w:val="008F454E"/>
    <w:rsid w:val="008F45C1"/>
    <w:rsid w:val="008F4CAF"/>
    <w:rsid w:val="008F723A"/>
    <w:rsid w:val="0090181F"/>
    <w:rsid w:val="009018FD"/>
    <w:rsid w:val="009028FD"/>
    <w:rsid w:val="009038D5"/>
    <w:rsid w:val="00903E90"/>
    <w:rsid w:val="00903E9D"/>
    <w:rsid w:val="009069B8"/>
    <w:rsid w:val="00910B47"/>
    <w:rsid w:val="009112ED"/>
    <w:rsid w:val="009120BA"/>
    <w:rsid w:val="0091263B"/>
    <w:rsid w:val="00912E1C"/>
    <w:rsid w:val="0091331E"/>
    <w:rsid w:val="00914D19"/>
    <w:rsid w:val="00914F97"/>
    <w:rsid w:val="0091684E"/>
    <w:rsid w:val="00917339"/>
    <w:rsid w:val="00917D2A"/>
    <w:rsid w:val="00917E90"/>
    <w:rsid w:val="00921C85"/>
    <w:rsid w:val="00921D9C"/>
    <w:rsid w:val="00923C31"/>
    <w:rsid w:val="00924245"/>
    <w:rsid w:val="00924315"/>
    <w:rsid w:val="0092471F"/>
    <w:rsid w:val="009265BB"/>
    <w:rsid w:val="0093195A"/>
    <w:rsid w:val="00932411"/>
    <w:rsid w:val="00933672"/>
    <w:rsid w:val="009341F8"/>
    <w:rsid w:val="00935311"/>
    <w:rsid w:val="009367A9"/>
    <w:rsid w:val="0093693B"/>
    <w:rsid w:val="00942647"/>
    <w:rsid w:val="00942B7E"/>
    <w:rsid w:val="009431FA"/>
    <w:rsid w:val="009438A5"/>
    <w:rsid w:val="00943CC1"/>
    <w:rsid w:val="0094615D"/>
    <w:rsid w:val="0094626F"/>
    <w:rsid w:val="00950524"/>
    <w:rsid w:val="0095137D"/>
    <w:rsid w:val="00953CEB"/>
    <w:rsid w:val="00954F45"/>
    <w:rsid w:val="00955258"/>
    <w:rsid w:val="00955AE3"/>
    <w:rsid w:val="00956694"/>
    <w:rsid w:val="00956B73"/>
    <w:rsid w:val="00956BC3"/>
    <w:rsid w:val="00956D2E"/>
    <w:rsid w:val="00956EA2"/>
    <w:rsid w:val="00960330"/>
    <w:rsid w:val="00960412"/>
    <w:rsid w:val="00960B34"/>
    <w:rsid w:val="00962F8E"/>
    <w:rsid w:val="009642F6"/>
    <w:rsid w:val="00964797"/>
    <w:rsid w:val="0096566E"/>
    <w:rsid w:val="00967461"/>
    <w:rsid w:val="00967DAB"/>
    <w:rsid w:val="00974EDF"/>
    <w:rsid w:val="00975EF9"/>
    <w:rsid w:val="00976A86"/>
    <w:rsid w:val="00982BB6"/>
    <w:rsid w:val="00982E25"/>
    <w:rsid w:val="009842F0"/>
    <w:rsid w:val="00985A49"/>
    <w:rsid w:val="00986447"/>
    <w:rsid w:val="00987623"/>
    <w:rsid w:val="00991E07"/>
    <w:rsid w:val="00992C5A"/>
    <w:rsid w:val="00993E72"/>
    <w:rsid w:val="00994C3D"/>
    <w:rsid w:val="009956A0"/>
    <w:rsid w:val="009956DD"/>
    <w:rsid w:val="0099626D"/>
    <w:rsid w:val="009966B7"/>
    <w:rsid w:val="00996757"/>
    <w:rsid w:val="009978AE"/>
    <w:rsid w:val="009A52D5"/>
    <w:rsid w:val="009A5D5B"/>
    <w:rsid w:val="009B3B24"/>
    <w:rsid w:val="009B579D"/>
    <w:rsid w:val="009B6ACF"/>
    <w:rsid w:val="009B6DB7"/>
    <w:rsid w:val="009C0B97"/>
    <w:rsid w:val="009C0ED6"/>
    <w:rsid w:val="009C101C"/>
    <w:rsid w:val="009C19F3"/>
    <w:rsid w:val="009C2363"/>
    <w:rsid w:val="009C2CBE"/>
    <w:rsid w:val="009C5327"/>
    <w:rsid w:val="009C5792"/>
    <w:rsid w:val="009C5EB1"/>
    <w:rsid w:val="009C62D5"/>
    <w:rsid w:val="009C6306"/>
    <w:rsid w:val="009C6F25"/>
    <w:rsid w:val="009D02B3"/>
    <w:rsid w:val="009D260A"/>
    <w:rsid w:val="009D2FA1"/>
    <w:rsid w:val="009D43AF"/>
    <w:rsid w:val="009D4A3D"/>
    <w:rsid w:val="009D5104"/>
    <w:rsid w:val="009D6167"/>
    <w:rsid w:val="009D64FE"/>
    <w:rsid w:val="009E0B9B"/>
    <w:rsid w:val="009E2AD3"/>
    <w:rsid w:val="009E3D2F"/>
    <w:rsid w:val="009E40C0"/>
    <w:rsid w:val="009E4F36"/>
    <w:rsid w:val="009E516D"/>
    <w:rsid w:val="009E7043"/>
    <w:rsid w:val="009E74CB"/>
    <w:rsid w:val="009E7BD2"/>
    <w:rsid w:val="009E7D46"/>
    <w:rsid w:val="009F1856"/>
    <w:rsid w:val="009F19F3"/>
    <w:rsid w:val="009F26EA"/>
    <w:rsid w:val="009F29B4"/>
    <w:rsid w:val="009F2C89"/>
    <w:rsid w:val="009F4D80"/>
    <w:rsid w:val="009F767A"/>
    <w:rsid w:val="009F7C3A"/>
    <w:rsid w:val="00A012BB"/>
    <w:rsid w:val="00A0173E"/>
    <w:rsid w:val="00A0263A"/>
    <w:rsid w:val="00A02B60"/>
    <w:rsid w:val="00A02D7F"/>
    <w:rsid w:val="00A050F7"/>
    <w:rsid w:val="00A056E8"/>
    <w:rsid w:val="00A05CB3"/>
    <w:rsid w:val="00A06C0B"/>
    <w:rsid w:val="00A10BFC"/>
    <w:rsid w:val="00A11291"/>
    <w:rsid w:val="00A11BD8"/>
    <w:rsid w:val="00A15623"/>
    <w:rsid w:val="00A16752"/>
    <w:rsid w:val="00A17FFC"/>
    <w:rsid w:val="00A21085"/>
    <w:rsid w:val="00A217D8"/>
    <w:rsid w:val="00A22813"/>
    <w:rsid w:val="00A2512B"/>
    <w:rsid w:val="00A25387"/>
    <w:rsid w:val="00A258CE"/>
    <w:rsid w:val="00A25C37"/>
    <w:rsid w:val="00A267B1"/>
    <w:rsid w:val="00A27D98"/>
    <w:rsid w:val="00A30AF7"/>
    <w:rsid w:val="00A3166E"/>
    <w:rsid w:val="00A323E2"/>
    <w:rsid w:val="00A34F7C"/>
    <w:rsid w:val="00A3507D"/>
    <w:rsid w:val="00A416E7"/>
    <w:rsid w:val="00A4359C"/>
    <w:rsid w:val="00A448C9"/>
    <w:rsid w:val="00A44D0F"/>
    <w:rsid w:val="00A44F98"/>
    <w:rsid w:val="00A46596"/>
    <w:rsid w:val="00A4769A"/>
    <w:rsid w:val="00A47E35"/>
    <w:rsid w:val="00A5068E"/>
    <w:rsid w:val="00A519A1"/>
    <w:rsid w:val="00A52C43"/>
    <w:rsid w:val="00A52FCE"/>
    <w:rsid w:val="00A53BDF"/>
    <w:rsid w:val="00A53F3A"/>
    <w:rsid w:val="00A553D9"/>
    <w:rsid w:val="00A55F19"/>
    <w:rsid w:val="00A617AA"/>
    <w:rsid w:val="00A63776"/>
    <w:rsid w:val="00A6465A"/>
    <w:rsid w:val="00A66DC1"/>
    <w:rsid w:val="00A67CD9"/>
    <w:rsid w:val="00A70BF1"/>
    <w:rsid w:val="00A721EC"/>
    <w:rsid w:val="00A726E9"/>
    <w:rsid w:val="00A748AF"/>
    <w:rsid w:val="00A75F77"/>
    <w:rsid w:val="00A815BA"/>
    <w:rsid w:val="00A81816"/>
    <w:rsid w:val="00A81EF5"/>
    <w:rsid w:val="00A82329"/>
    <w:rsid w:val="00A849B5"/>
    <w:rsid w:val="00A8504F"/>
    <w:rsid w:val="00A86712"/>
    <w:rsid w:val="00A872DA"/>
    <w:rsid w:val="00A900D6"/>
    <w:rsid w:val="00A90B3D"/>
    <w:rsid w:val="00A9208F"/>
    <w:rsid w:val="00A9249F"/>
    <w:rsid w:val="00A92E48"/>
    <w:rsid w:val="00A943DB"/>
    <w:rsid w:val="00A94EB5"/>
    <w:rsid w:val="00AA126E"/>
    <w:rsid w:val="00AA2944"/>
    <w:rsid w:val="00AA3E96"/>
    <w:rsid w:val="00AA4575"/>
    <w:rsid w:val="00AA4B47"/>
    <w:rsid w:val="00AA62D1"/>
    <w:rsid w:val="00AA6B1E"/>
    <w:rsid w:val="00AA7BA0"/>
    <w:rsid w:val="00AB1357"/>
    <w:rsid w:val="00AB2B5A"/>
    <w:rsid w:val="00AB3917"/>
    <w:rsid w:val="00AB3A92"/>
    <w:rsid w:val="00AB5C20"/>
    <w:rsid w:val="00AB65D8"/>
    <w:rsid w:val="00AB6AE7"/>
    <w:rsid w:val="00AB6CAC"/>
    <w:rsid w:val="00AB7784"/>
    <w:rsid w:val="00AB7DC0"/>
    <w:rsid w:val="00AC0C16"/>
    <w:rsid w:val="00AC0C1B"/>
    <w:rsid w:val="00AC16F1"/>
    <w:rsid w:val="00AC1996"/>
    <w:rsid w:val="00AC1B44"/>
    <w:rsid w:val="00AC1D76"/>
    <w:rsid w:val="00AC1F88"/>
    <w:rsid w:val="00AC3E8C"/>
    <w:rsid w:val="00AC48F0"/>
    <w:rsid w:val="00AC7767"/>
    <w:rsid w:val="00AC7E73"/>
    <w:rsid w:val="00AD02B0"/>
    <w:rsid w:val="00AD1042"/>
    <w:rsid w:val="00AD2015"/>
    <w:rsid w:val="00AD2BE3"/>
    <w:rsid w:val="00AE1375"/>
    <w:rsid w:val="00AE2A10"/>
    <w:rsid w:val="00AE314E"/>
    <w:rsid w:val="00AE32CA"/>
    <w:rsid w:val="00AE3727"/>
    <w:rsid w:val="00AE506B"/>
    <w:rsid w:val="00AE563C"/>
    <w:rsid w:val="00AE582D"/>
    <w:rsid w:val="00AE712F"/>
    <w:rsid w:val="00AE7E1C"/>
    <w:rsid w:val="00AF08BB"/>
    <w:rsid w:val="00AF0CE6"/>
    <w:rsid w:val="00AF2E1A"/>
    <w:rsid w:val="00AF539F"/>
    <w:rsid w:val="00AF542F"/>
    <w:rsid w:val="00AF7016"/>
    <w:rsid w:val="00AF70CD"/>
    <w:rsid w:val="00AF7646"/>
    <w:rsid w:val="00B01239"/>
    <w:rsid w:val="00B015AF"/>
    <w:rsid w:val="00B02F9F"/>
    <w:rsid w:val="00B03962"/>
    <w:rsid w:val="00B05A22"/>
    <w:rsid w:val="00B06D3C"/>
    <w:rsid w:val="00B07E33"/>
    <w:rsid w:val="00B10C24"/>
    <w:rsid w:val="00B12517"/>
    <w:rsid w:val="00B12687"/>
    <w:rsid w:val="00B132F1"/>
    <w:rsid w:val="00B13AB4"/>
    <w:rsid w:val="00B15050"/>
    <w:rsid w:val="00B153A0"/>
    <w:rsid w:val="00B16770"/>
    <w:rsid w:val="00B17F97"/>
    <w:rsid w:val="00B20C17"/>
    <w:rsid w:val="00B215A6"/>
    <w:rsid w:val="00B238F6"/>
    <w:rsid w:val="00B24162"/>
    <w:rsid w:val="00B2450B"/>
    <w:rsid w:val="00B24582"/>
    <w:rsid w:val="00B25F55"/>
    <w:rsid w:val="00B26094"/>
    <w:rsid w:val="00B26385"/>
    <w:rsid w:val="00B30645"/>
    <w:rsid w:val="00B30AC7"/>
    <w:rsid w:val="00B30CDB"/>
    <w:rsid w:val="00B31EA5"/>
    <w:rsid w:val="00B3259E"/>
    <w:rsid w:val="00B32EAF"/>
    <w:rsid w:val="00B36957"/>
    <w:rsid w:val="00B37527"/>
    <w:rsid w:val="00B37953"/>
    <w:rsid w:val="00B4077B"/>
    <w:rsid w:val="00B430E6"/>
    <w:rsid w:val="00B44994"/>
    <w:rsid w:val="00B4597E"/>
    <w:rsid w:val="00B51767"/>
    <w:rsid w:val="00B517C6"/>
    <w:rsid w:val="00B51A5A"/>
    <w:rsid w:val="00B52A31"/>
    <w:rsid w:val="00B52EE0"/>
    <w:rsid w:val="00B52F90"/>
    <w:rsid w:val="00B561FE"/>
    <w:rsid w:val="00B56834"/>
    <w:rsid w:val="00B57923"/>
    <w:rsid w:val="00B60043"/>
    <w:rsid w:val="00B610BA"/>
    <w:rsid w:val="00B61218"/>
    <w:rsid w:val="00B61ED9"/>
    <w:rsid w:val="00B62EED"/>
    <w:rsid w:val="00B63235"/>
    <w:rsid w:val="00B6530A"/>
    <w:rsid w:val="00B654D9"/>
    <w:rsid w:val="00B6683C"/>
    <w:rsid w:val="00B677F2"/>
    <w:rsid w:val="00B67C6A"/>
    <w:rsid w:val="00B7199D"/>
    <w:rsid w:val="00B74020"/>
    <w:rsid w:val="00B74687"/>
    <w:rsid w:val="00B75401"/>
    <w:rsid w:val="00B761DF"/>
    <w:rsid w:val="00B83842"/>
    <w:rsid w:val="00B8394C"/>
    <w:rsid w:val="00B84F55"/>
    <w:rsid w:val="00B8530B"/>
    <w:rsid w:val="00B85405"/>
    <w:rsid w:val="00B85D12"/>
    <w:rsid w:val="00B87723"/>
    <w:rsid w:val="00B91780"/>
    <w:rsid w:val="00B92C70"/>
    <w:rsid w:val="00B9350B"/>
    <w:rsid w:val="00B95686"/>
    <w:rsid w:val="00B958BD"/>
    <w:rsid w:val="00BA015C"/>
    <w:rsid w:val="00BA0A7F"/>
    <w:rsid w:val="00BA0CEA"/>
    <w:rsid w:val="00BA1F30"/>
    <w:rsid w:val="00BA26BA"/>
    <w:rsid w:val="00BA7027"/>
    <w:rsid w:val="00BB3B83"/>
    <w:rsid w:val="00BB4617"/>
    <w:rsid w:val="00BB50EE"/>
    <w:rsid w:val="00BB58B1"/>
    <w:rsid w:val="00BB62C0"/>
    <w:rsid w:val="00BC0671"/>
    <w:rsid w:val="00BC1679"/>
    <w:rsid w:val="00BC2F59"/>
    <w:rsid w:val="00BC374B"/>
    <w:rsid w:val="00BC4439"/>
    <w:rsid w:val="00BC46BB"/>
    <w:rsid w:val="00BC6C65"/>
    <w:rsid w:val="00BD119A"/>
    <w:rsid w:val="00BD1606"/>
    <w:rsid w:val="00BD1699"/>
    <w:rsid w:val="00BD1E4D"/>
    <w:rsid w:val="00BD25EC"/>
    <w:rsid w:val="00BD3154"/>
    <w:rsid w:val="00BD3E46"/>
    <w:rsid w:val="00BD5915"/>
    <w:rsid w:val="00BD6C98"/>
    <w:rsid w:val="00BD7A4F"/>
    <w:rsid w:val="00BD7C40"/>
    <w:rsid w:val="00BD7DA8"/>
    <w:rsid w:val="00BD7FDC"/>
    <w:rsid w:val="00BE2059"/>
    <w:rsid w:val="00BE22C5"/>
    <w:rsid w:val="00BE447E"/>
    <w:rsid w:val="00BE5A8F"/>
    <w:rsid w:val="00BF0105"/>
    <w:rsid w:val="00BF1858"/>
    <w:rsid w:val="00BF1B9C"/>
    <w:rsid w:val="00BF2076"/>
    <w:rsid w:val="00BF2534"/>
    <w:rsid w:val="00C01293"/>
    <w:rsid w:val="00C0145D"/>
    <w:rsid w:val="00C03933"/>
    <w:rsid w:val="00C0430A"/>
    <w:rsid w:val="00C071BB"/>
    <w:rsid w:val="00C1094C"/>
    <w:rsid w:val="00C10B9D"/>
    <w:rsid w:val="00C117CA"/>
    <w:rsid w:val="00C13CDD"/>
    <w:rsid w:val="00C13F76"/>
    <w:rsid w:val="00C15183"/>
    <w:rsid w:val="00C163D4"/>
    <w:rsid w:val="00C20C40"/>
    <w:rsid w:val="00C21AAA"/>
    <w:rsid w:val="00C22FF8"/>
    <w:rsid w:val="00C24821"/>
    <w:rsid w:val="00C24C32"/>
    <w:rsid w:val="00C259CC"/>
    <w:rsid w:val="00C25A35"/>
    <w:rsid w:val="00C26EF8"/>
    <w:rsid w:val="00C27ED9"/>
    <w:rsid w:val="00C311B6"/>
    <w:rsid w:val="00C3434C"/>
    <w:rsid w:val="00C34457"/>
    <w:rsid w:val="00C34EBD"/>
    <w:rsid w:val="00C35FF7"/>
    <w:rsid w:val="00C36A73"/>
    <w:rsid w:val="00C44E83"/>
    <w:rsid w:val="00C45E26"/>
    <w:rsid w:val="00C46BA5"/>
    <w:rsid w:val="00C510C4"/>
    <w:rsid w:val="00C61852"/>
    <w:rsid w:val="00C62EDA"/>
    <w:rsid w:val="00C65813"/>
    <w:rsid w:val="00C67012"/>
    <w:rsid w:val="00C67336"/>
    <w:rsid w:val="00C71C7B"/>
    <w:rsid w:val="00C729BD"/>
    <w:rsid w:val="00C73210"/>
    <w:rsid w:val="00C73F7C"/>
    <w:rsid w:val="00C74138"/>
    <w:rsid w:val="00C75FE0"/>
    <w:rsid w:val="00C7750D"/>
    <w:rsid w:val="00C77860"/>
    <w:rsid w:val="00C80C63"/>
    <w:rsid w:val="00C81134"/>
    <w:rsid w:val="00C82D53"/>
    <w:rsid w:val="00C83FF2"/>
    <w:rsid w:val="00C90989"/>
    <w:rsid w:val="00C91D66"/>
    <w:rsid w:val="00C92A77"/>
    <w:rsid w:val="00C93205"/>
    <w:rsid w:val="00C96A95"/>
    <w:rsid w:val="00C972F5"/>
    <w:rsid w:val="00C97811"/>
    <w:rsid w:val="00C97D26"/>
    <w:rsid w:val="00CA23A5"/>
    <w:rsid w:val="00CA3286"/>
    <w:rsid w:val="00CA4BF1"/>
    <w:rsid w:val="00CA58A5"/>
    <w:rsid w:val="00CA69DE"/>
    <w:rsid w:val="00CB0AB0"/>
    <w:rsid w:val="00CB1E2B"/>
    <w:rsid w:val="00CB2809"/>
    <w:rsid w:val="00CB360D"/>
    <w:rsid w:val="00CB4189"/>
    <w:rsid w:val="00CB4F7F"/>
    <w:rsid w:val="00CB6063"/>
    <w:rsid w:val="00CB7272"/>
    <w:rsid w:val="00CB7789"/>
    <w:rsid w:val="00CC07F7"/>
    <w:rsid w:val="00CC1B5E"/>
    <w:rsid w:val="00CC2544"/>
    <w:rsid w:val="00CD05F6"/>
    <w:rsid w:val="00CD098D"/>
    <w:rsid w:val="00CD2624"/>
    <w:rsid w:val="00CD34BE"/>
    <w:rsid w:val="00CD4564"/>
    <w:rsid w:val="00CD64FD"/>
    <w:rsid w:val="00CD673A"/>
    <w:rsid w:val="00CD799C"/>
    <w:rsid w:val="00CE0688"/>
    <w:rsid w:val="00CE14D8"/>
    <w:rsid w:val="00CE179F"/>
    <w:rsid w:val="00CE328F"/>
    <w:rsid w:val="00CE4501"/>
    <w:rsid w:val="00CE4839"/>
    <w:rsid w:val="00CE5E2C"/>
    <w:rsid w:val="00CE6C4A"/>
    <w:rsid w:val="00CE74A7"/>
    <w:rsid w:val="00CE780F"/>
    <w:rsid w:val="00CF1395"/>
    <w:rsid w:val="00CF42EB"/>
    <w:rsid w:val="00CF4488"/>
    <w:rsid w:val="00CF5BE7"/>
    <w:rsid w:val="00CF6B6A"/>
    <w:rsid w:val="00CF7A87"/>
    <w:rsid w:val="00D0083C"/>
    <w:rsid w:val="00D00CA1"/>
    <w:rsid w:val="00D020C8"/>
    <w:rsid w:val="00D02F55"/>
    <w:rsid w:val="00D03D79"/>
    <w:rsid w:val="00D03DAC"/>
    <w:rsid w:val="00D054EA"/>
    <w:rsid w:val="00D06F71"/>
    <w:rsid w:val="00D07121"/>
    <w:rsid w:val="00D0785B"/>
    <w:rsid w:val="00D11DB9"/>
    <w:rsid w:val="00D127BB"/>
    <w:rsid w:val="00D12A3A"/>
    <w:rsid w:val="00D155E6"/>
    <w:rsid w:val="00D15E55"/>
    <w:rsid w:val="00D17DD6"/>
    <w:rsid w:val="00D20682"/>
    <w:rsid w:val="00D20EB4"/>
    <w:rsid w:val="00D21AD6"/>
    <w:rsid w:val="00D22D66"/>
    <w:rsid w:val="00D2528A"/>
    <w:rsid w:val="00D25934"/>
    <w:rsid w:val="00D25CAC"/>
    <w:rsid w:val="00D3034B"/>
    <w:rsid w:val="00D31849"/>
    <w:rsid w:val="00D31EDE"/>
    <w:rsid w:val="00D32FFB"/>
    <w:rsid w:val="00D33D6B"/>
    <w:rsid w:val="00D352E6"/>
    <w:rsid w:val="00D36046"/>
    <w:rsid w:val="00D37BD6"/>
    <w:rsid w:val="00D44113"/>
    <w:rsid w:val="00D47C3F"/>
    <w:rsid w:val="00D50A02"/>
    <w:rsid w:val="00D5341C"/>
    <w:rsid w:val="00D5412C"/>
    <w:rsid w:val="00D5603A"/>
    <w:rsid w:val="00D57DA3"/>
    <w:rsid w:val="00D60873"/>
    <w:rsid w:val="00D60B49"/>
    <w:rsid w:val="00D60E63"/>
    <w:rsid w:val="00D64682"/>
    <w:rsid w:val="00D70DD0"/>
    <w:rsid w:val="00D7281C"/>
    <w:rsid w:val="00D766B8"/>
    <w:rsid w:val="00D76730"/>
    <w:rsid w:val="00D77709"/>
    <w:rsid w:val="00D80D01"/>
    <w:rsid w:val="00D820F0"/>
    <w:rsid w:val="00D821ED"/>
    <w:rsid w:val="00D83EA1"/>
    <w:rsid w:val="00D9082A"/>
    <w:rsid w:val="00D90943"/>
    <w:rsid w:val="00D91D58"/>
    <w:rsid w:val="00D91E52"/>
    <w:rsid w:val="00D93B31"/>
    <w:rsid w:val="00D94CF1"/>
    <w:rsid w:val="00D95C29"/>
    <w:rsid w:val="00D95D68"/>
    <w:rsid w:val="00D95EF6"/>
    <w:rsid w:val="00D97BFF"/>
    <w:rsid w:val="00DA0021"/>
    <w:rsid w:val="00DA2012"/>
    <w:rsid w:val="00DA5CD0"/>
    <w:rsid w:val="00DA6EEE"/>
    <w:rsid w:val="00DB0856"/>
    <w:rsid w:val="00DB1EEA"/>
    <w:rsid w:val="00DB2ADC"/>
    <w:rsid w:val="00DB350D"/>
    <w:rsid w:val="00DB4F79"/>
    <w:rsid w:val="00DB528D"/>
    <w:rsid w:val="00DB5B55"/>
    <w:rsid w:val="00DB6B09"/>
    <w:rsid w:val="00DB72EA"/>
    <w:rsid w:val="00DC1775"/>
    <w:rsid w:val="00DC1DC9"/>
    <w:rsid w:val="00DC2D2F"/>
    <w:rsid w:val="00DC3176"/>
    <w:rsid w:val="00DC4786"/>
    <w:rsid w:val="00DC4F42"/>
    <w:rsid w:val="00DC7EB7"/>
    <w:rsid w:val="00DD6763"/>
    <w:rsid w:val="00DD6AFC"/>
    <w:rsid w:val="00DD7E14"/>
    <w:rsid w:val="00DE0E29"/>
    <w:rsid w:val="00DE3F4A"/>
    <w:rsid w:val="00DE3FEC"/>
    <w:rsid w:val="00DE5D3B"/>
    <w:rsid w:val="00DE7043"/>
    <w:rsid w:val="00DE704E"/>
    <w:rsid w:val="00DF06F9"/>
    <w:rsid w:val="00DF1460"/>
    <w:rsid w:val="00DF3264"/>
    <w:rsid w:val="00DF7327"/>
    <w:rsid w:val="00DF7FC3"/>
    <w:rsid w:val="00E003A5"/>
    <w:rsid w:val="00E02B33"/>
    <w:rsid w:val="00E0398C"/>
    <w:rsid w:val="00E043BB"/>
    <w:rsid w:val="00E07C01"/>
    <w:rsid w:val="00E07CC3"/>
    <w:rsid w:val="00E104DE"/>
    <w:rsid w:val="00E13558"/>
    <w:rsid w:val="00E13AC3"/>
    <w:rsid w:val="00E140FE"/>
    <w:rsid w:val="00E1782F"/>
    <w:rsid w:val="00E213BE"/>
    <w:rsid w:val="00E22D08"/>
    <w:rsid w:val="00E2522E"/>
    <w:rsid w:val="00E25451"/>
    <w:rsid w:val="00E2550B"/>
    <w:rsid w:val="00E25ED5"/>
    <w:rsid w:val="00E26FD7"/>
    <w:rsid w:val="00E27CAD"/>
    <w:rsid w:val="00E27CCF"/>
    <w:rsid w:val="00E303F3"/>
    <w:rsid w:val="00E36215"/>
    <w:rsid w:val="00E36E32"/>
    <w:rsid w:val="00E4140E"/>
    <w:rsid w:val="00E41C8B"/>
    <w:rsid w:val="00E41CF8"/>
    <w:rsid w:val="00E42019"/>
    <w:rsid w:val="00E43825"/>
    <w:rsid w:val="00E43840"/>
    <w:rsid w:val="00E458C7"/>
    <w:rsid w:val="00E47302"/>
    <w:rsid w:val="00E51439"/>
    <w:rsid w:val="00E51B41"/>
    <w:rsid w:val="00E52CCF"/>
    <w:rsid w:val="00E53EC7"/>
    <w:rsid w:val="00E54666"/>
    <w:rsid w:val="00E572A5"/>
    <w:rsid w:val="00E57819"/>
    <w:rsid w:val="00E57E36"/>
    <w:rsid w:val="00E600C9"/>
    <w:rsid w:val="00E62C07"/>
    <w:rsid w:val="00E6305D"/>
    <w:rsid w:val="00E6353E"/>
    <w:rsid w:val="00E635B5"/>
    <w:rsid w:val="00E6477C"/>
    <w:rsid w:val="00E66738"/>
    <w:rsid w:val="00E670C5"/>
    <w:rsid w:val="00E67FD7"/>
    <w:rsid w:val="00E7207C"/>
    <w:rsid w:val="00E73070"/>
    <w:rsid w:val="00E7335A"/>
    <w:rsid w:val="00E80CAE"/>
    <w:rsid w:val="00E83D63"/>
    <w:rsid w:val="00E8636A"/>
    <w:rsid w:val="00E86CB5"/>
    <w:rsid w:val="00E91132"/>
    <w:rsid w:val="00E9142E"/>
    <w:rsid w:val="00E92B54"/>
    <w:rsid w:val="00E92EB7"/>
    <w:rsid w:val="00E9302A"/>
    <w:rsid w:val="00E945BF"/>
    <w:rsid w:val="00E95714"/>
    <w:rsid w:val="00E972BF"/>
    <w:rsid w:val="00E9739A"/>
    <w:rsid w:val="00EA09E7"/>
    <w:rsid w:val="00EA1F2E"/>
    <w:rsid w:val="00EA313E"/>
    <w:rsid w:val="00EA4CBC"/>
    <w:rsid w:val="00EB0396"/>
    <w:rsid w:val="00EB085B"/>
    <w:rsid w:val="00EB0D12"/>
    <w:rsid w:val="00EB1CB7"/>
    <w:rsid w:val="00EB1F1C"/>
    <w:rsid w:val="00EB3FAD"/>
    <w:rsid w:val="00EB5EA0"/>
    <w:rsid w:val="00EB608A"/>
    <w:rsid w:val="00EB6C03"/>
    <w:rsid w:val="00EB712E"/>
    <w:rsid w:val="00EC06D7"/>
    <w:rsid w:val="00EC0F6B"/>
    <w:rsid w:val="00EC24CA"/>
    <w:rsid w:val="00EC3E9F"/>
    <w:rsid w:val="00EC4268"/>
    <w:rsid w:val="00EC55E9"/>
    <w:rsid w:val="00EC7FFC"/>
    <w:rsid w:val="00ED1746"/>
    <w:rsid w:val="00ED1ADB"/>
    <w:rsid w:val="00ED6F57"/>
    <w:rsid w:val="00ED745E"/>
    <w:rsid w:val="00EE18CC"/>
    <w:rsid w:val="00EE1F6E"/>
    <w:rsid w:val="00EE4509"/>
    <w:rsid w:val="00EE4705"/>
    <w:rsid w:val="00EE65F5"/>
    <w:rsid w:val="00EF1216"/>
    <w:rsid w:val="00EF3C37"/>
    <w:rsid w:val="00EF4AD2"/>
    <w:rsid w:val="00EF6719"/>
    <w:rsid w:val="00EF7FBF"/>
    <w:rsid w:val="00F05B88"/>
    <w:rsid w:val="00F0615E"/>
    <w:rsid w:val="00F06D4B"/>
    <w:rsid w:val="00F115F8"/>
    <w:rsid w:val="00F116A3"/>
    <w:rsid w:val="00F12381"/>
    <w:rsid w:val="00F13D94"/>
    <w:rsid w:val="00F14851"/>
    <w:rsid w:val="00F1516D"/>
    <w:rsid w:val="00F231F7"/>
    <w:rsid w:val="00F30A53"/>
    <w:rsid w:val="00F311B3"/>
    <w:rsid w:val="00F31E72"/>
    <w:rsid w:val="00F3367B"/>
    <w:rsid w:val="00F342C9"/>
    <w:rsid w:val="00F34FD9"/>
    <w:rsid w:val="00F3552E"/>
    <w:rsid w:val="00F35B68"/>
    <w:rsid w:val="00F361B3"/>
    <w:rsid w:val="00F362D8"/>
    <w:rsid w:val="00F3705D"/>
    <w:rsid w:val="00F42773"/>
    <w:rsid w:val="00F4492B"/>
    <w:rsid w:val="00F45C03"/>
    <w:rsid w:val="00F46A3F"/>
    <w:rsid w:val="00F51CED"/>
    <w:rsid w:val="00F5273B"/>
    <w:rsid w:val="00F54492"/>
    <w:rsid w:val="00F5568B"/>
    <w:rsid w:val="00F559CB"/>
    <w:rsid w:val="00F559ED"/>
    <w:rsid w:val="00F56A49"/>
    <w:rsid w:val="00F571D7"/>
    <w:rsid w:val="00F57368"/>
    <w:rsid w:val="00F6120E"/>
    <w:rsid w:val="00F61DC1"/>
    <w:rsid w:val="00F63159"/>
    <w:rsid w:val="00F64EB2"/>
    <w:rsid w:val="00F6602F"/>
    <w:rsid w:val="00F661B2"/>
    <w:rsid w:val="00F70DCE"/>
    <w:rsid w:val="00F70E0B"/>
    <w:rsid w:val="00F718F6"/>
    <w:rsid w:val="00F72827"/>
    <w:rsid w:val="00F74283"/>
    <w:rsid w:val="00F746D8"/>
    <w:rsid w:val="00F74FDB"/>
    <w:rsid w:val="00F80EFA"/>
    <w:rsid w:val="00F818CE"/>
    <w:rsid w:val="00F82DF4"/>
    <w:rsid w:val="00F83350"/>
    <w:rsid w:val="00F833DE"/>
    <w:rsid w:val="00F8411C"/>
    <w:rsid w:val="00F85263"/>
    <w:rsid w:val="00F85BC2"/>
    <w:rsid w:val="00F87D4A"/>
    <w:rsid w:val="00F87D63"/>
    <w:rsid w:val="00F90989"/>
    <w:rsid w:val="00F91911"/>
    <w:rsid w:val="00F952B7"/>
    <w:rsid w:val="00F96137"/>
    <w:rsid w:val="00F9656E"/>
    <w:rsid w:val="00FA1E4B"/>
    <w:rsid w:val="00FA47FD"/>
    <w:rsid w:val="00FA7818"/>
    <w:rsid w:val="00FB0D7C"/>
    <w:rsid w:val="00FB1E26"/>
    <w:rsid w:val="00FB214A"/>
    <w:rsid w:val="00FB2725"/>
    <w:rsid w:val="00FB48DE"/>
    <w:rsid w:val="00FB59E4"/>
    <w:rsid w:val="00FB64BF"/>
    <w:rsid w:val="00FB7BC3"/>
    <w:rsid w:val="00FC127D"/>
    <w:rsid w:val="00FC28B7"/>
    <w:rsid w:val="00FC440E"/>
    <w:rsid w:val="00FC6FB3"/>
    <w:rsid w:val="00FC6FBD"/>
    <w:rsid w:val="00FC75D1"/>
    <w:rsid w:val="00FD0DA6"/>
    <w:rsid w:val="00FD0FFF"/>
    <w:rsid w:val="00FD102A"/>
    <w:rsid w:val="00FD3271"/>
    <w:rsid w:val="00FD47F6"/>
    <w:rsid w:val="00FD55B0"/>
    <w:rsid w:val="00FE232E"/>
    <w:rsid w:val="00FE2BDF"/>
    <w:rsid w:val="00FE2D01"/>
    <w:rsid w:val="00FE5157"/>
    <w:rsid w:val="00FE62A4"/>
    <w:rsid w:val="00FE6395"/>
    <w:rsid w:val="00FE79E2"/>
    <w:rsid w:val="00FF07F3"/>
    <w:rsid w:val="00FF2530"/>
    <w:rsid w:val="00FF2943"/>
    <w:rsid w:val="00FF2C50"/>
    <w:rsid w:val="00FF5480"/>
    <w:rsid w:val="00FF60A7"/>
    <w:rsid w:val="00FF688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79AB99B"/>
  <w15:chartTrackingRefBased/>
  <w15:docId w15:val="{A24CA22E-2339-4AD6-8398-AC58CDA78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DA5CD0"/>
    <w:pPr>
      <w:spacing w:after="200" w:line="276" w:lineRule="auto"/>
    </w:pPr>
    <w:rPr>
      <w:bCs/>
      <w:color w:val="231F20"/>
      <w:sz w:val="22"/>
      <w:szCs w:val="22"/>
      <w:lang w:eastAsia="en-US"/>
    </w:rPr>
  </w:style>
  <w:style w:type="paragraph" w:styleId="Nadpis1">
    <w:name w:val="heading 1"/>
    <w:basedOn w:val="Normlny"/>
    <w:next w:val="Normlny"/>
    <w:link w:val="Nadpis1Char"/>
    <w:qFormat/>
    <w:rsid w:val="006D4E42"/>
    <w:pPr>
      <w:keepNext/>
      <w:spacing w:before="240" w:after="60"/>
      <w:outlineLvl w:val="0"/>
    </w:pPr>
    <w:rPr>
      <w:rFonts w:ascii="Cambria" w:eastAsia="Times New Roman" w:hAnsi="Cambria"/>
      <w:b/>
      <w:kern w:val="32"/>
      <w:sz w:val="32"/>
      <w:szCs w:val="32"/>
      <w:lang w:val="x-none"/>
    </w:rPr>
  </w:style>
  <w:style w:type="paragraph" w:styleId="Nadpis2">
    <w:name w:val="heading 2"/>
    <w:basedOn w:val="Normlny"/>
    <w:next w:val="Normlny"/>
    <w:link w:val="Nadpis2Char"/>
    <w:uiPriority w:val="9"/>
    <w:qFormat/>
    <w:rsid w:val="000E0396"/>
    <w:pPr>
      <w:keepNext/>
      <w:spacing w:before="240" w:after="60"/>
      <w:outlineLvl w:val="1"/>
    </w:pPr>
    <w:rPr>
      <w:rFonts w:ascii="Cambria" w:eastAsia="Times New Roman" w:hAnsi="Cambria"/>
      <w:b/>
      <w:i/>
      <w:iCs/>
      <w:sz w:val="28"/>
      <w:szCs w:val="28"/>
      <w:lang w:val="x-none"/>
    </w:rPr>
  </w:style>
  <w:style w:type="paragraph" w:styleId="Nadpis3">
    <w:name w:val="heading 3"/>
    <w:basedOn w:val="Normlny"/>
    <w:next w:val="Normlny"/>
    <w:link w:val="Nadpis3Char"/>
    <w:qFormat/>
    <w:rsid w:val="005A1922"/>
    <w:pPr>
      <w:keepNext/>
      <w:spacing w:after="0" w:line="240" w:lineRule="auto"/>
      <w:jc w:val="both"/>
      <w:outlineLvl w:val="2"/>
    </w:pPr>
    <w:rPr>
      <w:rFonts w:eastAsia="Times New Roman"/>
      <w:b/>
      <w:bCs w:val="0"/>
      <w:color w:val="auto"/>
      <w:sz w:val="24"/>
      <w:szCs w:val="20"/>
      <w:lang w:val="x-none" w:eastAsia="cs-CZ"/>
    </w:rPr>
  </w:style>
  <w:style w:type="paragraph" w:styleId="Nadpis4">
    <w:name w:val="heading 4"/>
    <w:basedOn w:val="Normlny"/>
    <w:next w:val="Normlny"/>
    <w:link w:val="Nadpis4Char"/>
    <w:uiPriority w:val="9"/>
    <w:unhideWhenUsed/>
    <w:qFormat/>
    <w:rsid w:val="000B22C2"/>
    <w:pPr>
      <w:keepNext/>
      <w:spacing w:before="240" w:after="60"/>
      <w:outlineLvl w:val="3"/>
    </w:pPr>
    <w:rPr>
      <w:rFonts w:ascii="Calibri" w:eastAsia="Times New Roman" w:hAnsi="Calibri"/>
      <w:b/>
      <w:sz w:val="28"/>
      <w:szCs w:val="28"/>
      <w:lang w:val="x-none"/>
    </w:rPr>
  </w:style>
  <w:style w:type="paragraph" w:styleId="Nadpis5">
    <w:name w:val="heading 5"/>
    <w:basedOn w:val="Normlny"/>
    <w:next w:val="Normlny"/>
    <w:link w:val="Nadpis5Char"/>
    <w:uiPriority w:val="9"/>
    <w:semiHidden/>
    <w:unhideWhenUsed/>
    <w:qFormat/>
    <w:rsid w:val="00381A29"/>
    <w:pPr>
      <w:spacing w:before="240" w:after="60"/>
      <w:outlineLvl w:val="4"/>
    </w:pPr>
    <w:rPr>
      <w:rFonts w:ascii="Calibri" w:eastAsia="Times New Roman" w:hAnsi="Calibri"/>
      <w:b/>
      <w:i/>
      <w:iCs/>
      <w:sz w:val="26"/>
      <w:szCs w:val="26"/>
      <w:lang w:val="x-none"/>
    </w:rPr>
  </w:style>
  <w:style w:type="paragraph" w:styleId="Nadpis6">
    <w:name w:val="heading 6"/>
    <w:basedOn w:val="Normlny"/>
    <w:next w:val="Normlny"/>
    <w:link w:val="Nadpis6Char"/>
    <w:uiPriority w:val="9"/>
    <w:qFormat/>
    <w:rsid w:val="00A267B1"/>
    <w:pPr>
      <w:spacing w:before="240" w:after="60"/>
      <w:outlineLvl w:val="5"/>
    </w:pPr>
    <w:rPr>
      <w:rFonts w:ascii="Calibri" w:eastAsia="Times New Roman" w:hAnsi="Calibri"/>
      <w:b/>
      <w:bCs w:val="0"/>
      <w:lang w:val="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byajntext">
    <w:name w:val="Plain Text"/>
    <w:basedOn w:val="Normlny"/>
    <w:link w:val="ObyajntextChar"/>
    <w:rsid w:val="0080710C"/>
    <w:pPr>
      <w:spacing w:after="0" w:line="240" w:lineRule="auto"/>
    </w:pPr>
    <w:rPr>
      <w:rFonts w:ascii="Courier New" w:eastAsia="Times New Roman" w:hAnsi="Courier New"/>
      <w:bCs w:val="0"/>
      <w:color w:val="auto"/>
      <w:sz w:val="20"/>
      <w:szCs w:val="20"/>
      <w:lang w:val="x-none" w:eastAsia="cs-CZ"/>
    </w:rPr>
  </w:style>
  <w:style w:type="character" w:customStyle="1" w:styleId="ObyajntextChar">
    <w:name w:val="Obyčajný text Char"/>
    <w:link w:val="Obyajntext"/>
    <w:rsid w:val="0080710C"/>
    <w:rPr>
      <w:rFonts w:ascii="Courier New" w:eastAsia="Times New Roman" w:hAnsi="Courier New" w:cs="Courier New"/>
      <w:lang w:eastAsia="cs-CZ"/>
    </w:rPr>
  </w:style>
  <w:style w:type="paragraph" w:styleId="Obsah1">
    <w:name w:val="toc 1"/>
    <w:basedOn w:val="Normlny"/>
    <w:next w:val="Normlny"/>
    <w:autoRedefine/>
    <w:uiPriority w:val="39"/>
    <w:qFormat/>
    <w:rsid w:val="00BD7FDC"/>
    <w:pPr>
      <w:tabs>
        <w:tab w:val="left" w:pos="284"/>
        <w:tab w:val="right" w:leader="dot" w:pos="9062"/>
      </w:tabs>
      <w:spacing w:before="120" w:after="120" w:line="360" w:lineRule="auto"/>
      <w:jc w:val="both"/>
    </w:pPr>
    <w:rPr>
      <w:rFonts w:ascii="Arial" w:eastAsia="Times New Roman" w:hAnsi="Arial" w:cs="Arial"/>
      <w:b/>
      <w:bCs w:val="0"/>
      <w:caps/>
      <w:noProof/>
      <w:sz w:val="24"/>
      <w:szCs w:val="24"/>
      <w:lang w:eastAsia="sk-SK"/>
    </w:rPr>
  </w:style>
  <w:style w:type="paragraph" w:styleId="Obsah2">
    <w:name w:val="toc 2"/>
    <w:basedOn w:val="Normlny"/>
    <w:next w:val="Normlny"/>
    <w:autoRedefine/>
    <w:uiPriority w:val="39"/>
    <w:qFormat/>
    <w:rsid w:val="008558E0"/>
    <w:pPr>
      <w:tabs>
        <w:tab w:val="left" w:pos="851"/>
        <w:tab w:val="right" w:leader="dot" w:pos="9062"/>
      </w:tabs>
      <w:spacing w:after="0" w:line="240" w:lineRule="auto"/>
      <w:ind w:left="240"/>
      <w:jc w:val="both"/>
    </w:pPr>
    <w:rPr>
      <w:rFonts w:ascii="Arial" w:eastAsia="Times New Roman" w:hAnsi="Arial" w:cs="Arial"/>
      <w:smallCaps/>
      <w:noProof/>
      <w:sz w:val="20"/>
      <w:szCs w:val="20"/>
      <w:lang w:eastAsia="sk-SK"/>
    </w:rPr>
  </w:style>
  <w:style w:type="paragraph" w:styleId="Obsah3">
    <w:name w:val="toc 3"/>
    <w:basedOn w:val="Normlny"/>
    <w:next w:val="Normlny"/>
    <w:autoRedefine/>
    <w:uiPriority w:val="39"/>
    <w:qFormat/>
    <w:rsid w:val="00D12A3A"/>
    <w:pPr>
      <w:tabs>
        <w:tab w:val="left" w:pos="1320"/>
        <w:tab w:val="right" w:leader="dot" w:pos="9062"/>
      </w:tabs>
      <w:spacing w:after="0" w:line="240" w:lineRule="auto"/>
      <w:ind w:left="851" w:hanging="371"/>
    </w:pPr>
    <w:rPr>
      <w:rFonts w:ascii="Arial" w:eastAsia="Times New Roman" w:hAnsi="Arial" w:cs="Arial"/>
      <w:iCs/>
      <w:noProof/>
      <w:sz w:val="20"/>
      <w:szCs w:val="20"/>
      <w:lang w:eastAsia="sk-SK"/>
    </w:rPr>
  </w:style>
  <w:style w:type="paragraph" w:styleId="Obsah4">
    <w:name w:val="toc 4"/>
    <w:basedOn w:val="Normlny"/>
    <w:next w:val="Normlny"/>
    <w:autoRedefine/>
    <w:uiPriority w:val="39"/>
    <w:rsid w:val="00D12A3A"/>
    <w:pPr>
      <w:tabs>
        <w:tab w:val="right" w:leader="dot" w:pos="9062"/>
      </w:tabs>
      <w:spacing w:after="0" w:line="240" w:lineRule="auto"/>
      <w:ind w:left="720"/>
    </w:pPr>
    <w:rPr>
      <w:rFonts w:ascii="Arial" w:eastAsia="Times New Roman" w:hAnsi="Arial" w:cs="Arial"/>
      <w:noProof/>
      <w:sz w:val="20"/>
      <w:szCs w:val="20"/>
      <w:lang w:eastAsia="sk-SK"/>
    </w:rPr>
  </w:style>
  <w:style w:type="paragraph" w:styleId="Hlavika">
    <w:name w:val="header"/>
    <w:basedOn w:val="Normlny"/>
    <w:link w:val="HlavikaChar"/>
    <w:uiPriority w:val="99"/>
    <w:unhideWhenUsed/>
    <w:rsid w:val="007A2CA1"/>
    <w:pPr>
      <w:tabs>
        <w:tab w:val="center" w:pos="4536"/>
        <w:tab w:val="right" w:pos="9072"/>
      </w:tabs>
    </w:pPr>
    <w:rPr>
      <w:bCs w:val="0"/>
      <w:color w:val="auto"/>
      <w:lang w:val="x-none"/>
    </w:rPr>
  </w:style>
  <w:style w:type="character" w:customStyle="1" w:styleId="HlavikaChar">
    <w:name w:val="Hlavička Char"/>
    <w:link w:val="Hlavika"/>
    <w:uiPriority w:val="99"/>
    <w:rsid w:val="007A2CA1"/>
    <w:rPr>
      <w:sz w:val="22"/>
      <w:szCs w:val="22"/>
      <w:lang w:eastAsia="en-US"/>
    </w:rPr>
  </w:style>
  <w:style w:type="paragraph" w:styleId="Pta">
    <w:name w:val="footer"/>
    <w:basedOn w:val="Normlny"/>
    <w:link w:val="PtaChar"/>
    <w:uiPriority w:val="99"/>
    <w:unhideWhenUsed/>
    <w:rsid w:val="007A2CA1"/>
    <w:pPr>
      <w:tabs>
        <w:tab w:val="center" w:pos="4536"/>
        <w:tab w:val="right" w:pos="9072"/>
      </w:tabs>
    </w:pPr>
    <w:rPr>
      <w:bCs w:val="0"/>
      <w:color w:val="auto"/>
      <w:lang w:val="x-none"/>
    </w:rPr>
  </w:style>
  <w:style w:type="character" w:customStyle="1" w:styleId="PtaChar">
    <w:name w:val="Päta Char"/>
    <w:link w:val="Pta"/>
    <w:uiPriority w:val="99"/>
    <w:rsid w:val="007A2CA1"/>
    <w:rPr>
      <w:sz w:val="22"/>
      <w:szCs w:val="22"/>
      <w:lang w:eastAsia="en-US"/>
    </w:rPr>
  </w:style>
  <w:style w:type="character" w:customStyle="1" w:styleId="Nadpis3Char">
    <w:name w:val="Nadpis 3 Char"/>
    <w:link w:val="Nadpis3"/>
    <w:rsid w:val="005A1922"/>
    <w:rPr>
      <w:rFonts w:ascii="Times New Roman" w:eastAsia="Times New Roman" w:hAnsi="Times New Roman"/>
      <w:b/>
      <w:sz w:val="24"/>
      <w:lang w:eastAsia="cs-CZ"/>
    </w:rPr>
  </w:style>
  <w:style w:type="paragraph" w:styleId="Zarkazkladnhotextu">
    <w:name w:val="Body Text Indent"/>
    <w:basedOn w:val="Normlny"/>
    <w:link w:val="ZarkazkladnhotextuChar"/>
    <w:rsid w:val="005A1922"/>
    <w:pPr>
      <w:spacing w:after="0" w:line="240" w:lineRule="auto"/>
      <w:ind w:left="426"/>
      <w:jc w:val="both"/>
    </w:pPr>
    <w:rPr>
      <w:rFonts w:eastAsia="Times New Roman"/>
      <w:bCs w:val="0"/>
      <w:noProof/>
      <w:color w:val="auto"/>
      <w:szCs w:val="24"/>
      <w:lang w:val="x-none" w:eastAsia="cs-CZ"/>
    </w:rPr>
  </w:style>
  <w:style w:type="character" w:customStyle="1" w:styleId="ZarkazkladnhotextuChar">
    <w:name w:val="Zarážka základného textu Char"/>
    <w:link w:val="Zarkazkladnhotextu"/>
    <w:rsid w:val="005A1922"/>
    <w:rPr>
      <w:rFonts w:ascii="Times New Roman" w:eastAsia="Times New Roman" w:hAnsi="Times New Roman"/>
      <w:noProof/>
      <w:sz w:val="22"/>
      <w:szCs w:val="24"/>
      <w:lang w:eastAsia="cs-CZ"/>
    </w:rPr>
  </w:style>
  <w:style w:type="paragraph" w:customStyle="1" w:styleId="Zkladntext21">
    <w:name w:val="Základný text 21"/>
    <w:basedOn w:val="Normlny"/>
    <w:rsid w:val="005A1922"/>
    <w:pPr>
      <w:overflowPunct w:val="0"/>
      <w:autoSpaceDE w:val="0"/>
      <w:autoSpaceDN w:val="0"/>
      <w:adjustRightInd w:val="0"/>
      <w:spacing w:after="0" w:line="240" w:lineRule="auto"/>
      <w:jc w:val="both"/>
      <w:textAlignment w:val="baseline"/>
    </w:pPr>
    <w:rPr>
      <w:rFonts w:eastAsia="Times New Roman"/>
      <w:sz w:val="24"/>
      <w:szCs w:val="20"/>
      <w:lang w:eastAsia="sk-SK"/>
    </w:rPr>
  </w:style>
  <w:style w:type="table" w:styleId="Mriekatabuky">
    <w:name w:val="Table Grid"/>
    <w:basedOn w:val="Normlnatabuka"/>
    <w:uiPriority w:val="39"/>
    <w:rsid w:val="00DD7E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komentra">
    <w:name w:val="annotation text"/>
    <w:basedOn w:val="Normlny"/>
    <w:link w:val="TextkomentraChar"/>
    <w:uiPriority w:val="99"/>
    <w:rsid w:val="0089633C"/>
    <w:pPr>
      <w:spacing w:after="0" w:line="240" w:lineRule="auto"/>
    </w:pPr>
    <w:rPr>
      <w:rFonts w:eastAsia="Times New Roman"/>
      <w:bCs w:val="0"/>
      <w:color w:val="auto"/>
      <w:sz w:val="20"/>
      <w:szCs w:val="20"/>
      <w:lang w:val="x-none" w:eastAsia="cs-CZ"/>
    </w:rPr>
  </w:style>
  <w:style w:type="character" w:customStyle="1" w:styleId="TextkomentraChar">
    <w:name w:val="Text komentára Char"/>
    <w:link w:val="Textkomentra"/>
    <w:uiPriority w:val="99"/>
    <w:rsid w:val="0089633C"/>
    <w:rPr>
      <w:rFonts w:ascii="Times New Roman" w:eastAsia="Times New Roman" w:hAnsi="Times New Roman"/>
      <w:lang w:eastAsia="cs-CZ"/>
    </w:rPr>
  </w:style>
  <w:style w:type="paragraph" w:customStyle="1" w:styleId="Standaard">
    <w:name w:val="Standaard"/>
    <w:rsid w:val="00CF1395"/>
    <w:pPr>
      <w:widowControl w:val="0"/>
      <w:autoSpaceDE w:val="0"/>
      <w:autoSpaceDN w:val="0"/>
    </w:pPr>
    <w:rPr>
      <w:rFonts w:eastAsia="Times New Roman"/>
      <w:bCs/>
      <w:color w:val="231F20"/>
      <w:sz w:val="24"/>
      <w:szCs w:val="24"/>
      <w:lang w:val="nl-NL" w:eastAsia="cs-CZ"/>
    </w:rPr>
  </w:style>
  <w:style w:type="paragraph" w:styleId="Zkladntext">
    <w:name w:val="Body Text"/>
    <w:basedOn w:val="Normlny"/>
    <w:link w:val="ZkladntextChar"/>
    <w:unhideWhenUsed/>
    <w:rsid w:val="000E32ED"/>
    <w:pPr>
      <w:spacing w:after="120"/>
    </w:pPr>
    <w:rPr>
      <w:lang w:val="x-none"/>
    </w:rPr>
  </w:style>
  <w:style w:type="character" w:customStyle="1" w:styleId="ZkladntextChar">
    <w:name w:val="Základný text Char"/>
    <w:link w:val="Zkladntext"/>
    <w:semiHidden/>
    <w:rsid w:val="000E32ED"/>
    <w:rPr>
      <w:bCs/>
      <w:color w:val="231F20"/>
      <w:sz w:val="22"/>
      <w:szCs w:val="22"/>
      <w:lang w:eastAsia="en-US"/>
    </w:rPr>
  </w:style>
  <w:style w:type="character" w:styleId="Odkaznakomentr">
    <w:name w:val="annotation reference"/>
    <w:uiPriority w:val="99"/>
    <w:rsid w:val="00A258CE"/>
    <w:rPr>
      <w:sz w:val="16"/>
      <w:szCs w:val="16"/>
    </w:rPr>
  </w:style>
  <w:style w:type="paragraph" w:styleId="Textbubliny">
    <w:name w:val="Balloon Text"/>
    <w:basedOn w:val="Normlny"/>
    <w:link w:val="TextbublinyChar"/>
    <w:unhideWhenUsed/>
    <w:rsid w:val="00A258CE"/>
    <w:pPr>
      <w:spacing w:after="0" w:line="240" w:lineRule="auto"/>
    </w:pPr>
    <w:rPr>
      <w:rFonts w:ascii="Tahoma" w:hAnsi="Tahoma"/>
      <w:sz w:val="16"/>
      <w:szCs w:val="16"/>
      <w:lang w:val="x-none"/>
    </w:rPr>
  </w:style>
  <w:style w:type="character" w:customStyle="1" w:styleId="TextbublinyChar">
    <w:name w:val="Text bubliny Char"/>
    <w:link w:val="Textbubliny"/>
    <w:rsid w:val="00A258CE"/>
    <w:rPr>
      <w:rFonts w:ascii="Tahoma" w:hAnsi="Tahoma" w:cs="Tahoma"/>
      <w:bCs/>
      <w:color w:val="231F20"/>
      <w:sz w:val="16"/>
      <w:szCs w:val="16"/>
      <w:lang w:eastAsia="en-US"/>
    </w:rPr>
  </w:style>
  <w:style w:type="paragraph" w:customStyle="1" w:styleId="Default">
    <w:name w:val="Default"/>
    <w:rsid w:val="00A05CB3"/>
    <w:pPr>
      <w:autoSpaceDE w:val="0"/>
      <w:autoSpaceDN w:val="0"/>
      <w:adjustRightInd w:val="0"/>
    </w:pPr>
    <w:rPr>
      <w:rFonts w:ascii="Calibri" w:eastAsia="Times New Roman" w:hAnsi="Calibri" w:cs="Calibri"/>
      <w:color w:val="000000"/>
      <w:sz w:val="24"/>
      <w:szCs w:val="24"/>
    </w:rPr>
  </w:style>
  <w:style w:type="character" w:customStyle="1" w:styleId="Nadpis6Char">
    <w:name w:val="Nadpis 6 Char"/>
    <w:link w:val="Nadpis6"/>
    <w:uiPriority w:val="9"/>
    <w:semiHidden/>
    <w:rsid w:val="00A267B1"/>
    <w:rPr>
      <w:rFonts w:ascii="Calibri" w:eastAsia="Times New Roman" w:hAnsi="Calibri" w:cs="Times New Roman"/>
      <w:b/>
      <w:color w:val="231F20"/>
      <w:sz w:val="22"/>
      <w:szCs w:val="22"/>
      <w:lang w:eastAsia="en-US"/>
    </w:rPr>
  </w:style>
  <w:style w:type="character" w:customStyle="1" w:styleId="Nadpis1Char">
    <w:name w:val="Nadpis 1 Char"/>
    <w:link w:val="Nadpis1"/>
    <w:rsid w:val="006D4E42"/>
    <w:rPr>
      <w:rFonts w:ascii="Cambria" w:eastAsia="Times New Roman" w:hAnsi="Cambria" w:cs="Times New Roman"/>
      <w:b/>
      <w:bCs/>
      <w:color w:val="231F20"/>
      <w:kern w:val="32"/>
      <w:sz w:val="32"/>
      <w:szCs w:val="32"/>
      <w:lang w:eastAsia="en-US"/>
    </w:rPr>
  </w:style>
  <w:style w:type="paragraph" w:customStyle="1" w:styleId="Odsekzoznamu1">
    <w:name w:val="Odsek zoznamu1"/>
    <w:basedOn w:val="Normlny"/>
    <w:uiPriority w:val="99"/>
    <w:qFormat/>
    <w:rsid w:val="005077CA"/>
    <w:pPr>
      <w:spacing w:after="0" w:line="240" w:lineRule="auto"/>
      <w:ind w:left="720"/>
    </w:pPr>
    <w:rPr>
      <w:rFonts w:eastAsia="Times New Roman"/>
      <w:bCs w:val="0"/>
      <w:color w:val="auto"/>
      <w:sz w:val="24"/>
      <w:szCs w:val="24"/>
      <w:lang w:eastAsia="sk-SK"/>
    </w:rPr>
  </w:style>
  <w:style w:type="character" w:styleId="Hypertextovprepojenie">
    <w:name w:val="Hyperlink"/>
    <w:uiPriority w:val="99"/>
    <w:rsid w:val="005077CA"/>
    <w:rPr>
      <w:color w:val="0000FF"/>
      <w:u w:val="single"/>
    </w:rPr>
  </w:style>
  <w:style w:type="paragraph" w:styleId="Odsekzoznamu">
    <w:name w:val="List Paragraph"/>
    <w:basedOn w:val="Normlny"/>
    <w:uiPriority w:val="34"/>
    <w:qFormat/>
    <w:rsid w:val="006B00B8"/>
    <w:pPr>
      <w:spacing w:after="0" w:line="240" w:lineRule="auto"/>
      <w:ind w:left="720"/>
      <w:contextualSpacing/>
    </w:pPr>
    <w:rPr>
      <w:rFonts w:eastAsia="Times New Roman"/>
      <w:bCs w:val="0"/>
      <w:color w:val="auto"/>
      <w:sz w:val="24"/>
      <w:szCs w:val="24"/>
      <w:lang w:eastAsia="sk-SK"/>
    </w:rPr>
  </w:style>
  <w:style w:type="paragraph" w:customStyle="1" w:styleId="PS">
    <w:name w:val="PS"/>
    <w:rsid w:val="00451839"/>
    <w:pPr>
      <w:suppressAutoHyphens/>
      <w:snapToGrid w:val="0"/>
    </w:pPr>
    <w:rPr>
      <w:rFonts w:eastAsia="Droid Sans Fallback" w:cs="Arial"/>
      <w:kern w:val="1"/>
      <w:sz w:val="24"/>
      <w:szCs w:val="24"/>
      <w:lang w:eastAsia="zh-CN" w:bidi="hi-IN"/>
    </w:rPr>
  </w:style>
  <w:style w:type="paragraph" w:styleId="Zarkazkladnhotextu2">
    <w:name w:val="Body Text Indent 2"/>
    <w:basedOn w:val="Normlny"/>
    <w:link w:val="Zarkazkladnhotextu2Char"/>
    <w:uiPriority w:val="99"/>
    <w:semiHidden/>
    <w:unhideWhenUsed/>
    <w:rsid w:val="006A7144"/>
    <w:pPr>
      <w:spacing w:after="120" w:line="480" w:lineRule="auto"/>
      <w:ind w:left="283"/>
    </w:pPr>
    <w:rPr>
      <w:lang w:val="x-none"/>
    </w:rPr>
  </w:style>
  <w:style w:type="character" w:customStyle="1" w:styleId="Zarkazkladnhotextu2Char">
    <w:name w:val="Zarážka základného textu 2 Char"/>
    <w:link w:val="Zarkazkladnhotextu2"/>
    <w:uiPriority w:val="99"/>
    <w:semiHidden/>
    <w:rsid w:val="006A7144"/>
    <w:rPr>
      <w:bCs/>
      <w:color w:val="231F20"/>
      <w:sz w:val="22"/>
      <w:szCs w:val="22"/>
      <w:lang w:eastAsia="en-US"/>
    </w:rPr>
  </w:style>
  <w:style w:type="paragraph" w:styleId="Zkladntext2">
    <w:name w:val="Body Text 2"/>
    <w:basedOn w:val="Normlny"/>
    <w:link w:val="Zkladntext2Char"/>
    <w:uiPriority w:val="99"/>
    <w:semiHidden/>
    <w:unhideWhenUsed/>
    <w:rsid w:val="006A7144"/>
    <w:pPr>
      <w:spacing w:after="120" w:line="480" w:lineRule="auto"/>
    </w:pPr>
    <w:rPr>
      <w:lang w:val="x-none"/>
    </w:rPr>
  </w:style>
  <w:style w:type="character" w:customStyle="1" w:styleId="Zkladntext2Char">
    <w:name w:val="Základný text 2 Char"/>
    <w:link w:val="Zkladntext2"/>
    <w:uiPriority w:val="99"/>
    <w:semiHidden/>
    <w:rsid w:val="006A7144"/>
    <w:rPr>
      <w:bCs/>
      <w:color w:val="231F20"/>
      <w:sz w:val="22"/>
      <w:szCs w:val="22"/>
      <w:lang w:eastAsia="en-US"/>
    </w:rPr>
  </w:style>
  <w:style w:type="paragraph" w:styleId="Nzov">
    <w:name w:val="Title"/>
    <w:basedOn w:val="Normlny"/>
    <w:link w:val="NzovChar"/>
    <w:autoRedefine/>
    <w:uiPriority w:val="99"/>
    <w:qFormat/>
    <w:rsid w:val="006A7144"/>
    <w:pPr>
      <w:keepNext/>
      <w:spacing w:before="240" w:after="120" w:line="240" w:lineRule="auto"/>
    </w:pPr>
    <w:rPr>
      <w:rFonts w:ascii="Arial" w:eastAsia="Times New Roman" w:hAnsi="Arial"/>
      <w:b/>
      <w:bCs w:val="0"/>
      <w:snapToGrid w:val="0"/>
      <w:color w:val="auto"/>
      <w:lang w:val="cs-CZ" w:eastAsia="cs-CZ"/>
    </w:rPr>
  </w:style>
  <w:style w:type="character" w:customStyle="1" w:styleId="NzovChar">
    <w:name w:val="Názov Char"/>
    <w:link w:val="Nzov"/>
    <w:uiPriority w:val="99"/>
    <w:rsid w:val="006A7144"/>
    <w:rPr>
      <w:rFonts w:ascii="Arial" w:eastAsia="Times New Roman" w:hAnsi="Arial" w:cs="Arial"/>
      <w:b/>
      <w:snapToGrid w:val="0"/>
      <w:sz w:val="22"/>
      <w:szCs w:val="22"/>
      <w:lang w:val="cs-CZ" w:eastAsia="cs-CZ"/>
    </w:rPr>
  </w:style>
  <w:style w:type="paragraph" w:styleId="Predmetkomentra">
    <w:name w:val="annotation subject"/>
    <w:basedOn w:val="Textkomentra"/>
    <w:next w:val="Textkomentra"/>
    <w:link w:val="PredmetkomentraChar"/>
    <w:unhideWhenUsed/>
    <w:rsid w:val="006C70E9"/>
    <w:pPr>
      <w:spacing w:after="200" w:line="276" w:lineRule="auto"/>
    </w:pPr>
    <w:rPr>
      <w:b/>
      <w:bCs/>
      <w:color w:val="231F20"/>
      <w:lang w:eastAsia="en-US"/>
    </w:rPr>
  </w:style>
  <w:style w:type="character" w:customStyle="1" w:styleId="PredmetkomentraChar">
    <w:name w:val="Predmet komentára Char"/>
    <w:link w:val="Predmetkomentra"/>
    <w:rsid w:val="006C70E9"/>
    <w:rPr>
      <w:rFonts w:ascii="Times New Roman" w:eastAsia="Times New Roman" w:hAnsi="Times New Roman"/>
      <w:b/>
      <w:bCs/>
      <w:color w:val="231F20"/>
      <w:lang w:eastAsia="en-US"/>
    </w:rPr>
  </w:style>
  <w:style w:type="character" w:customStyle="1" w:styleId="Nadpis2Char">
    <w:name w:val="Nadpis 2 Char"/>
    <w:link w:val="Nadpis2"/>
    <w:uiPriority w:val="9"/>
    <w:rsid w:val="000E0396"/>
    <w:rPr>
      <w:rFonts w:ascii="Cambria" w:eastAsia="Times New Roman" w:hAnsi="Cambria" w:cs="Times New Roman"/>
      <w:b/>
      <w:bCs/>
      <w:i/>
      <w:iCs/>
      <w:color w:val="231F20"/>
      <w:sz w:val="28"/>
      <w:szCs w:val="28"/>
      <w:lang w:eastAsia="en-US"/>
    </w:rPr>
  </w:style>
  <w:style w:type="character" w:customStyle="1" w:styleId="highlight">
    <w:name w:val="highlight"/>
    <w:rsid w:val="003F61F9"/>
  </w:style>
  <w:style w:type="character" w:styleId="Zvraznenie">
    <w:name w:val="Emphasis"/>
    <w:uiPriority w:val="20"/>
    <w:qFormat/>
    <w:rsid w:val="00F116A3"/>
    <w:rPr>
      <w:i/>
      <w:iCs/>
    </w:rPr>
  </w:style>
  <w:style w:type="character" w:customStyle="1" w:styleId="apple-converted-space">
    <w:name w:val="apple-converted-space"/>
    <w:rsid w:val="00F116A3"/>
  </w:style>
  <w:style w:type="paragraph" w:styleId="Revzia">
    <w:name w:val="Revision"/>
    <w:hidden/>
    <w:uiPriority w:val="99"/>
    <w:semiHidden/>
    <w:rsid w:val="00F116A3"/>
    <w:rPr>
      <w:rFonts w:eastAsia="Times New Roman"/>
      <w:sz w:val="24"/>
      <w:szCs w:val="24"/>
    </w:rPr>
  </w:style>
  <w:style w:type="paragraph" w:customStyle="1" w:styleId="Hlavikaobsahu1">
    <w:name w:val="Hlavička obsahu1"/>
    <w:basedOn w:val="Nadpis1"/>
    <w:next w:val="Normlny"/>
    <w:uiPriority w:val="39"/>
    <w:semiHidden/>
    <w:unhideWhenUsed/>
    <w:qFormat/>
    <w:rsid w:val="00F116A3"/>
    <w:pPr>
      <w:keepLines/>
      <w:spacing w:before="480" w:after="0"/>
      <w:outlineLvl w:val="9"/>
    </w:pPr>
    <w:rPr>
      <w:color w:val="365F91"/>
      <w:kern w:val="0"/>
      <w:sz w:val="28"/>
      <w:szCs w:val="28"/>
    </w:rPr>
  </w:style>
  <w:style w:type="paragraph" w:customStyle="1" w:styleId="CharChar1">
    <w:name w:val="Char Char1"/>
    <w:basedOn w:val="Normlny"/>
    <w:rsid w:val="00B430E6"/>
    <w:pPr>
      <w:spacing w:after="160" w:line="240" w:lineRule="exact"/>
    </w:pPr>
    <w:rPr>
      <w:rFonts w:ascii="Tahoma" w:eastAsia="Times New Roman" w:hAnsi="Tahoma"/>
      <w:bCs w:val="0"/>
      <w:color w:val="auto"/>
      <w:sz w:val="20"/>
      <w:szCs w:val="20"/>
      <w:lang w:val="en-US"/>
    </w:rPr>
  </w:style>
  <w:style w:type="character" w:customStyle="1" w:styleId="st">
    <w:name w:val="st"/>
    <w:rsid w:val="00256FEF"/>
  </w:style>
  <w:style w:type="character" w:customStyle="1" w:styleId="hps">
    <w:name w:val="hps"/>
    <w:basedOn w:val="Predvolenpsmoodseku"/>
    <w:rsid w:val="00735B7F"/>
  </w:style>
  <w:style w:type="paragraph" w:styleId="Normlnywebov">
    <w:name w:val="Normal (Web)"/>
    <w:basedOn w:val="Normlny"/>
    <w:uiPriority w:val="99"/>
    <w:semiHidden/>
    <w:unhideWhenUsed/>
    <w:rsid w:val="00A52C43"/>
    <w:pPr>
      <w:spacing w:before="100" w:beforeAutospacing="1" w:after="100" w:afterAutospacing="1" w:line="240" w:lineRule="auto"/>
    </w:pPr>
    <w:rPr>
      <w:rFonts w:eastAsia="Times New Roman"/>
      <w:bCs w:val="0"/>
      <w:color w:val="auto"/>
      <w:sz w:val="24"/>
      <w:szCs w:val="24"/>
      <w:lang w:eastAsia="sk-SK"/>
    </w:rPr>
  </w:style>
  <w:style w:type="character" w:styleId="Siln">
    <w:name w:val="Strong"/>
    <w:uiPriority w:val="22"/>
    <w:qFormat/>
    <w:rsid w:val="00A52C43"/>
    <w:rPr>
      <w:b/>
      <w:bCs/>
    </w:rPr>
  </w:style>
  <w:style w:type="character" w:styleId="Intenzvnezvraznenie">
    <w:name w:val="Intense Emphasis"/>
    <w:uiPriority w:val="21"/>
    <w:qFormat/>
    <w:rsid w:val="00ED6F57"/>
    <w:rPr>
      <w:b/>
      <w:bCs/>
      <w:i/>
      <w:iCs/>
      <w:color w:val="4F81BD"/>
    </w:rPr>
  </w:style>
  <w:style w:type="paragraph" w:styleId="Hlavikaobsahu">
    <w:name w:val="TOC Heading"/>
    <w:basedOn w:val="Nadpis1"/>
    <w:next w:val="Normlny"/>
    <w:uiPriority w:val="39"/>
    <w:unhideWhenUsed/>
    <w:qFormat/>
    <w:rsid w:val="00ED6F57"/>
    <w:pPr>
      <w:keepNext w:val="0"/>
      <w:keepLines/>
      <w:tabs>
        <w:tab w:val="left" w:pos="720"/>
      </w:tabs>
      <w:spacing w:before="480" w:after="0"/>
      <w:jc w:val="both"/>
      <w:outlineLvl w:val="9"/>
    </w:pPr>
    <w:rPr>
      <w:rFonts w:ascii="Arial" w:eastAsia="Arial" w:hAnsi="Arial"/>
      <w:bCs w:val="0"/>
      <w:color w:val="365F91"/>
      <w:kern w:val="0"/>
      <w:sz w:val="28"/>
      <w:szCs w:val="28"/>
      <w:lang w:eastAsia="x-none"/>
    </w:rPr>
  </w:style>
  <w:style w:type="character" w:customStyle="1" w:styleId="Nadpis4Char">
    <w:name w:val="Nadpis 4 Char"/>
    <w:link w:val="Nadpis4"/>
    <w:uiPriority w:val="9"/>
    <w:rsid w:val="000B22C2"/>
    <w:rPr>
      <w:rFonts w:ascii="Calibri" w:eastAsia="Times New Roman" w:hAnsi="Calibri" w:cs="Times New Roman"/>
      <w:b/>
      <w:bCs/>
      <w:color w:val="231F20"/>
      <w:sz w:val="28"/>
      <w:szCs w:val="28"/>
      <w:lang w:eastAsia="en-US"/>
    </w:rPr>
  </w:style>
  <w:style w:type="paragraph" w:customStyle="1" w:styleId="A">
    <w:name w:val="A"/>
    <w:basedOn w:val="Nadpis1"/>
    <w:next w:val="Normlny"/>
    <w:qFormat/>
    <w:rsid w:val="00381A29"/>
    <w:pPr>
      <w:numPr>
        <w:numId w:val="15"/>
      </w:numPr>
      <w:spacing w:before="0" w:after="0" w:line="240" w:lineRule="auto"/>
      <w:jc w:val="both"/>
    </w:pPr>
    <w:rPr>
      <w:rFonts w:ascii="Arial" w:hAnsi="Arial" w:cs="Arial"/>
      <w:bCs w:val="0"/>
      <w:color w:val="auto"/>
      <w:sz w:val="26"/>
      <w:szCs w:val="26"/>
      <w:lang w:eastAsia="sk-SK"/>
    </w:rPr>
  </w:style>
  <w:style w:type="paragraph" w:customStyle="1" w:styleId="AA">
    <w:name w:val="AA"/>
    <w:basedOn w:val="Nadpis2"/>
    <w:next w:val="Normlny"/>
    <w:qFormat/>
    <w:rsid w:val="00381A29"/>
    <w:pPr>
      <w:numPr>
        <w:ilvl w:val="1"/>
        <w:numId w:val="15"/>
      </w:numPr>
      <w:tabs>
        <w:tab w:val="num" w:pos="360"/>
      </w:tabs>
      <w:spacing w:before="0" w:after="0" w:line="240" w:lineRule="auto"/>
      <w:jc w:val="both"/>
    </w:pPr>
    <w:rPr>
      <w:rFonts w:ascii="Arial" w:hAnsi="Arial" w:cs="Arial"/>
      <w:i w:val="0"/>
      <w:sz w:val="24"/>
      <w:lang w:eastAsia="x-none"/>
    </w:rPr>
  </w:style>
  <w:style w:type="paragraph" w:customStyle="1" w:styleId="AAA">
    <w:name w:val="AAA"/>
    <w:basedOn w:val="Nadpis3"/>
    <w:next w:val="Normlny"/>
    <w:qFormat/>
    <w:rsid w:val="00381A29"/>
    <w:pPr>
      <w:numPr>
        <w:ilvl w:val="2"/>
        <w:numId w:val="15"/>
      </w:numPr>
      <w:tabs>
        <w:tab w:val="num" w:pos="360"/>
      </w:tabs>
    </w:pPr>
    <w:rPr>
      <w:rFonts w:ascii="Arial" w:hAnsi="Arial"/>
      <w:sz w:val="22"/>
    </w:rPr>
  </w:style>
  <w:style w:type="paragraph" w:customStyle="1" w:styleId="AAAA">
    <w:name w:val="AAAA"/>
    <w:basedOn w:val="Nadpis4"/>
    <w:next w:val="Normlny"/>
    <w:qFormat/>
    <w:rsid w:val="00381A29"/>
    <w:pPr>
      <w:numPr>
        <w:ilvl w:val="3"/>
        <w:numId w:val="15"/>
      </w:numPr>
      <w:spacing w:before="0" w:after="0" w:line="240" w:lineRule="auto"/>
      <w:jc w:val="both"/>
    </w:pPr>
    <w:rPr>
      <w:rFonts w:ascii="Arial" w:hAnsi="Arial" w:cs="Arial"/>
      <w:b w:val="0"/>
      <w:sz w:val="22"/>
      <w:u w:val="single"/>
      <w:lang w:eastAsia="x-none"/>
    </w:rPr>
  </w:style>
  <w:style w:type="paragraph" w:customStyle="1" w:styleId="AAAAA">
    <w:name w:val="AAAAA"/>
    <w:basedOn w:val="Nadpis5"/>
    <w:next w:val="Normlny"/>
    <w:qFormat/>
    <w:rsid w:val="00381A29"/>
    <w:pPr>
      <w:numPr>
        <w:ilvl w:val="4"/>
        <w:numId w:val="15"/>
      </w:numPr>
      <w:spacing w:before="0" w:after="0" w:line="240" w:lineRule="auto"/>
      <w:jc w:val="both"/>
    </w:pPr>
    <w:rPr>
      <w:rFonts w:ascii="Arial" w:hAnsi="Arial" w:cs="Arial"/>
      <w:b w:val="0"/>
      <w:sz w:val="22"/>
    </w:rPr>
  </w:style>
  <w:style w:type="character" w:styleId="Odkaznapoznmkupodiarou">
    <w:name w:val="footnote reference"/>
    <w:semiHidden/>
    <w:unhideWhenUsed/>
    <w:rsid w:val="00381A29"/>
    <w:rPr>
      <w:vertAlign w:val="superscript"/>
    </w:rPr>
  </w:style>
  <w:style w:type="character" w:customStyle="1" w:styleId="Nadpis5Char">
    <w:name w:val="Nadpis 5 Char"/>
    <w:link w:val="Nadpis5"/>
    <w:uiPriority w:val="9"/>
    <w:semiHidden/>
    <w:rsid w:val="00381A29"/>
    <w:rPr>
      <w:rFonts w:ascii="Calibri" w:eastAsia="Times New Roman" w:hAnsi="Calibri" w:cs="Times New Roman"/>
      <w:b/>
      <w:bCs/>
      <w:i/>
      <w:iCs/>
      <w:color w:val="231F20"/>
      <w:sz w:val="26"/>
      <w:szCs w:val="26"/>
      <w:lang w:eastAsia="en-US"/>
    </w:rPr>
  </w:style>
  <w:style w:type="paragraph" w:styleId="Textpoznmkypodiarou">
    <w:name w:val="footnote text"/>
    <w:basedOn w:val="Normlny"/>
    <w:link w:val="TextpoznmkypodiarouChar"/>
    <w:unhideWhenUsed/>
    <w:rsid w:val="00CA58A5"/>
    <w:pPr>
      <w:spacing w:after="0" w:line="240" w:lineRule="auto"/>
    </w:pPr>
    <w:rPr>
      <w:rFonts w:eastAsia="Times New Roman"/>
      <w:bCs w:val="0"/>
      <w:color w:val="auto"/>
      <w:sz w:val="20"/>
      <w:szCs w:val="24"/>
      <w:lang w:val="cs-CZ" w:eastAsia="x-none"/>
    </w:rPr>
  </w:style>
  <w:style w:type="character" w:customStyle="1" w:styleId="TextpoznmkypodiarouChar">
    <w:name w:val="Text poznámky pod čiarou Char"/>
    <w:link w:val="Textpoznmkypodiarou"/>
    <w:rsid w:val="00CA58A5"/>
    <w:rPr>
      <w:rFonts w:eastAsia="Times New Roman"/>
      <w:szCs w:val="24"/>
      <w:lang w:val="cs-CZ" w:eastAsia="x-none"/>
    </w:rPr>
  </w:style>
  <w:style w:type="paragraph" w:styleId="Obsah5">
    <w:name w:val="toc 5"/>
    <w:basedOn w:val="Normlny"/>
    <w:next w:val="Normlny"/>
    <w:autoRedefine/>
    <w:uiPriority w:val="39"/>
    <w:unhideWhenUsed/>
    <w:rsid w:val="008558E0"/>
    <w:pPr>
      <w:tabs>
        <w:tab w:val="right" w:leader="dot" w:pos="9062"/>
      </w:tabs>
      <w:spacing w:after="0" w:line="240" w:lineRule="auto"/>
      <w:ind w:left="880"/>
      <w:jc w:val="both"/>
    </w:pPr>
    <w:rPr>
      <w:rFonts w:ascii="Arial" w:hAnsi="Arial" w:cs="Arial"/>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245">
      <w:bodyDiv w:val="1"/>
      <w:marLeft w:val="0"/>
      <w:marRight w:val="0"/>
      <w:marTop w:val="0"/>
      <w:marBottom w:val="0"/>
      <w:divBdr>
        <w:top w:val="none" w:sz="0" w:space="0" w:color="auto"/>
        <w:left w:val="none" w:sz="0" w:space="0" w:color="auto"/>
        <w:bottom w:val="none" w:sz="0" w:space="0" w:color="auto"/>
        <w:right w:val="none" w:sz="0" w:space="0" w:color="auto"/>
      </w:divBdr>
    </w:div>
    <w:div w:id="29115888">
      <w:bodyDiv w:val="1"/>
      <w:marLeft w:val="0"/>
      <w:marRight w:val="0"/>
      <w:marTop w:val="0"/>
      <w:marBottom w:val="0"/>
      <w:divBdr>
        <w:top w:val="none" w:sz="0" w:space="0" w:color="auto"/>
        <w:left w:val="none" w:sz="0" w:space="0" w:color="auto"/>
        <w:bottom w:val="none" w:sz="0" w:space="0" w:color="auto"/>
        <w:right w:val="none" w:sz="0" w:space="0" w:color="auto"/>
      </w:divBdr>
    </w:div>
    <w:div w:id="64378810">
      <w:bodyDiv w:val="1"/>
      <w:marLeft w:val="0"/>
      <w:marRight w:val="0"/>
      <w:marTop w:val="0"/>
      <w:marBottom w:val="0"/>
      <w:divBdr>
        <w:top w:val="none" w:sz="0" w:space="0" w:color="auto"/>
        <w:left w:val="none" w:sz="0" w:space="0" w:color="auto"/>
        <w:bottom w:val="none" w:sz="0" w:space="0" w:color="auto"/>
        <w:right w:val="none" w:sz="0" w:space="0" w:color="auto"/>
      </w:divBdr>
    </w:div>
    <w:div w:id="71700039">
      <w:bodyDiv w:val="1"/>
      <w:marLeft w:val="0"/>
      <w:marRight w:val="0"/>
      <w:marTop w:val="0"/>
      <w:marBottom w:val="0"/>
      <w:divBdr>
        <w:top w:val="none" w:sz="0" w:space="0" w:color="auto"/>
        <w:left w:val="none" w:sz="0" w:space="0" w:color="auto"/>
        <w:bottom w:val="none" w:sz="0" w:space="0" w:color="auto"/>
        <w:right w:val="none" w:sz="0" w:space="0" w:color="auto"/>
      </w:divBdr>
    </w:div>
    <w:div w:id="96678453">
      <w:bodyDiv w:val="1"/>
      <w:marLeft w:val="0"/>
      <w:marRight w:val="0"/>
      <w:marTop w:val="0"/>
      <w:marBottom w:val="0"/>
      <w:divBdr>
        <w:top w:val="none" w:sz="0" w:space="0" w:color="auto"/>
        <w:left w:val="none" w:sz="0" w:space="0" w:color="auto"/>
        <w:bottom w:val="none" w:sz="0" w:space="0" w:color="auto"/>
        <w:right w:val="none" w:sz="0" w:space="0" w:color="auto"/>
      </w:divBdr>
    </w:div>
    <w:div w:id="132598837">
      <w:bodyDiv w:val="1"/>
      <w:marLeft w:val="0"/>
      <w:marRight w:val="0"/>
      <w:marTop w:val="0"/>
      <w:marBottom w:val="0"/>
      <w:divBdr>
        <w:top w:val="none" w:sz="0" w:space="0" w:color="auto"/>
        <w:left w:val="none" w:sz="0" w:space="0" w:color="auto"/>
        <w:bottom w:val="none" w:sz="0" w:space="0" w:color="auto"/>
        <w:right w:val="none" w:sz="0" w:space="0" w:color="auto"/>
      </w:divBdr>
    </w:div>
    <w:div w:id="202987149">
      <w:bodyDiv w:val="1"/>
      <w:marLeft w:val="0"/>
      <w:marRight w:val="0"/>
      <w:marTop w:val="0"/>
      <w:marBottom w:val="0"/>
      <w:divBdr>
        <w:top w:val="none" w:sz="0" w:space="0" w:color="auto"/>
        <w:left w:val="none" w:sz="0" w:space="0" w:color="auto"/>
        <w:bottom w:val="none" w:sz="0" w:space="0" w:color="auto"/>
        <w:right w:val="none" w:sz="0" w:space="0" w:color="auto"/>
      </w:divBdr>
      <w:divsChild>
        <w:div w:id="1205408301">
          <w:marLeft w:val="0"/>
          <w:marRight w:val="0"/>
          <w:marTop w:val="0"/>
          <w:marBottom w:val="0"/>
          <w:divBdr>
            <w:top w:val="none" w:sz="0" w:space="0" w:color="auto"/>
            <w:left w:val="none" w:sz="0" w:space="0" w:color="auto"/>
            <w:bottom w:val="none" w:sz="0" w:space="0" w:color="auto"/>
            <w:right w:val="none" w:sz="0" w:space="0" w:color="auto"/>
          </w:divBdr>
        </w:div>
        <w:div w:id="1279484581">
          <w:marLeft w:val="0"/>
          <w:marRight w:val="0"/>
          <w:marTop w:val="0"/>
          <w:marBottom w:val="0"/>
          <w:divBdr>
            <w:top w:val="none" w:sz="0" w:space="0" w:color="auto"/>
            <w:left w:val="none" w:sz="0" w:space="0" w:color="auto"/>
            <w:bottom w:val="none" w:sz="0" w:space="0" w:color="auto"/>
            <w:right w:val="none" w:sz="0" w:space="0" w:color="auto"/>
          </w:divBdr>
        </w:div>
        <w:div w:id="1741097421">
          <w:marLeft w:val="0"/>
          <w:marRight w:val="0"/>
          <w:marTop w:val="0"/>
          <w:marBottom w:val="0"/>
          <w:divBdr>
            <w:top w:val="none" w:sz="0" w:space="0" w:color="auto"/>
            <w:left w:val="none" w:sz="0" w:space="0" w:color="auto"/>
            <w:bottom w:val="none" w:sz="0" w:space="0" w:color="auto"/>
            <w:right w:val="none" w:sz="0" w:space="0" w:color="auto"/>
          </w:divBdr>
        </w:div>
      </w:divsChild>
    </w:div>
    <w:div w:id="228854818">
      <w:bodyDiv w:val="1"/>
      <w:marLeft w:val="0"/>
      <w:marRight w:val="0"/>
      <w:marTop w:val="0"/>
      <w:marBottom w:val="0"/>
      <w:divBdr>
        <w:top w:val="none" w:sz="0" w:space="0" w:color="auto"/>
        <w:left w:val="none" w:sz="0" w:space="0" w:color="auto"/>
        <w:bottom w:val="none" w:sz="0" w:space="0" w:color="auto"/>
        <w:right w:val="none" w:sz="0" w:space="0" w:color="auto"/>
      </w:divBdr>
      <w:divsChild>
        <w:div w:id="1000234448">
          <w:marLeft w:val="0"/>
          <w:marRight w:val="0"/>
          <w:marTop w:val="0"/>
          <w:marBottom w:val="0"/>
          <w:divBdr>
            <w:top w:val="none" w:sz="0" w:space="0" w:color="auto"/>
            <w:left w:val="none" w:sz="0" w:space="0" w:color="auto"/>
            <w:bottom w:val="none" w:sz="0" w:space="0" w:color="auto"/>
            <w:right w:val="none" w:sz="0" w:space="0" w:color="auto"/>
          </w:divBdr>
          <w:divsChild>
            <w:div w:id="886186990">
              <w:marLeft w:val="0"/>
              <w:marRight w:val="0"/>
              <w:marTop w:val="0"/>
              <w:marBottom w:val="0"/>
              <w:divBdr>
                <w:top w:val="none" w:sz="0" w:space="0" w:color="auto"/>
                <w:left w:val="none" w:sz="0" w:space="0" w:color="auto"/>
                <w:bottom w:val="none" w:sz="0" w:space="0" w:color="auto"/>
                <w:right w:val="none" w:sz="0" w:space="0" w:color="auto"/>
              </w:divBdr>
            </w:div>
            <w:div w:id="1505781291">
              <w:marLeft w:val="0"/>
              <w:marRight w:val="0"/>
              <w:marTop w:val="0"/>
              <w:marBottom w:val="0"/>
              <w:divBdr>
                <w:top w:val="none" w:sz="0" w:space="0" w:color="auto"/>
                <w:left w:val="none" w:sz="0" w:space="0" w:color="auto"/>
                <w:bottom w:val="none" w:sz="0" w:space="0" w:color="auto"/>
                <w:right w:val="none" w:sz="0" w:space="0" w:color="auto"/>
              </w:divBdr>
            </w:div>
            <w:div w:id="171507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02792">
      <w:bodyDiv w:val="1"/>
      <w:marLeft w:val="0"/>
      <w:marRight w:val="0"/>
      <w:marTop w:val="0"/>
      <w:marBottom w:val="0"/>
      <w:divBdr>
        <w:top w:val="none" w:sz="0" w:space="0" w:color="auto"/>
        <w:left w:val="none" w:sz="0" w:space="0" w:color="auto"/>
        <w:bottom w:val="none" w:sz="0" w:space="0" w:color="auto"/>
        <w:right w:val="none" w:sz="0" w:space="0" w:color="auto"/>
      </w:divBdr>
    </w:div>
    <w:div w:id="290020442">
      <w:bodyDiv w:val="1"/>
      <w:marLeft w:val="0"/>
      <w:marRight w:val="0"/>
      <w:marTop w:val="0"/>
      <w:marBottom w:val="0"/>
      <w:divBdr>
        <w:top w:val="none" w:sz="0" w:space="0" w:color="auto"/>
        <w:left w:val="none" w:sz="0" w:space="0" w:color="auto"/>
        <w:bottom w:val="none" w:sz="0" w:space="0" w:color="auto"/>
        <w:right w:val="none" w:sz="0" w:space="0" w:color="auto"/>
      </w:divBdr>
    </w:div>
    <w:div w:id="296571331">
      <w:bodyDiv w:val="1"/>
      <w:marLeft w:val="0"/>
      <w:marRight w:val="0"/>
      <w:marTop w:val="0"/>
      <w:marBottom w:val="0"/>
      <w:divBdr>
        <w:top w:val="none" w:sz="0" w:space="0" w:color="auto"/>
        <w:left w:val="none" w:sz="0" w:space="0" w:color="auto"/>
        <w:bottom w:val="none" w:sz="0" w:space="0" w:color="auto"/>
        <w:right w:val="none" w:sz="0" w:space="0" w:color="auto"/>
      </w:divBdr>
      <w:divsChild>
        <w:div w:id="197742549">
          <w:marLeft w:val="0"/>
          <w:marRight w:val="0"/>
          <w:marTop w:val="0"/>
          <w:marBottom w:val="0"/>
          <w:divBdr>
            <w:top w:val="none" w:sz="0" w:space="0" w:color="auto"/>
            <w:left w:val="none" w:sz="0" w:space="0" w:color="auto"/>
            <w:bottom w:val="none" w:sz="0" w:space="0" w:color="auto"/>
            <w:right w:val="none" w:sz="0" w:space="0" w:color="auto"/>
          </w:divBdr>
        </w:div>
        <w:div w:id="365953907">
          <w:marLeft w:val="0"/>
          <w:marRight w:val="0"/>
          <w:marTop w:val="0"/>
          <w:marBottom w:val="0"/>
          <w:divBdr>
            <w:top w:val="none" w:sz="0" w:space="0" w:color="auto"/>
            <w:left w:val="none" w:sz="0" w:space="0" w:color="auto"/>
            <w:bottom w:val="none" w:sz="0" w:space="0" w:color="auto"/>
            <w:right w:val="none" w:sz="0" w:space="0" w:color="auto"/>
          </w:divBdr>
        </w:div>
        <w:div w:id="893585439">
          <w:marLeft w:val="0"/>
          <w:marRight w:val="0"/>
          <w:marTop w:val="0"/>
          <w:marBottom w:val="0"/>
          <w:divBdr>
            <w:top w:val="none" w:sz="0" w:space="0" w:color="auto"/>
            <w:left w:val="none" w:sz="0" w:space="0" w:color="auto"/>
            <w:bottom w:val="none" w:sz="0" w:space="0" w:color="auto"/>
            <w:right w:val="none" w:sz="0" w:space="0" w:color="auto"/>
          </w:divBdr>
        </w:div>
        <w:div w:id="955254631">
          <w:marLeft w:val="0"/>
          <w:marRight w:val="0"/>
          <w:marTop w:val="0"/>
          <w:marBottom w:val="0"/>
          <w:divBdr>
            <w:top w:val="none" w:sz="0" w:space="0" w:color="auto"/>
            <w:left w:val="none" w:sz="0" w:space="0" w:color="auto"/>
            <w:bottom w:val="none" w:sz="0" w:space="0" w:color="auto"/>
            <w:right w:val="none" w:sz="0" w:space="0" w:color="auto"/>
          </w:divBdr>
        </w:div>
        <w:div w:id="1552570765">
          <w:marLeft w:val="0"/>
          <w:marRight w:val="0"/>
          <w:marTop w:val="0"/>
          <w:marBottom w:val="0"/>
          <w:divBdr>
            <w:top w:val="none" w:sz="0" w:space="0" w:color="auto"/>
            <w:left w:val="none" w:sz="0" w:space="0" w:color="auto"/>
            <w:bottom w:val="none" w:sz="0" w:space="0" w:color="auto"/>
            <w:right w:val="none" w:sz="0" w:space="0" w:color="auto"/>
          </w:divBdr>
        </w:div>
      </w:divsChild>
    </w:div>
    <w:div w:id="323552168">
      <w:bodyDiv w:val="1"/>
      <w:marLeft w:val="0"/>
      <w:marRight w:val="0"/>
      <w:marTop w:val="0"/>
      <w:marBottom w:val="0"/>
      <w:divBdr>
        <w:top w:val="none" w:sz="0" w:space="0" w:color="auto"/>
        <w:left w:val="none" w:sz="0" w:space="0" w:color="auto"/>
        <w:bottom w:val="none" w:sz="0" w:space="0" w:color="auto"/>
        <w:right w:val="none" w:sz="0" w:space="0" w:color="auto"/>
      </w:divBdr>
      <w:divsChild>
        <w:div w:id="267280350">
          <w:marLeft w:val="0"/>
          <w:marRight w:val="0"/>
          <w:marTop w:val="0"/>
          <w:marBottom w:val="0"/>
          <w:divBdr>
            <w:top w:val="none" w:sz="0" w:space="0" w:color="auto"/>
            <w:left w:val="none" w:sz="0" w:space="0" w:color="auto"/>
            <w:bottom w:val="none" w:sz="0" w:space="0" w:color="auto"/>
            <w:right w:val="none" w:sz="0" w:space="0" w:color="auto"/>
          </w:divBdr>
        </w:div>
        <w:div w:id="682709528">
          <w:marLeft w:val="0"/>
          <w:marRight w:val="0"/>
          <w:marTop w:val="0"/>
          <w:marBottom w:val="0"/>
          <w:divBdr>
            <w:top w:val="none" w:sz="0" w:space="0" w:color="auto"/>
            <w:left w:val="none" w:sz="0" w:space="0" w:color="auto"/>
            <w:bottom w:val="none" w:sz="0" w:space="0" w:color="auto"/>
            <w:right w:val="none" w:sz="0" w:space="0" w:color="auto"/>
          </w:divBdr>
        </w:div>
        <w:div w:id="722561956">
          <w:marLeft w:val="0"/>
          <w:marRight w:val="0"/>
          <w:marTop w:val="0"/>
          <w:marBottom w:val="0"/>
          <w:divBdr>
            <w:top w:val="none" w:sz="0" w:space="0" w:color="auto"/>
            <w:left w:val="none" w:sz="0" w:space="0" w:color="auto"/>
            <w:bottom w:val="none" w:sz="0" w:space="0" w:color="auto"/>
            <w:right w:val="none" w:sz="0" w:space="0" w:color="auto"/>
          </w:divBdr>
        </w:div>
        <w:div w:id="1452629666">
          <w:marLeft w:val="0"/>
          <w:marRight w:val="0"/>
          <w:marTop w:val="0"/>
          <w:marBottom w:val="0"/>
          <w:divBdr>
            <w:top w:val="none" w:sz="0" w:space="0" w:color="auto"/>
            <w:left w:val="none" w:sz="0" w:space="0" w:color="auto"/>
            <w:bottom w:val="none" w:sz="0" w:space="0" w:color="auto"/>
            <w:right w:val="none" w:sz="0" w:space="0" w:color="auto"/>
          </w:divBdr>
        </w:div>
        <w:div w:id="1511213506">
          <w:marLeft w:val="0"/>
          <w:marRight w:val="0"/>
          <w:marTop w:val="0"/>
          <w:marBottom w:val="0"/>
          <w:divBdr>
            <w:top w:val="none" w:sz="0" w:space="0" w:color="auto"/>
            <w:left w:val="none" w:sz="0" w:space="0" w:color="auto"/>
            <w:bottom w:val="none" w:sz="0" w:space="0" w:color="auto"/>
            <w:right w:val="none" w:sz="0" w:space="0" w:color="auto"/>
          </w:divBdr>
          <w:divsChild>
            <w:div w:id="1862237839">
              <w:marLeft w:val="0"/>
              <w:marRight w:val="0"/>
              <w:marTop w:val="0"/>
              <w:marBottom w:val="0"/>
              <w:divBdr>
                <w:top w:val="none" w:sz="0" w:space="0" w:color="auto"/>
                <w:left w:val="none" w:sz="0" w:space="0" w:color="auto"/>
                <w:bottom w:val="none" w:sz="0" w:space="0" w:color="auto"/>
                <w:right w:val="none" w:sz="0" w:space="0" w:color="auto"/>
              </w:divBdr>
              <w:divsChild>
                <w:div w:id="150296424">
                  <w:marLeft w:val="0"/>
                  <w:marRight w:val="0"/>
                  <w:marTop w:val="0"/>
                  <w:marBottom w:val="0"/>
                  <w:divBdr>
                    <w:top w:val="none" w:sz="0" w:space="0" w:color="auto"/>
                    <w:left w:val="none" w:sz="0" w:space="0" w:color="auto"/>
                    <w:bottom w:val="none" w:sz="0" w:space="0" w:color="auto"/>
                    <w:right w:val="none" w:sz="0" w:space="0" w:color="auto"/>
                  </w:divBdr>
                </w:div>
                <w:div w:id="272906076">
                  <w:marLeft w:val="0"/>
                  <w:marRight w:val="0"/>
                  <w:marTop w:val="0"/>
                  <w:marBottom w:val="0"/>
                  <w:divBdr>
                    <w:top w:val="none" w:sz="0" w:space="0" w:color="auto"/>
                    <w:left w:val="none" w:sz="0" w:space="0" w:color="auto"/>
                    <w:bottom w:val="none" w:sz="0" w:space="0" w:color="auto"/>
                    <w:right w:val="none" w:sz="0" w:space="0" w:color="auto"/>
                  </w:divBdr>
                </w:div>
                <w:div w:id="686102436">
                  <w:marLeft w:val="0"/>
                  <w:marRight w:val="0"/>
                  <w:marTop w:val="0"/>
                  <w:marBottom w:val="0"/>
                  <w:divBdr>
                    <w:top w:val="none" w:sz="0" w:space="0" w:color="auto"/>
                    <w:left w:val="none" w:sz="0" w:space="0" w:color="auto"/>
                    <w:bottom w:val="none" w:sz="0" w:space="0" w:color="auto"/>
                    <w:right w:val="none" w:sz="0" w:space="0" w:color="auto"/>
                  </w:divBdr>
                </w:div>
                <w:div w:id="701829635">
                  <w:marLeft w:val="0"/>
                  <w:marRight w:val="0"/>
                  <w:marTop w:val="0"/>
                  <w:marBottom w:val="0"/>
                  <w:divBdr>
                    <w:top w:val="none" w:sz="0" w:space="0" w:color="auto"/>
                    <w:left w:val="none" w:sz="0" w:space="0" w:color="auto"/>
                    <w:bottom w:val="none" w:sz="0" w:space="0" w:color="auto"/>
                    <w:right w:val="none" w:sz="0" w:space="0" w:color="auto"/>
                  </w:divBdr>
                </w:div>
                <w:div w:id="1584995668">
                  <w:marLeft w:val="0"/>
                  <w:marRight w:val="0"/>
                  <w:marTop w:val="0"/>
                  <w:marBottom w:val="0"/>
                  <w:divBdr>
                    <w:top w:val="none" w:sz="0" w:space="0" w:color="auto"/>
                    <w:left w:val="none" w:sz="0" w:space="0" w:color="auto"/>
                    <w:bottom w:val="none" w:sz="0" w:space="0" w:color="auto"/>
                    <w:right w:val="none" w:sz="0" w:space="0" w:color="auto"/>
                  </w:divBdr>
                </w:div>
                <w:div w:id="168454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72170">
          <w:marLeft w:val="0"/>
          <w:marRight w:val="0"/>
          <w:marTop w:val="0"/>
          <w:marBottom w:val="0"/>
          <w:divBdr>
            <w:top w:val="none" w:sz="0" w:space="0" w:color="auto"/>
            <w:left w:val="none" w:sz="0" w:space="0" w:color="auto"/>
            <w:bottom w:val="none" w:sz="0" w:space="0" w:color="auto"/>
            <w:right w:val="none" w:sz="0" w:space="0" w:color="auto"/>
          </w:divBdr>
        </w:div>
        <w:div w:id="2083794299">
          <w:marLeft w:val="0"/>
          <w:marRight w:val="0"/>
          <w:marTop w:val="0"/>
          <w:marBottom w:val="0"/>
          <w:divBdr>
            <w:top w:val="none" w:sz="0" w:space="0" w:color="auto"/>
            <w:left w:val="none" w:sz="0" w:space="0" w:color="auto"/>
            <w:bottom w:val="none" w:sz="0" w:space="0" w:color="auto"/>
            <w:right w:val="none" w:sz="0" w:space="0" w:color="auto"/>
          </w:divBdr>
        </w:div>
      </w:divsChild>
    </w:div>
    <w:div w:id="326787105">
      <w:bodyDiv w:val="1"/>
      <w:marLeft w:val="0"/>
      <w:marRight w:val="0"/>
      <w:marTop w:val="0"/>
      <w:marBottom w:val="0"/>
      <w:divBdr>
        <w:top w:val="none" w:sz="0" w:space="0" w:color="auto"/>
        <w:left w:val="none" w:sz="0" w:space="0" w:color="auto"/>
        <w:bottom w:val="none" w:sz="0" w:space="0" w:color="auto"/>
        <w:right w:val="none" w:sz="0" w:space="0" w:color="auto"/>
      </w:divBdr>
    </w:div>
    <w:div w:id="336924192">
      <w:bodyDiv w:val="1"/>
      <w:marLeft w:val="0"/>
      <w:marRight w:val="0"/>
      <w:marTop w:val="0"/>
      <w:marBottom w:val="0"/>
      <w:divBdr>
        <w:top w:val="none" w:sz="0" w:space="0" w:color="auto"/>
        <w:left w:val="none" w:sz="0" w:space="0" w:color="auto"/>
        <w:bottom w:val="none" w:sz="0" w:space="0" w:color="auto"/>
        <w:right w:val="none" w:sz="0" w:space="0" w:color="auto"/>
      </w:divBdr>
    </w:div>
    <w:div w:id="373626542">
      <w:bodyDiv w:val="1"/>
      <w:marLeft w:val="0"/>
      <w:marRight w:val="0"/>
      <w:marTop w:val="0"/>
      <w:marBottom w:val="0"/>
      <w:divBdr>
        <w:top w:val="none" w:sz="0" w:space="0" w:color="auto"/>
        <w:left w:val="none" w:sz="0" w:space="0" w:color="auto"/>
        <w:bottom w:val="none" w:sz="0" w:space="0" w:color="auto"/>
        <w:right w:val="none" w:sz="0" w:space="0" w:color="auto"/>
      </w:divBdr>
    </w:div>
    <w:div w:id="382674635">
      <w:bodyDiv w:val="1"/>
      <w:marLeft w:val="0"/>
      <w:marRight w:val="0"/>
      <w:marTop w:val="0"/>
      <w:marBottom w:val="0"/>
      <w:divBdr>
        <w:top w:val="none" w:sz="0" w:space="0" w:color="auto"/>
        <w:left w:val="none" w:sz="0" w:space="0" w:color="auto"/>
        <w:bottom w:val="none" w:sz="0" w:space="0" w:color="auto"/>
        <w:right w:val="none" w:sz="0" w:space="0" w:color="auto"/>
      </w:divBdr>
    </w:div>
    <w:div w:id="399594317">
      <w:bodyDiv w:val="1"/>
      <w:marLeft w:val="0"/>
      <w:marRight w:val="0"/>
      <w:marTop w:val="0"/>
      <w:marBottom w:val="0"/>
      <w:divBdr>
        <w:top w:val="none" w:sz="0" w:space="0" w:color="auto"/>
        <w:left w:val="none" w:sz="0" w:space="0" w:color="auto"/>
        <w:bottom w:val="none" w:sz="0" w:space="0" w:color="auto"/>
        <w:right w:val="none" w:sz="0" w:space="0" w:color="auto"/>
      </w:divBdr>
    </w:div>
    <w:div w:id="445546250">
      <w:bodyDiv w:val="1"/>
      <w:marLeft w:val="0"/>
      <w:marRight w:val="0"/>
      <w:marTop w:val="0"/>
      <w:marBottom w:val="0"/>
      <w:divBdr>
        <w:top w:val="none" w:sz="0" w:space="0" w:color="auto"/>
        <w:left w:val="none" w:sz="0" w:space="0" w:color="auto"/>
        <w:bottom w:val="none" w:sz="0" w:space="0" w:color="auto"/>
        <w:right w:val="none" w:sz="0" w:space="0" w:color="auto"/>
      </w:divBdr>
    </w:div>
    <w:div w:id="472139148">
      <w:bodyDiv w:val="1"/>
      <w:marLeft w:val="0"/>
      <w:marRight w:val="0"/>
      <w:marTop w:val="0"/>
      <w:marBottom w:val="0"/>
      <w:divBdr>
        <w:top w:val="none" w:sz="0" w:space="0" w:color="auto"/>
        <w:left w:val="none" w:sz="0" w:space="0" w:color="auto"/>
        <w:bottom w:val="none" w:sz="0" w:space="0" w:color="auto"/>
        <w:right w:val="none" w:sz="0" w:space="0" w:color="auto"/>
      </w:divBdr>
    </w:div>
    <w:div w:id="530455720">
      <w:bodyDiv w:val="1"/>
      <w:marLeft w:val="0"/>
      <w:marRight w:val="0"/>
      <w:marTop w:val="0"/>
      <w:marBottom w:val="0"/>
      <w:divBdr>
        <w:top w:val="none" w:sz="0" w:space="0" w:color="auto"/>
        <w:left w:val="none" w:sz="0" w:space="0" w:color="auto"/>
        <w:bottom w:val="none" w:sz="0" w:space="0" w:color="auto"/>
        <w:right w:val="none" w:sz="0" w:space="0" w:color="auto"/>
      </w:divBdr>
      <w:divsChild>
        <w:div w:id="213977320">
          <w:marLeft w:val="0"/>
          <w:marRight w:val="0"/>
          <w:marTop w:val="0"/>
          <w:marBottom w:val="0"/>
          <w:divBdr>
            <w:top w:val="none" w:sz="0" w:space="0" w:color="auto"/>
            <w:left w:val="none" w:sz="0" w:space="0" w:color="auto"/>
            <w:bottom w:val="none" w:sz="0" w:space="0" w:color="auto"/>
            <w:right w:val="none" w:sz="0" w:space="0" w:color="auto"/>
          </w:divBdr>
        </w:div>
        <w:div w:id="521435493">
          <w:marLeft w:val="0"/>
          <w:marRight w:val="0"/>
          <w:marTop w:val="0"/>
          <w:marBottom w:val="0"/>
          <w:divBdr>
            <w:top w:val="none" w:sz="0" w:space="0" w:color="auto"/>
            <w:left w:val="none" w:sz="0" w:space="0" w:color="auto"/>
            <w:bottom w:val="none" w:sz="0" w:space="0" w:color="auto"/>
            <w:right w:val="none" w:sz="0" w:space="0" w:color="auto"/>
          </w:divBdr>
        </w:div>
        <w:div w:id="796334107">
          <w:marLeft w:val="0"/>
          <w:marRight w:val="0"/>
          <w:marTop w:val="0"/>
          <w:marBottom w:val="0"/>
          <w:divBdr>
            <w:top w:val="none" w:sz="0" w:space="0" w:color="auto"/>
            <w:left w:val="none" w:sz="0" w:space="0" w:color="auto"/>
            <w:bottom w:val="none" w:sz="0" w:space="0" w:color="auto"/>
            <w:right w:val="none" w:sz="0" w:space="0" w:color="auto"/>
          </w:divBdr>
        </w:div>
        <w:div w:id="987902754">
          <w:marLeft w:val="0"/>
          <w:marRight w:val="0"/>
          <w:marTop w:val="0"/>
          <w:marBottom w:val="0"/>
          <w:divBdr>
            <w:top w:val="none" w:sz="0" w:space="0" w:color="auto"/>
            <w:left w:val="none" w:sz="0" w:space="0" w:color="auto"/>
            <w:bottom w:val="none" w:sz="0" w:space="0" w:color="auto"/>
            <w:right w:val="none" w:sz="0" w:space="0" w:color="auto"/>
          </w:divBdr>
        </w:div>
        <w:div w:id="1090276578">
          <w:marLeft w:val="0"/>
          <w:marRight w:val="0"/>
          <w:marTop w:val="0"/>
          <w:marBottom w:val="0"/>
          <w:divBdr>
            <w:top w:val="none" w:sz="0" w:space="0" w:color="auto"/>
            <w:left w:val="none" w:sz="0" w:space="0" w:color="auto"/>
            <w:bottom w:val="none" w:sz="0" w:space="0" w:color="auto"/>
            <w:right w:val="none" w:sz="0" w:space="0" w:color="auto"/>
          </w:divBdr>
        </w:div>
        <w:div w:id="1320306630">
          <w:marLeft w:val="0"/>
          <w:marRight w:val="0"/>
          <w:marTop w:val="0"/>
          <w:marBottom w:val="0"/>
          <w:divBdr>
            <w:top w:val="none" w:sz="0" w:space="0" w:color="auto"/>
            <w:left w:val="none" w:sz="0" w:space="0" w:color="auto"/>
            <w:bottom w:val="none" w:sz="0" w:space="0" w:color="auto"/>
            <w:right w:val="none" w:sz="0" w:space="0" w:color="auto"/>
          </w:divBdr>
        </w:div>
        <w:div w:id="1400976324">
          <w:marLeft w:val="0"/>
          <w:marRight w:val="0"/>
          <w:marTop w:val="0"/>
          <w:marBottom w:val="0"/>
          <w:divBdr>
            <w:top w:val="none" w:sz="0" w:space="0" w:color="auto"/>
            <w:left w:val="none" w:sz="0" w:space="0" w:color="auto"/>
            <w:bottom w:val="none" w:sz="0" w:space="0" w:color="auto"/>
            <w:right w:val="none" w:sz="0" w:space="0" w:color="auto"/>
          </w:divBdr>
        </w:div>
        <w:div w:id="1424687797">
          <w:marLeft w:val="0"/>
          <w:marRight w:val="0"/>
          <w:marTop w:val="0"/>
          <w:marBottom w:val="0"/>
          <w:divBdr>
            <w:top w:val="none" w:sz="0" w:space="0" w:color="auto"/>
            <w:left w:val="none" w:sz="0" w:space="0" w:color="auto"/>
            <w:bottom w:val="none" w:sz="0" w:space="0" w:color="auto"/>
            <w:right w:val="none" w:sz="0" w:space="0" w:color="auto"/>
          </w:divBdr>
        </w:div>
        <w:div w:id="1647970767">
          <w:marLeft w:val="0"/>
          <w:marRight w:val="0"/>
          <w:marTop w:val="0"/>
          <w:marBottom w:val="0"/>
          <w:divBdr>
            <w:top w:val="none" w:sz="0" w:space="0" w:color="auto"/>
            <w:left w:val="none" w:sz="0" w:space="0" w:color="auto"/>
            <w:bottom w:val="none" w:sz="0" w:space="0" w:color="auto"/>
            <w:right w:val="none" w:sz="0" w:space="0" w:color="auto"/>
          </w:divBdr>
        </w:div>
      </w:divsChild>
    </w:div>
    <w:div w:id="611133254">
      <w:bodyDiv w:val="1"/>
      <w:marLeft w:val="0"/>
      <w:marRight w:val="0"/>
      <w:marTop w:val="0"/>
      <w:marBottom w:val="0"/>
      <w:divBdr>
        <w:top w:val="none" w:sz="0" w:space="0" w:color="auto"/>
        <w:left w:val="none" w:sz="0" w:space="0" w:color="auto"/>
        <w:bottom w:val="none" w:sz="0" w:space="0" w:color="auto"/>
        <w:right w:val="none" w:sz="0" w:space="0" w:color="auto"/>
      </w:divBdr>
    </w:div>
    <w:div w:id="630284152">
      <w:bodyDiv w:val="1"/>
      <w:marLeft w:val="0"/>
      <w:marRight w:val="0"/>
      <w:marTop w:val="0"/>
      <w:marBottom w:val="0"/>
      <w:divBdr>
        <w:top w:val="none" w:sz="0" w:space="0" w:color="auto"/>
        <w:left w:val="none" w:sz="0" w:space="0" w:color="auto"/>
        <w:bottom w:val="none" w:sz="0" w:space="0" w:color="auto"/>
        <w:right w:val="none" w:sz="0" w:space="0" w:color="auto"/>
      </w:divBdr>
    </w:div>
    <w:div w:id="722632184">
      <w:bodyDiv w:val="1"/>
      <w:marLeft w:val="0"/>
      <w:marRight w:val="0"/>
      <w:marTop w:val="0"/>
      <w:marBottom w:val="0"/>
      <w:divBdr>
        <w:top w:val="none" w:sz="0" w:space="0" w:color="auto"/>
        <w:left w:val="none" w:sz="0" w:space="0" w:color="auto"/>
        <w:bottom w:val="none" w:sz="0" w:space="0" w:color="auto"/>
        <w:right w:val="none" w:sz="0" w:space="0" w:color="auto"/>
      </w:divBdr>
    </w:div>
    <w:div w:id="753630830">
      <w:bodyDiv w:val="1"/>
      <w:marLeft w:val="0"/>
      <w:marRight w:val="0"/>
      <w:marTop w:val="0"/>
      <w:marBottom w:val="0"/>
      <w:divBdr>
        <w:top w:val="none" w:sz="0" w:space="0" w:color="auto"/>
        <w:left w:val="none" w:sz="0" w:space="0" w:color="auto"/>
        <w:bottom w:val="none" w:sz="0" w:space="0" w:color="auto"/>
        <w:right w:val="none" w:sz="0" w:space="0" w:color="auto"/>
      </w:divBdr>
    </w:div>
    <w:div w:id="796215744">
      <w:bodyDiv w:val="1"/>
      <w:marLeft w:val="0"/>
      <w:marRight w:val="0"/>
      <w:marTop w:val="0"/>
      <w:marBottom w:val="0"/>
      <w:divBdr>
        <w:top w:val="none" w:sz="0" w:space="0" w:color="auto"/>
        <w:left w:val="none" w:sz="0" w:space="0" w:color="auto"/>
        <w:bottom w:val="none" w:sz="0" w:space="0" w:color="auto"/>
        <w:right w:val="none" w:sz="0" w:space="0" w:color="auto"/>
      </w:divBdr>
    </w:div>
    <w:div w:id="819882739">
      <w:bodyDiv w:val="1"/>
      <w:marLeft w:val="0"/>
      <w:marRight w:val="0"/>
      <w:marTop w:val="0"/>
      <w:marBottom w:val="0"/>
      <w:divBdr>
        <w:top w:val="none" w:sz="0" w:space="0" w:color="auto"/>
        <w:left w:val="none" w:sz="0" w:space="0" w:color="auto"/>
        <w:bottom w:val="none" w:sz="0" w:space="0" w:color="auto"/>
        <w:right w:val="none" w:sz="0" w:space="0" w:color="auto"/>
      </w:divBdr>
    </w:div>
    <w:div w:id="830373335">
      <w:bodyDiv w:val="1"/>
      <w:marLeft w:val="0"/>
      <w:marRight w:val="0"/>
      <w:marTop w:val="0"/>
      <w:marBottom w:val="0"/>
      <w:divBdr>
        <w:top w:val="none" w:sz="0" w:space="0" w:color="auto"/>
        <w:left w:val="none" w:sz="0" w:space="0" w:color="auto"/>
        <w:bottom w:val="none" w:sz="0" w:space="0" w:color="auto"/>
        <w:right w:val="none" w:sz="0" w:space="0" w:color="auto"/>
      </w:divBdr>
    </w:div>
    <w:div w:id="847183969">
      <w:bodyDiv w:val="1"/>
      <w:marLeft w:val="0"/>
      <w:marRight w:val="0"/>
      <w:marTop w:val="0"/>
      <w:marBottom w:val="0"/>
      <w:divBdr>
        <w:top w:val="none" w:sz="0" w:space="0" w:color="auto"/>
        <w:left w:val="none" w:sz="0" w:space="0" w:color="auto"/>
        <w:bottom w:val="none" w:sz="0" w:space="0" w:color="auto"/>
        <w:right w:val="none" w:sz="0" w:space="0" w:color="auto"/>
      </w:divBdr>
      <w:divsChild>
        <w:div w:id="51121151">
          <w:marLeft w:val="0"/>
          <w:marRight w:val="0"/>
          <w:marTop w:val="0"/>
          <w:marBottom w:val="0"/>
          <w:divBdr>
            <w:top w:val="none" w:sz="0" w:space="0" w:color="auto"/>
            <w:left w:val="none" w:sz="0" w:space="0" w:color="auto"/>
            <w:bottom w:val="none" w:sz="0" w:space="0" w:color="auto"/>
            <w:right w:val="none" w:sz="0" w:space="0" w:color="auto"/>
          </w:divBdr>
        </w:div>
        <w:div w:id="1198010208">
          <w:marLeft w:val="0"/>
          <w:marRight w:val="0"/>
          <w:marTop w:val="0"/>
          <w:marBottom w:val="0"/>
          <w:divBdr>
            <w:top w:val="none" w:sz="0" w:space="0" w:color="auto"/>
            <w:left w:val="none" w:sz="0" w:space="0" w:color="auto"/>
            <w:bottom w:val="none" w:sz="0" w:space="0" w:color="auto"/>
            <w:right w:val="none" w:sz="0" w:space="0" w:color="auto"/>
          </w:divBdr>
        </w:div>
      </w:divsChild>
    </w:div>
    <w:div w:id="855727429">
      <w:bodyDiv w:val="1"/>
      <w:marLeft w:val="0"/>
      <w:marRight w:val="0"/>
      <w:marTop w:val="0"/>
      <w:marBottom w:val="0"/>
      <w:divBdr>
        <w:top w:val="none" w:sz="0" w:space="0" w:color="auto"/>
        <w:left w:val="none" w:sz="0" w:space="0" w:color="auto"/>
        <w:bottom w:val="none" w:sz="0" w:space="0" w:color="auto"/>
        <w:right w:val="none" w:sz="0" w:space="0" w:color="auto"/>
      </w:divBdr>
      <w:divsChild>
        <w:div w:id="1560437775">
          <w:marLeft w:val="0"/>
          <w:marRight w:val="0"/>
          <w:marTop w:val="0"/>
          <w:marBottom w:val="0"/>
          <w:divBdr>
            <w:top w:val="none" w:sz="0" w:space="0" w:color="auto"/>
            <w:left w:val="none" w:sz="0" w:space="0" w:color="auto"/>
            <w:bottom w:val="none" w:sz="0" w:space="0" w:color="auto"/>
            <w:right w:val="none" w:sz="0" w:space="0" w:color="auto"/>
          </w:divBdr>
        </w:div>
        <w:div w:id="1696497265">
          <w:marLeft w:val="0"/>
          <w:marRight w:val="0"/>
          <w:marTop w:val="0"/>
          <w:marBottom w:val="0"/>
          <w:divBdr>
            <w:top w:val="none" w:sz="0" w:space="0" w:color="auto"/>
            <w:left w:val="none" w:sz="0" w:space="0" w:color="auto"/>
            <w:bottom w:val="none" w:sz="0" w:space="0" w:color="auto"/>
            <w:right w:val="none" w:sz="0" w:space="0" w:color="auto"/>
          </w:divBdr>
        </w:div>
      </w:divsChild>
    </w:div>
    <w:div w:id="859199660">
      <w:bodyDiv w:val="1"/>
      <w:marLeft w:val="0"/>
      <w:marRight w:val="0"/>
      <w:marTop w:val="0"/>
      <w:marBottom w:val="0"/>
      <w:divBdr>
        <w:top w:val="none" w:sz="0" w:space="0" w:color="auto"/>
        <w:left w:val="none" w:sz="0" w:space="0" w:color="auto"/>
        <w:bottom w:val="none" w:sz="0" w:space="0" w:color="auto"/>
        <w:right w:val="none" w:sz="0" w:space="0" w:color="auto"/>
      </w:divBdr>
    </w:div>
    <w:div w:id="879787073">
      <w:bodyDiv w:val="1"/>
      <w:marLeft w:val="0"/>
      <w:marRight w:val="0"/>
      <w:marTop w:val="0"/>
      <w:marBottom w:val="0"/>
      <w:divBdr>
        <w:top w:val="none" w:sz="0" w:space="0" w:color="auto"/>
        <w:left w:val="none" w:sz="0" w:space="0" w:color="auto"/>
        <w:bottom w:val="none" w:sz="0" w:space="0" w:color="auto"/>
        <w:right w:val="none" w:sz="0" w:space="0" w:color="auto"/>
      </w:divBdr>
    </w:div>
    <w:div w:id="968242888">
      <w:bodyDiv w:val="1"/>
      <w:marLeft w:val="0"/>
      <w:marRight w:val="0"/>
      <w:marTop w:val="0"/>
      <w:marBottom w:val="0"/>
      <w:divBdr>
        <w:top w:val="none" w:sz="0" w:space="0" w:color="auto"/>
        <w:left w:val="none" w:sz="0" w:space="0" w:color="auto"/>
        <w:bottom w:val="none" w:sz="0" w:space="0" w:color="auto"/>
        <w:right w:val="none" w:sz="0" w:space="0" w:color="auto"/>
      </w:divBdr>
    </w:div>
    <w:div w:id="984894135">
      <w:bodyDiv w:val="1"/>
      <w:marLeft w:val="0"/>
      <w:marRight w:val="0"/>
      <w:marTop w:val="0"/>
      <w:marBottom w:val="0"/>
      <w:divBdr>
        <w:top w:val="none" w:sz="0" w:space="0" w:color="auto"/>
        <w:left w:val="none" w:sz="0" w:space="0" w:color="auto"/>
        <w:bottom w:val="none" w:sz="0" w:space="0" w:color="auto"/>
        <w:right w:val="none" w:sz="0" w:space="0" w:color="auto"/>
      </w:divBdr>
    </w:div>
    <w:div w:id="1038354101">
      <w:bodyDiv w:val="1"/>
      <w:marLeft w:val="0"/>
      <w:marRight w:val="0"/>
      <w:marTop w:val="0"/>
      <w:marBottom w:val="0"/>
      <w:divBdr>
        <w:top w:val="none" w:sz="0" w:space="0" w:color="auto"/>
        <w:left w:val="none" w:sz="0" w:space="0" w:color="auto"/>
        <w:bottom w:val="none" w:sz="0" w:space="0" w:color="auto"/>
        <w:right w:val="none" w:sz="0" w:space="0" w:color="auto"/>
      </w:divBdr>
    </w:div>
    <w:div w:id="1049837448">
      <w:bodyDiv w:val="1"/>
      <w:marLeft w:val="0"/>
      <w:marRight w:val="0"/>
      <w:marTop w:val="0"/>
      <w:marBottom w:val="0"/>
      <w:divBdr>
        <w:top w:val="none" w:sz="0" w:space="0" w:color="auto"/>
        <w:left w:val="none" w:sz="0" w:space="0" w:color="auto"/>
        <w:bottom w:val="none" w:sz="0" w:space="0" w:color="auto"/>
        <w:right w:val="none" w:sz="0" w:space="0" w:color="auto"/>
      </w:divBdr>
      <w:divsChild>
        <w:div w:id="1295214948">
          <w:marLeft w:val="0"/>
          <w:marRight w:val="0"/>
          <w:marTop w:val="0"/>
          <w:marBottom w:val="0"/>
          <w:divBdr>
            <w:top w:val="none" w:sz="0" w:space="0" w:color="auto"/>
            <w:left w:val="none" w:sz="0" w:space="0" w:color="auto"/>
            <w:bottom w:val="none" w:sz="0" w:space="0" w:color="auto"/>
            <w:right w:val="none" w:sz="0" w:space="0" w:color="auto"/>
          </w:divBdr>
        </w:div>
        <w:div w:id="1715889098">
          <w:marLeft w:val="0"/>
          <w:marRight w:val="0"/>
          <w:marTop w:val="0"/>
          <w:marBottom w:val="0"/>
          <w:divBdr>
            <w:top w:val="none" w:sz="0" w:space="0" w:color="auto"/>
            <w:left w:val="none" w:sz="0" w:space="0" w:color="auto"/>
            <w:bottom w:val="none" w:sz="0" w:space="0" w:color="auto"/>
            <w:right w:val="none" w:sz="0" w:space="0" w:color="auto"/>
          </w:divBdr>
        </w:div>
        <w:div w:id="1968508541">
          <w:marLeft w:val="0"/>
          <w:marRight w:val="0"/>
          <w:marTop w:val="0"/>
          <w:marBottom w:val="0"/>
          <w:divBdr>
            <w:top w:val="none" w:sz="0" w:space="0" w:color="auto"/>
            <w:left w:val="none" w:sz="0" w:space="0" w:color="auto"/>
            <w:bottom w:val="none" w:sz="0" w:space="0" w:color="auto"/>
            <w:right w:val="none" w:sz="0" w:space="0" w:color="auto"/>
          </w:divBdr>
        </w:div>
      </w:divsChild>
    </w:div>
    <w:div w:id="1089428679">
      <w:bodyDiv w:val="1"/>
      <w:marLeft w:val="0"/>
      <w:marRight w:val="0"/>
      <w:marTop w:val="0"/>
      <w:marBottom w:val="0"/>
      <w:divBdr>
        <w:top w:val="none" w:sz="0" w:space="0" w:color="auto"/>
        <w:left w:val="none" w:sz="0" w:space="0" w:color="auto"/>
        <w:bottom w:val="none" w:sz="0" w:space="0" w:color="auto"/>
        <w:right w:val="none" w:sz="0" w:space="0" w:color="auto"/>
      </w:divBdr>
    </w:div>
    <w:div w:id="1099956859">
      <w:bodyDiv w:val="1"/>
      <w:marLeft w:val="0"/>
      <w:marRight w:val="0"/>
      <w:marTop w:val="0"/>
      <w:marBottom w:val="0"/>
      <w:divBdr>
        <w:top w:val="none" w:sz="0" w:space="0" w:color="auto"/>
        <w:left w:val="none" w:sz="0" w:space="0" w:color="auto"/>
        <w:bottom w:val="none" w:sz="0" w:space="0" w:color="auto"/>
        <w:right w:val="none" w:sz="0" w:space="0" w:color="auto"/>
      </w:divBdr>
    </w:div>
    <w:div w:id="1134757457">
      <w:bodyDiv w:val="1"/>
      <w:marLeft w:val="0"/>
      <w:marRight w:val="0"/>
      <w:marTop w:val="0"/>
      <w:marBottom w:val="0"/>
      <w:divBdr>
        <w:top w:val="none" w:sz="0" w:space="0" w:color="auto"/>
        <w:left w:val="none" w:sz="0" w:space="0" w:color="auto"/>
        <w:bottom w:val="none" w:sz="0" w:space="0" w:color="auto"/>
        <w:right w:val="none" w:sz="0" w:space="0" w:color="auto"/>
      </w:divBdr>
    </w:div>
    <w:div w:id="1139490331">
      <w:bodyDiv w:val="1"/>
      <w:marLeft w:val="0"/>
      <w:marRight w:val="0"/>
      <w:marTop w:val="0"/>
      <w:marBottom w:val="0"/>
      <w:divBdr>
        <w:top w:val="none" w:sz="0" w:space="0" w:color="auto"/>
        <w:left w:val="none" w:sz="0" w:space="0" w:color="auto"/>
        <w:bottom w:val="none" w:sz="0" w:space="0" w:color="auto"/>
        <w:right w:val="none" w:sz="0" w:space="0" w:color="auto"/>
      </w:divBdr>
    </w:div>
    <w:div w:id="1139803884">
      <w:bodyDiv w:val="1"/>
      <w:marLeft w:val="0"/>
      <w:marRight w:val="0"/>
      <w:marTop w:val="0"/>
      <w:marBottom w:val="0"/>
      <w:divBdr>
        <w:top w:val="none" w:sz="0" w:space="0" w:color="auto"/>
        <w:left w:val="none" w:sz="0" w:space="0" w:color="auto"/>
        <w:bottom w:val="none" w:sz="0" w:space="0" w:color="auto"/>
        <w:right w:val="none" w:sz="0" w:space="0" w:color="auto"/>
      </w:divBdr>
    </w:div>
    <w:div w:id="1140801894">
      <w:bodyDiv w:val="1"/>
      <w:marLeft w:val="0"/>
      <w:marRight w:val="0"/>
      <w:marTop w:val="0"/>
      <w:marBottom w:val="0"/>
      <w:divBdr>
        <w:top w:val="none" w:sz="0" w:space="0" w:color="auto"/>
        <w:left w:val="none" w:sz="0" w:space="0" w:color="auto"/>
        <w:bottom w:val="none" w:sz="0" w:space="0" w:color="auto"/>
        <w:right w:val="none" w:sz="0" w:space="0" w:color="auto"/>
      </w:divBdr>
    </w:div>
    <w:div w:id="1184637886">
      <w:bodyDiv w:val="1"/>
      <w:marLeft w:val="0"/>
      <w:marRight w:val="0"/>
      <w:marTop w:val="0"/>
      <w:marBottom w:val="0"/>
      <w:divBdr>
        <w:top w:val="none" w:sz="0" w:space="0" w:color="auto"/>
        <w:left w:val="none" w:sz="0" w:space="0" w:color="auto"/>
        <w:bottom w:val="none" w:sz="0" w:space="0" w:color="auto"/>
        <w:right w:val="none" w:sz="0" w:space="0" w:color="auto"/>
      </w:divBdr>
      <w:divsChild>
        <w:div w:id="1311211060">
          <w:marLeft w:val="0"/>
          <w:marRight w:val="0"/>
          <w:marTop w:val="100"/>
          <w:marBottom w:val="100"/>
          <w:divBdr>
            <w:top w:val="none" w:sz="0" w:space="0" w:color="auto"/>
            <w:left w:val="none" w:sz="0" w:space="0" w:color="auto"/>
            <w:bottom w:val="none" w:sz="0" w:space="0" w:color="auto"/>
            <w:right w:val="none" w:sz="0" w:space="0" w:color="auto"/>
          </w:divBdr>
          <w:divsChild>
            <w:div w:id="1497333597">
              <w:marLeft w:val="0"/>
              <w:marRight w:val="0"/>
              <w:marTop w:val="225"/>
              <w:marBottom w:val="750"/>
              <w:divBdr>
                <w:top w:val="none" w:sz="0" w:space="0" w:color="auto"/>
                <w:left w:val="none" w:sz="0" w:space="0" w:color="auto"/>
                <w:bottom w:val="none" w:sz="0" w:space="0" w:color="auto"/>
                <w:right w:val="none" w:sz="0" w:space="0" w:color="auto"/>
              </w:divBdr>
              <w:divsChild>
                <w:div w:id="1441991363">
                  <w:marLeft w:val="0"/>
                  <w:marRight w:val="0"/>
                  <w:marTop w:val="0"/>
                  <w:marBottom w:val="0"/>
                  <w:divBdr>
                    <w:top w:val="none" w:sz="0" w:space="0" w:color="auto"/>
                    <w:left w:val="none" w:sz="0" w:space="0" w:color="auto"/>
                    <w:bottom w:val="none" w:sz="0" w:space="0" w:color="auto"/>
                    <w:right w:val="none" w:sz="0" w:space="0" w:color="auto"/>
                  </w:divBdr>
                  <w:divsChild>
                    <w:div w:id="1029255127">
                      <w:marLeft w:val="0"/>
                      <w:marRight w:val="0"/>
                      <w:marTop w:val="0"/>
                      <w:marBottom w:val="0"/>
                      <w:divBdr>
                        <w:top w:val="none" w:sz="0" w:space="0" w:color="auto"/>
                        <w:left w:val="none" w:sz="0" w:space="0" w:color="auto"/>
                        <w:bottom w:val="none" w:sz="0" w:space="0" w:color="auto"/>
                        <w:right w:val="none" w:sz="0" w:space="0" w:color="auto"/>
                      </w:divBdr>
                      <w:divsChild>
                        <w:div w:id="1131048979">
                          <w:marLeft w:val="0"/>
                          <w:marRight w:val="0"/>
                          <w:marTop w:val="0"/>
                          <w:marBottom w:val="0"/>
                          <w:divBdr>
                            <w:top w:val="none" w:sz="0" w:space="0" w:color="auto"/>
                            <w:left w:val="none" w:sz="0" w:space="0" w:color="auto"/>
                            <w:bottom w:val="none" w:sz="0" w:space="0" w:color="auto"/>
                            <w:right w:val="none" w:sz="0" w:space="0" w:color="auto"/>
                          </w:divBdr>
                          <w:divsChild>
                            <w:div w:id="753740217">
                              <w:marLeft w:val="0"/>
                              <w:marRight w:val="0"/>
                              <w:marTop w:val="0"/>
                              <w:marBottom w:val="0"/>
                              <w:divBdr>
                                <w:top w:val="none" w:sz="0" w:space="0" w:color="auto"/>
                                <w:left w:val="none" w:sz="0" w:space="0" w:color="auto"/>
                                <w:bottom w:val="none" w:sz="0" w:space="0" w:color="auto"/>
                                <w:right w:val="none" w:sz="0" w:space="0" w:color="auto"/>
                              </w:divBdr>
                              <w:divsChild>
                                <w:div w:id="1568958786">
                                  <w:marLeft w:val="0"/>
                                  <w:marRight w:val="0"/>
                                  <w:marTop w:val="0"/>
                                  <w:marBottom w:val="0"/>
                                  <w:divBdr>
                                    <w:top w:val="none" w:sz="0" w:space="0" w:color="auto"/>
                                    <w:left w:val="none" w:sz="0" w:space="0" w:color="auto"/>
                                    <w:bottom w:val="none" w:sz="0" w:space="0" w:color="auto"/>
                                    <w:right w:val="none" w:sz="0" w:space="0" w:color="auto"/>
                                  </w:divBdr>
                                  <w:divsChild>
                                    <w:div w:id="1487085372">
                                      <w:marLeft w:val="0"/>
                                      <w:marRight w:val="0"/>
                                      <w:marTop w:val="0"/>
                                      <w:marBottom w:val="0"/>
                                      <w:divBdr>
                                        <w:top w:val="none" w:sz="0" w:space="0" w:color="auto"/>
                                        <w:left w:val="none" w:sz="0" w:space="0" w:color="auto"/>
                                        <w:bottom w:val="none" w:sz="0" w:space="0" w:color="auto"/>
                                        <w:right w:val="none" w:sz="0" w:space="0" w:color="auto"/>
                                      </w:divBdr>
                                      <w:divsChild>
                                        <w:div w:id="797183389">
                                          <w:marLeft w:val="0"/>
                                          <w:marRight w:val="0"/>
                                          <w:marTop w:val="0"/>
                                          <w:marBottom w:val="0"/>
                                          <w:divBdr>
                                            <w:top w:val="none" w:sz="0" w:space="0" w:color="auto"/>
                                            <w:left w:val="none" w:sz="0" w:space="0" w:color="auto"/>
                                            <w:bottom w:val="none" w:sz="0" w:space="0" w:color="auto"/>
                                            <w:right w:val="none" w:sz="0" w:space="0" w:color="auto"/>
                                          </w:divBdr>
                                          <w:divsChild>
                                            <w:div w:id="984161236">
                                              <w:marLeft w:val="0"/>
                                              <w:marRight w:val="0"/>
                                              <w:marTop w:val="0"/>
                                              <w:marBottom w:val="0"/>
                                              <w:divBdr>
                                                <w:top w:val="none" w:sz="0" w:space="0" w:color="auto"/>
                                                <w:left w:val="none" w:sz="0" w:space="0" w:color="auto"/>
                                                <w:bottom w:val="none" w:sz="0" w:space="0" w:color="auto"/>
                                                <w:right w:val="none" w:sz="0" w:space="0" w:color="auto"/>
                                              </w:divBdr>
                                              <w:divsChild>
                                                <w:div w:id="403919496">
                                                  <w:marLeft w:val="0"/>
                                                  <w:marRight w:val="0"/>
                                                  <w:marTop w:val="0"/>
                                                  <w:marBottom w:val="0"/>
                                                  <w:divBdr>
                                                    <w:top w:val="none" w:sz="0" w:space="0" w:color="auto"/>
                                                    <w:left w:val="none" w:sz="0" w:space="0" w:color="auto"/>
                                                    <w:bottom w:val="none" w:sz="0" w:space="0" w:color="auto"/>
                                                    <w:right w:val="none" w:sz="0" w:space="0" w:color="auto"/>
                                                  </w:divBdr>
                                                  <w:divsChild>
                                                    <w:div w:id="1683705682">
                                                      <w:marLeft w:val="0"/>
                                                      <w:marRight w:val="0"/>
                                                      <w:marTop w:val="0"/>
                                                      <w:marBottom w:val="0"/>
                                                      <w:divBdr>
                                                        <w:top w:val="none" w:sz="0" w:space="0" w:color="auto"/>
                                                        <w:left w:val="none" w:sz="0" w:space="0" w:color="auto"/>
                                                        <w:bottom w:val="none" w:sz="0" w:space="0" w:color="auto"/>
                                                        <w:right w:val="none" w:sz="0" w:space="0" w:color="auto"/>
                                                      </w:divBdr>
                                                      <w:divsChild>
                                                        <w:div w:id="1430389853">
                                                          <w:marLeft w:val="0"/>
                                                          <w:marRight w:val="0"/>
                                                          <w:marTop w:val="0"/>
                                                          <w:marBottom w:val="0"/>
                                                          <w:divBdr>
                                                            <w:top w:val="none" w:sz="0" w:space="0" w:color="auto"/>
                                                            <w:left w:val="none" w:sz="0" w:space="0" w:color="auto"/>
                                                            <w:bottom w:val="none" w:sz="0" w:space="0" w:color="auto"/>
                                                            <w:right w:val="none" w:sz="0" w:space="0" w:color="auto"/>
                                                          </w:divBdr>
                                                          <w:divsChild>
                                                            <w:div w:id="44259058">
                                                              <w:marLeft w:val="0"/>
                                                              <w:marRight w:val="0"/>
                                                              <w:marTop w:val="0"/>
                                                              <w:marBottom w:val="0"/>
                                                              <w:divBdr>
                                                                <w:top w:val="none" w:sz="0" w:space="0" w:color="auto"/>
                                                                <w:left w:val="none" w:sz="0" w:space="0" w:color="auto"/>
                                                                <w:bottom w:val="none" w:sz="0" w:space="0" w:color="auto"/>
                                                                <w:right w:val="none" w:sz="0" w:space="0" w:color="auto"/>
                                                              </w:divBdr>
                                                              <w:divsChild>
                                                                <w:div w:id="2053922052">
                                                                  <w:marLeft w:val="0"/>
                                                                  <w:marRight w:val="0"/>
                                                                  <w:marTop w:val="0"/>
                                                                  <w:marBottom w:val="0"/>
                                                                  <w:divBdr>
                                                                    <w:top w:val="none" w:sz="0" w:space="0" w:color="auto"/>
                                                                    <w:left w:val="none" w:sz="0" w:space="0" w:color="auto"/>
                                                                    <w:bottom w:val="none" w:sz="0" w:space="0" w:color="auto"/>
                                                                    <w:right w:val="none" w:sz="0" w:space="0" w:color="auto"/>
                                                                  </w:divBdr>
                                                                </w:div>
                                                                <w:div w:id="2093769037">
                                                                  <w:marLeft w:val="0"/>
                                                                  <w:marRight w:val="0"/>
                                                                  <w:marTop w:val="0"/>
                                                                  <w:marBottom w:val="0"/>
                                                                  <w:divBdr>
                                                                    <w:top w:val="none" w:sz="0" w:space="0" w:color="auto"/>
                                                                    <w:left w:val="none" w:sz="0" w:space="0" w:color="auto"/>
                                                                    <w:bottom w:val="none" w:sz="0" w:space="0" w:color="auto"/>
                                                                    <w:right w:val="none" w:sz="0" w:space="0" w:color="auto"/>
                                                                  </w:divBdr>
                                                                </w:div>
                                                              </w:divsChild>
                                                            </w:div>
                                                            <w:div w:id="146477919">
                                                              <w:marLeft w:val="0"/>
                                                              <w:marRight w:val="0"/>
                                                              <w:marTop w:val="0"/>
                                                              <w:marBottom w:val="0"/>
                                                              <w:divBdr>
                                                                <w:top w:val="none" w:sz="0" w:space="0" w:color="auto"/>
                                                                <w:left w:val="none" w:sz="0" w:space="0" w:color="auto"/>
                                                                <w:bottom w:val="none" w:sz="0" w:space="0" w:color="auto"/>
                                                                <w:right w:val="none" w:sz="0" w:space="0" w:color="auto"/>
                                                              </w:divBdr>
                                                              <w:divsChild>
                                                                <w:div w:id="630480264">
                                                                  <w:marLeft w:val="0"/>
                                                                  <w:marRight w:val="0"/>
                                                                  <w:marTop w:val="0"/>
                                                                  <w:marBottom w:val="0"/>
                                                                  <w:divBdr>
                                                                    <w:top w:val="none" w:sz="0" w:space="0" w:color="auto"/>
                                                                    <w:left w:val="none" w:sz="0" w:space="0" w:color="auto"/>
                                                                    <w:bottom w:val="none" w:sz="0" w:space="0" w:color="auto"/>
                                                                    <w:right w:val="none" w:sz="0" w:space="0" w:color="auto"/>
                                                                  </w:divBdr>
                                                                </w:div>
                                                                <w:div w:id="1503859740">
                                                                  <w:marLeft w:val="0"/>
                                                                  <w:marRight w:val="0"/>
                                                                  <w:marTop w:val="0"/>
                                                                  <w:marBottom w:val="0"/>
                                                                  <w:divBdr>
                                                                    <w:top w:val="none" w:sz="0" w:space="0" w:color="auto"/>
                                                                    <w:left w:val="none" w:sz="0" w:space="0" w:color="auto"/>
                                                                    <w:bottom w:val="none" w:sz="0" w:space="0" w:color="auto"/>
                                                                    <w:right w:val="none" w:sz="0" w:space="0" w:color="auto"/>
                                                                  </w:divBdr>
                                                                </w:div>
                                                              </w:divsChild>
                                                            </w:div>
                                                            <w:div w:id="818687426">
                                                              <w:marLeft w:val="0"/>
                                                              <w:marRight w:val="0"/>
                                                              <w:marTop w:val="0"/>
                                                              <w:marBottom w:val="0"/>
                                                              <w:divBdr>
                                                                <w:top w:val="none" w:sz="0" w:space="0" w:color="auto"/>
                                                                <w:left w:val="none" w:sz="0" w:space="0" w:color="auto"/>
                                                                <w:bottom w:val="none" w:sz="0" w:space="0" w:color="auto"/>
                                                                <w:right w:val="none" w:sz="0" w:space="0" w:color="auto"/>
                                                              </w:divBdr>
                                                              <w:divsChild>
                                                                <w:div w:id="534393167">
                                                                  <w:marLeft w:val="0"/>
                                                                  <w:marRight w:val="0"/>
                                                                  <w:marTop w:val="0"/>
                                                                  <w:marBottom w:val="0"/>
                                                                  <w:divBdr>
                                                                    <w:top w:val="none" w:sz="0" w:space="0" w:color="auto"/>
                                                                    <w:left w:val="none" w:sz="0" w:space="0" w:color="auto"/>
                                                                    <w:bottom w:val="none" w:sz="0" w:space="0" w:color="auto"/>
                                                                    <w:right w:val="none" w:sz="0" w:space="0" w:color="auto"/>
                                                                  </w:divBdr>
                                                                </w:div>
                                                                <w:div w:id="1854371412">
                                                                  <w:marLeft w:val="0"/>
                                                                  <w:marRight w:val="0"/>
                                                                  <w:marTop w:val="0"/>
                                                                  <w:marBottom w:val="0"/>
                                                                  <w:divBdr>
                                                                    <w:top w:val="none" w:sz="0" w:space="0" w:color="auto"/>
                                                                    <w:left w:val="none" w:sz="0" w:space="0" w:color="auto"/>
                                                                    <w:bottom w:val="none" w:sz="0" w:space="0" w:color="auto"/>
                                                                    <w:right w:val="none" w:sz="0" w:space="0" w:color="auto"/>
                                                                  </w:divBdr>
                                                                </w:div>
                                                              </w:divsChild>
                                                            </w:div>
                                                            <w:div w:id="952712525">
                                                              <w:marLeft w:val="0"/>
                                                              <w:marRight w:val="0"/>
                                                              <w:marTop w:val="0"/>
                                                              <w:marBottom w:val="0"/>
                                                              <w:divBdr>
                                                                <w:top w:val="none" w:sz="0" w:space="0" w:color="auto"/>
                                                                <w:left w:val="none" w:sz="0" w:space="0" w:color="auto"/>
                                                                <w:bottom w:val="none" w:sz="0" w:space="0" w:color="auto"/>
                                                                <w:right w:val="none" w:sz="0" w:space="0" w:color="auto"/>
                                                              </w:divBdr>
                                                              <w:divsChild>
                                                                <w:div w:id="621300736">
                                                                  <w:marLeft w:val="0"/>
                                                                  <w:marRight w:val="0"/>
                                                                  <w:marTop w:val="0"/>
                                                                  <w:marBottom w:val="0"/>
                                                                  <w:divBdr>
                                                                    <w:top w:val="none" w:sz="0" w:space="0" w:color="auto"/>
                                                                    <w:left w:val="none" w:sz="0" w:space="0" w:color="auto"/>
                                                                    <w:bottom w:val="none" w:sz="0" w:space="0" w:color="auto"/>
                                                                    <w:right w:val="none" w:sz="0" w:space="0" w:color="auto"/>
                                                                  </w:divBdr>
                                                                </w:div>
                                                                <w:div w:id="766848532">
                                                                  <w:marLeft w:val="0"/>
                                                                  <w:marRight w:val="0"/>
                                                                  <w:marTop w:val="0"/>
                                                                  <w:marBottom w:val="0"/>
                                                                  <w:divBdr>
                                                                    <w:top w:val="none" w:sz="0" w:space="0" w:color="auto"/>
                                                                    <w:left w:val="none" w:sz="0" w:space="0" w:color="auto"/>
                                                                    <w:bottom w:val="none" w:sz="0" w:space="0" w:color="auto"/>
                                                                    <w:right w:val="none" w:sz="0" w:space="0" w:color="auto"/>
                                                                  </w:divBdr>
                                                                </w:div>
                                                              </w:divsChild>
                                                            </w:div>
                                                            <w:div w:id="956327660">
                                                              <w:marLeft w:val="0"/>
                                                              <w:marRight w:val="0"/>
                                                              <w:marTop w:val="0"/>
                                                              <w:marBottom w:val="0"/>
                                                              <w:divBdr>
                                                                <w:top w:val="none" w:sz="0" w:space="0" w:color="auto"/>
                                                                <w:left w:val="none" w:sz="0" w:space="0" w:color="auto"/>
                                                                <w:bottom w:val="none" w:sz="0" w:space="0" w:color="auto"/>
                                                                <w:right w:val="none" w:sz="0" w:space="0" w:color="auto"/>
                                                              </w:divBdr>
                                                              <w:divsChild>
                                                                <w:div w:id="421071948">
                                                                  <w:marLeft w:val="0"/>
                                                                  <w:marRight w:val="0"/>
                                                                  <w:marTop w:val="0"/>
                                                                  <w:marBottom w:val="0"/>
                                                                  <w:divBdr>
                                                                    <w:top w:val="none" w:sz="0" w:space="0" w:color="auto"/>
                                                                    <w:left w:val="none" w:sz="0" w:space="0" w:color="auto"/>
                                                                    <w:bottom w:val="none" w:sz="0" w:space="0" w:color="auto"/>
                                                                    <w:right w:val="none" w:sz="0" w:space="0" w:color="auto"/>
                                                                  </w:divBdr>
                                                                </w:div>
                                                                <w:div w:id="1623153734">
                                                                  <w:marLeft w:val="0"/>
                                                                  <w:marRight w:val="0"/>
                                                                  <w:marTop w:val="0"/>
                                                                  <w:marBottom w:val="0"/>
                                                                  <w:divBdr>
                                                                    <w:top w:val="none" w:sz="0" w:space="0" w:color="auto"/>
                                                                    <w:left w:val="none" w:sz="0" w:space="0" w:color="auto"/>
                                                                    <w:bottom w:val="none" w:sz="0" w:space="0" w:color="auto"/>
                                                                    <w:right w:val="none" w:sz="0" w:space="0" w:color="auto"/>
                                                                  </w:divBdr>
                                                                </w:div>
                                                              </w:divsChild>
                                                            </w:div>
                                                            <w:div w:id="2067293591">
                                                              <w:marLeft w:val="0"/>
                                                              <w:marRight w:val="0"/>
                                                              <w:marTop w:val="0"/>
                                                              <w:marBottom w:val="0"/>
                                                              <w:divBdr>
                                                                <w:top w:val="none" w:sz="0" w:space="0" w:color="auto"/>
                                                                <w:left w:val="none" w:sz="0" w:space="0" w:color="auto"/>
                                                                <w:bottom w:val="none" w:sz="0" w:space="0" w:color="auto"/>
                                                                <w:right w:val="none" w:sz="0" w:space="0" w:color="auto"/>
                                                              </w:divBdr>
                                                              <w:divsChild>
                                                                <w:div w:id="18893475">
                                                                  <w:marLeft w:val="0"/>
                                                                  <w:marRight w:val="0"/>
                                                                  <w:marTop w:val="0"/>
                                                                  <w:marBottom w:val="0"/>
                                                                  <w:divBdr>
                                                                    <w:top w:val="none" w:sz="0" w:space="0" w:color="auto"/>
                                                                    <w:left w:val="none" w:sz="0" w:space="0" w:color="auto"/>
                                                                    <w:bottom w:val="none" w:sz="0" w:space="0" w:color="auto"/>
                                                                    <w:right w:val="none" w:sz="0" w:space="0" w:color="auto"/>
                                                                  </w:divBdr>
                                                                </w:div>
                                                                <w:div w:id="2406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1237232">
      <w:bodyDiv w:val="1"/>
      <w:marLeft w:val="0"/>
      <w:marRight w:val="0"/>
      <w:marTop w:val="0"/>
      <w:marBottom w:val="0"/>
      <w:divBdr>
        <w:top w:val="none" w:sz="0" w:space="0" w:color="auto"/>
        <w:left w:val="none" w:sz="0" w:space="0" w:color="auto"/>
        <w:bottom w:val="none" w:sz="0" w:space="0" w:color="auto"/>
        <w:right w:val="none" w:sz="0" w:space="0" w:color="auto"/>
      </w:divBdr>
    </w:div>
    <w:div w:id="1235429391">
      <w:bodyDiv w:val="1"/>
      <w:marLeft w:val="0"/>
      <w:marRight w:val="0"/>
      <w:marTop w:val="0"/>
      <w:marBottom w:val="0"/>
      <w:divBdr>
        <w:top w:val="none" w:sz="0" w:space="0" w:color="auto"/>
        <w:left w:val="none" w:sz="0" w:space="0" w:color="auto"/>
        <w:bottom w:val="none" w:sz="0" w:space="0" w:color="auto"/>
        <w:right w:val="none" w:sz="0" w:space="0" w:color="auto"/>
      </w:divBdr>
    </w:div>
    <w:div w:id="1255631800">
      <w:bodyDiv w:val="1"/>
      <w:marLeft w:val="0"/>
      <w:marRight w:val="0"/>
      <w:marTop w:val="0"/>
      <w:marBottom w:val="0"/>
      <w:divBdr>
        <w:top w:val="none" w:sz="0" w:space="0" w:color="auto"/>
        <w:left w:val="none" w:sz="0" w:space="0" w:color="auto"/>
        <w:bottom w:val="none" w:sz="0" w:space="0" w:color="auto"/>
        <w:right w:val="none" w:sz="0" w:space="0" w:color="auto"/>
      </w:divBdr>
    </w:div>
    <w:div w:id="1292131649">
      <w:bodyDiv w:val="1"/>
      <w:marLeft w:val="0"/>
      <w:marRight w:val="0"/>
      <w:marTop w:val="0"/>
      <w:marBottom w:val="0"/>
      <w:divBdr>
        <w:top w:val="none" w:sz="0" w:space="0" w:color="auto"/>
        <w:left w:val="none" w:sz="0" w:space="0" w:color="auto"/>
        <w:bottom w:val="none" w:sz="0" w:space="0" w:color="auto"/>
        <w:right w:val="none" w:sz="0" w:space="0" w:color="auto"/>
      </w:divBdr>
    </w:div>
    <w:div w:id="1302811974">
      <w:bodyDiv w:val="1"/>
      <w:marLeft w:val="0"/>
      <w:marRight w:val="0"/>
      <w:marTop w:val="0"/>
      <w:marBottom w:val="0"/>
      <w:divBdr>
        <w:top w:val="none" w:sz="0" w:space="0" w:color="auto"/>
        <w:left w:val="none" w:sz="0" w:space="0" w:color="auto"/>
        <w:bottom w:val="none" w:sz="0" w:space="0" w:color="auto"/>
        <w:right w:val="none" w:sz="0" w:space="0" w:color="auto"/>
      </w:divBdr>
      <w:divsChild>
        <w:div w:id="1000277442">
          <w:marLeft w:val="0"/>
          <w:marRight w:val="0"/>
          <w:marTop w:val="0"/>
          <w:marBottom w:val="0"/>
          <w:divBdr>
            <w:top w:val="none" w:sz="0" w:space="0" w:color="auto"/>
            <w:left w:val="none" w:sz="0" w:space="0" w:color="auto"/>
            <w:bottom w:val="none" w:sz="0" w:space="0" w:color="auto"/>
            <w:right w:val="none" w:sz="0" w:space="0" w:color="auto"/>
          </w:divBdr>
        </w:div>
        <w:div w:id="2120877398">
          <w:marLeft w:val="0"/>
          <w:marRight w:val="0"/>
          <w:marTop w:val="0"/>
          <w:marBottom w:val="0"/>
          <w:divBdr>
            <w:top w:val="none" w:sz="0" w:space="0" w:color="auto"/>
            <w:left w:val="none" w:sz="0" w:space="0" w:color="auto"/>
            <w:bottom w:val="none" w:sz="0" w:space="0" w:color="auto"/>
            <w:right w:val="none" w:sz="0" w:space="0" w:color="auto"/>
          </w:divBdr>
        </w:div>
      </w:divsChild>
    </w:div>
    <w:div w:id="1322730916">
      <w:bodyDiv w:val="1"/>
      <w:marLeft w:val="0"/>
      <w:marRight w:val="0"/>
      <w:marTop w:val="0"/>
      <w:marBottom w:val="0"/>
      <w:divBdr>
        <w:top w:val="none" w:sz="0" w:space="0" w:color="auto"/>
        <w:left w:val="none" w:sz="0" w:space="0" w:color="auto"/>
        <w:bottom w:val="none" w:sz="0" w:space="0" w:color="auto"/>
        <w:right w:val="none" w:sz="0" w:space="0" w:color="auto"/>
      </w:divBdr>
      <w:divsChild>
        <w:div w:id="1979144630">
          <w:marLeft w:val="0"/>
          <w:marRight w:val="0"/>
          <w:marTop w:val="100"/>
          <w:marBottom w:val="100"/>
          <w:divBdr>
            <w:top w:val="none" w:sz="0" w:space="0" w:color="auto"/>
            <w:left w:val="none" w:sz="0" w:space="0" w:color="auto"/>
            <w:bottom w:val="none" w:sz="0" w:space="0" w:color="auto"/>
            <w:right w:val="none" w:sz="0" w:space="0" w:color="auto"/>
          </w:divBdr>
          <w:divsChild>
            <w:div w:id="1438938520">
              <w:marLeft w:val="0"/>
              <w:marRight w:val="0"/>
              <w:marTop w:val="225"/>
              <w:marBottom w:val="750"/>
              <w:divBdr>
                <w:top w:val="none" w:sz="0" w:space="0" w:color="auto"/>
                <w:left w:val="none" w:sz="0" w:space="0" w:color="auto"/>
                <w:bottom w:val="none" w:sz="0" w:space="0" w:color="auto"/>
                <w:right w:val="none" w:sz="0" w:space="0" w:color="auto"/>
              </w:divBdr>
              <w:divsChild>
                <w:div w:id="2118795841">
                  <w:marLeft w:val="0"/>
                  <w:marRight w:val="0"/>
                  <w:marTop w:val="0"/>
                  <w:marBottom w:val="0"/>
                  <w:divBdr>
                    <w:top w:val="none" w:sz="0" w:space="0" w:color="auto"/>
                    <w:left w:val="none" w:sz="0" w:space="0" w:color="auto"/>
                    <w:bottom w:val="none" w:sz="0" w:space="0" w:color="auto"/>
                    <w:right w:val="none" w:sz="0" w:space="0" w:color="auto"/>
                  </w:divBdr>
                  <w:divsChild>
                    <w:div w:id="1015351216">
                      <w:marLeft w:val="0"/>
                      <w:marRight w:val="0"/>
                      <w:marTop w:val="0"/>
                      <w:marBottom w:val="0"/>
                      <w:divBdr>
                        <w:top w:val="none" w:sz="0" w:space="0" w:color="auto"/>
                        <w:left w:val="none" w:sz="0" w:space="0" w:color="auto"/>
                        <w:bottom w:val="none" w:sz="0" w:space="0" w:color="auto"/>
                        <w:right w:val="none" w:sz="0" w:space="0" w:color="auto"/>
                      </w:divBdr>
                      <w:divsChild>
                        <w:div w:id="1391928928">
                          <w:marLeft w:val="0"/>
                          <w:marRight w:val="0"/>
                          <w:marTop w:val="0"/>
                          <w:marBottom w:val="0"/>
                          <w:divBdr>
                            <w:top w:val="none" w:sz="0" w:space="0" w:color="auto"/>
                            <w:left w:val="none" w:sz="0" w:space="0" w:color="auto"/>
                            <w:bottom w:val="none" w:sz="0" w:space="0" w:color="auto"/>
                            <w:right w:val="none" w:sz="0" w:space="0" w:color="auto"/>
                          </w:divBdr>
                          <w:divsChild>
                            <w:div w:id="1166244314">
                              <w:marLeft w:val="0"/>
                              <w:marRight w:val="0"/>
                              <w:marTop w:val="0"/>
                              <w:marBottom w:val="0"/>
                              <w:divBdr>
                                <w:top w:val="none" w:sz="0" w:space="0" w:color="auto"/>
                                <w:left w:val="none" w:sz="0" w:space="0" w:color="auto"/>
                                <w:bottom w:val="none" w:sz="0" w:space="0" w:color="auto"/>
                                <w:right w:val="none" w:sz="0" w:space="0" w:color="auto"/>
                              </w:divBdr>
                              <w:divsChild>
                                <w:div w:id="2041012486">
                                  <w:marLeft w:val="0"/>
                                  <w:marRight w:val="0"/>
                                  <w:marTop w:val="0"/>
                                  <w:marBottom w:val="0"/>
                                  <w:divBdr>
                                    <w:top w:val="none" w:sz="0" w:space="0" w:color="auto"/>
                                    <w:left w:val="none" w:sz="0" w:space="0" w:color="auto"/>
                                    <w:bottom w:val="none" w:sz="0" w:space="0" w:color="auto"/>
                                    <w:right w:val="none" w:sz="0" w:space="0" w:color="auto"/>
                                  </w:divBdr>
                                  <w:divsChild>
                                    <w:div w:id="1170101427">
                                      <w:marLeft w:val="0"/>
                                      <w:marRight w:val="0"/>
                                      <w:marTop w:val="0"/>
                                      <w:marBottom w:val="0"/>
                                      <w:divBdr>
                                        <w:top w:val="none" w:sz="0" w:space="0" w:color="auto"/>
                                        <w:left w:val="none" w:sz="0" w:space="0" w:color="auto"/>
                                        <w:bottom w:val="none" w:sz="0" w:space="0" w:color="auto"/>
                                        <w:right w:val="none" w:sz="0" w:space="0" w:color="auto"/>
                                      </w:divBdr>
                                      <w:divsChild>
                                        <w:div w:id="1668751337">
                                          <w:marLeft w:val="0"/>
                                          <w:marRight w:val="0"/>
                                          <w:marTop w:val="0"/>
                                          <w:marBottom w:val="0"/>
                                          <w:divBdr>
                                            <w:top w:val="none" w:sz="0" w:space="0" w:color="auto"/>
                                            <w:left w:val="none" w:sz="0" w:space="0" w:color="auto"/>
                                            <w:bottom w:val="none" w:sz="0" w:space="0" w:color="auto"/>
                                            <w:right w:val="none" w:sz="0" w:space="0" w:color="auto"/>
                                          </w:divBdr>
                                          <w:divsChild>
                                            <w:div w:id="242229323">
                                              <w:marLeft w:val="0"/>
                                              <w:marRight w:val="0"/>
                                              <w:marTop w:val="0"/>
                                              <w:marBottom w:val="0"/>
                                              <w:divBdr>
                                                <w:top w:val="none" w:sz="0" w:space="0" w:color="auto"/>
                                                <w:left w:val="none" w:sz="0" w:space="0" w:color="auto"/>
                                                <w:bottom w:val="none" w:sz="0" w:space="0" w:color="auto"/>
                                                <w:right w:val="none" w:sz="0" w:space="0" w:color="auto"/>
                                              </w:divBdr>
                                              <w:divsChild>
                                                <w:div w:id="838693342">
                                                  <w:marLeft w:val="0"/>
                                                  <w:marRight w:val="0"/>
                                                  <w:marTop w:val="0"/>
                                                  <w:marBottom w:val="0"/>
                                                  <w:divBdr>
                                                    <w:top w:val="none" w:sz="0" w:space="0" w:color="auto"/>
                                                    <w:left w:val="none" w:sz="0" w:space="0" w:color="auto"/>
                                                    <w:bottom w:val="none" w:sz="0" w:space="0" w:color="auto"/>
                                                    <w:right w:val="none" w:sz="0" w:space="0" w:color="auto"/>
                                                  </w:divBdr>
                                                  <w:divsChild>
                                                    <w:div w:id="316080836">
                                                      <w:marLeft w:val="0"/>
                                                      <w:marRight w:val="0"/>
                                                      <w:marTop w:val="0"/>
                                                      <w:marBottom w:val="0"/>
                                                      <w:divBdr>
                                                        <w:top w:val="none" w:sz="0" w:space="0" w:color="auto"/>
                                                        <w:left w:val="none" w:sz="0" w:space="0" w:color="auto"/>
                                                        <w:bottom w:val="none" w:sz="0" w:space="0" w:color="auto"/>
                                                        <w:right w:val="none" w:sz="0" w:space="0" w:color="auto"/>
                                                      </w:divBdr>
                                                      <w:divsChild>
                                                        <w:div w:id="1724988888">
                                                          <w:marLeft w:val="0"/>
                                                          <w:marRight w:val="0"/>
                                                          <w:marTop w:val="0"/>
                                                          <w:marBottom w:val="0"/>
                                                          <w:divBdr>
                                                            <w:top w:val="none" w:sz="0" w:space="0" w:color="auto"/>
                                                            <w:left w:val="none" w:sz="0" w:space="0" w:color="auto"/>
                                                            <w:bottom w:val="none" w:sz="0" w:space="0" w:color="auto"/>
                                                            <w:right w:val="none" w:sz="0" w:space="0" w:color="auto"/>
                                                          </w:divBdr>
                                                          <w:divsChild>
                                                            <w:div w:id="222764855">
                                                              <w:marLeft w:val="0"/>
                                                              <w:marRight w:val="0"/>
                                                              <w:marTop w:val="0"/>
                                                              <w:marBottom w:val="0"/>
                                                              <w:divBdr>
                                                                <w:top w:val="none" w:sz="0" w:space="0" w:color="auto"/>
                                                                <w:left w:val="none" w:sz="0" w:space="0" w:color="auto"/>
                                                                <w:bottom w:val="none" w:sz="0" w:space="0" w:color="auto"/>
                                                                <w:right w:val="none" w:sz="0" w:space="0" w:color="auto"/>
                                                              </w:divBdr>
                                                              <w:divsChild>
                                                                <w:div w:id="148833461">
                                                                  <w:marLeft w:val="0"/>
                                                                  <w:marRight w:val="0"/>
                                                                  <w:marTop w:val="0"/>
                                                                  <w:marBottom w:val="0"/>
                                                                  <w:divBdr>
                                                                    <w:top w:val="none" w:sz="0" w:space="0" w:color="auto"/>
                                                                    <w:left w:val="none" w:sz="0" w:space="0" w:color="auto"/>
                                                                    <w:bottom w:val="none" w:sz="0" w:space="0" w:color="auto"/>
                                                                    <w:right w:val="none" w:sz="0" w:space="0" w:color="auto"/>
                                                                  </w:divBdr>
                                                                </w:div>
                                                                <w:div w:id="414741272">
                                                                  <w:marLeft w:val="0"/>
                                                                  <w:marRight w:val="0"/>
                                                                  <w:marTop w:val="0"/>
                                                                  <w:marBottom w:val="0"/>
                                                                  <w:divBdr>
                                                                    <w:top w:val="none" w:sz="0" w:space="0" w:color="auto"/>
                                                                    <w:left w:val="none" w:sz="0" w:space="0" w:color="auto"/>
                                                                    <w:bottom w:val="none" w:sz="0" w:space="0" w:color="auto"/>
                                                                    <w:right w:val="none" w:sz="0" w:space="0" w:color="auto"/>
                                                                  </w:divBdr>
                                                                </w:div>
                                                              </w:divsChild>
                                                            </w:div>
                                                            <w:div w:id="368459827">
                                                              <w:marLeft w:val="0"/>
                                                              <w:marRight w:val="0"/>
                                                              <w:marTop w:val="0"/>
                                                              <w:marBottom w:val="0"/>
                                                              <w:divBdr>
                                                                <w:top w:val="none" w:sz="0" w:space="0" w:color="auto"/>
                                                                <w:left w:val="none" w:sz="0" w:space="0" w:color="auto"/>
                                                                <w:bottom w:val="none" w:sz="0" w:space="0" w:color="auto"/>
                                                                <w:right w:val="none" w:sz="0" w:space="0" w:color="auto"/>
                                                              </w:divBdr>
                                                              <w:divsChild>
                                                                <w:div w:id="578949212">
                                                                  <w:marLeft w:val="0"/>
                                                                  <w:marRight w:val="0"/>
                                                                  <w:marTop w:val="0"/>
                                                                  <w:marBottom w:val="0"/>
                                                                  <w:divBdr>
                                                                    <w:top w:val="none" w:sz="0" w:space="0" w:color="auto"/>
                                                                    <w:left w:val="none" w:sz="0" w:space="0" w:color="auto"/>
                                                                    <w:bottom w:val="none" w:sz="0" w:space="0" w:color="auto"/>
                                                                    <w:right w:val="none" w:sz="0" w:space="0" w:color="auto"/>
                                                                  </w:divBdr>
                                                                </w:div>
                                                                <w:div w:id="1847134560">
                                                                  <w:marLeft w:val="0"/>
                                                                  <w:marRight w:val="0"/>
                                                                  <w:marTop w:val="0"/>
                                                                  <w:marBottom w:val="0"/>
                                                                  <w:divBdr>
                                                                    <w:top w:val="none" w:sz="0" w:space="0" w:color="auto"/>
                                                                    <w:left w:val="none" w:sz="0" w:space="0" w:color="auto"/>
                                                                    <w:bottom w:val="none" w:sz="0" w:space="0" w:color="auto"/>
                                                                    <w:right w:val="none" w:sz="0" w:space="0" w:color="auto"/>
                                                                  </w:divBdr>
                                                                </w:div>
                                                              </w:divsChild>
                                                            </w:div>
                                                            <w:div w:id="770668188">
                                                              <w:marLeft w:val="0"/>
                                                              <w:marRight w:val="0"/>
                                                              <w:marTop w:val="0"/>
                                                              <w:marBottom w:val="0"/>
                                                              <w:divBdr>
                                                                <w:top w:val="none" w:sz="0" w:space="0" w:color="auto"/>
                                                                <w:left w:val="none" w:sz="0" w:space="0" w:color="auto"/>
                                                                <w:bottom w:val="none" w:sz="0" w:space="0" w:color="auto"/>
                                                                <w:right w:val="none" w:sz="0" w:space="0" w:color="auto"/>
                                                              </w:divBdr>
                                                              <w:divsChild>
                                                                <w:div w:id="229389395">
                                                                  <w:marLeft w:val="0"/>
                                                                  <w:marRight w:val="0"/>
                                                                  <w:marTop w:val="0"/>
                                                                  <w:marBottom w:val="0"/>
                                                                  <w:divBdr>
                                                                    <w:top w:val="none" w:sz="0" w:space="0" w:color="auto"/>
                                                                    <w:left w:val="none" w:sz="0" w:space="0" w:color="auto"/>
                                                                    <w:bottom w:val="none" w:sz="0" w:space="0" w:color="auto"/>
                                                                    <w:right w:val="none" w:sz="0" w:space="0" w:color="auto"/>
                                                                  </w:divBdr>
                                                                </w:div>
                                                                <w:div w:id="1583416018">
                                                                  <w:marLeft w:val="0"/>
                                                                  <w:marRight w:val="0"/>
                                                                  <w:marTop w:val="0"/>
                                                                  <w:marBottom w:val="0"/>
                                                                  <w:divBdr>
                                                                    <w:top w:val="none" w:sz="0" w:space="0" w:color="auto"/>
                                                                    <w:left w:val="none" w:sz="0" w:space="0" w:color="auto"/>
                                                                    <w:bottom w:val="none" w:sz="0" w:space="0" w:color="auto"/>
                                                                    <w:right w:val="none" w:sz="0" w:space="0" w:color="auto"/>
                                                                  </w:divBdr>
                                                                </w:div>
                                                              </w:divsChild>
                                                            </w:div>
                                                            <w:div w:id="1013647081">
                                                              <w:marLeft w:val="0"/>
                                                              <w:marRight w:val="0"/>
                                                              <w:marTop w:val="0"/>
                                                              <w:marBottom w:val="0"/>
                                                              <w:divBdr>
                                                                <w:top w:val="none" w:sz="0" w:space="0" w:color="auto"/>
                                                                <w:left w:val="none" w:sz="0" w:space="0" w:color="auto"/>
                                                                <w:bottom w:val="none" w:sz="0" w:space="0" w:color="auto"/>
                                                                <w:right w:val="none" w:sz="0" w:space="0" w:color="auto"/>
                                                              </w:divBdr>
                                                              <w:divsChild>
                                                                <w:div w:id="1087775147">
                                                                  <w:marLeft w:val="0"/>
                                                                  <w:marRight w:val="0"/>
                                                                  <w:marTop w:val="0"/>
                                                                  <w:marBottom w:val="0"/>
                                                                  <w:divBdr>
                                                                    <w:top w:val="none" w:sz="0" w:space="0" w:color="auto"/>
                                                                    <w:left w:val="none" w:sz="0" w:space="0" w:color="auto"/>
                                                                    <w:bottom w:val="none" w:sz="0" w:space="0" w:color="auto"/>
                                                                    <w:right w:val="none" w:sz="0" w:space="0" w:color="auto"/>
                                                                  </w:divBdr>
                                                                </w:div>
                                                                <w:div w:id="1748262900">
                                                                  <w:marLeft w:val="0"/>
                                                                  <w:marRight w:val="0"/>
                                                                  <w:marTop w:val="0"/>
                                                                  <w:marBottom w:val="0"/>
                                                                  <w:divBdr>
                                                                    <w:top w:val="none" w:sz="0" w:space="0" w:color="auto"/>
                                                                    <w:left w:val="none" w:sz="0" w:space="0" w:color="auto"/>
                                                                    <w:bottom w:val="none" w:sz="0" w:space="0" w:color="auto"/>
                                                                    <w:right w:val="none" w:sz="0" w:space="0" w:color="auto"/>
                                                                  </w:divBdr>
                                                                </w:div>
                                                              </w:divsChild>
                                                            </w:div>
                                                            <w:div w:id="1545093084">
                                                              <w:marLeft w:val="0"/>
                                                              <w:marRight w:val="0"/>
                                                              <w:marTop w:val="0"/>
                                                              <w:marBottom w:val="0"/>
                                                              <w:divBdr>
                                                                <w:top w:val="none" w:sz="0" w:space="0" w:color="auto"/>
                                                                <w:left w:val="none" w:sz="0" w:space="0" w:color="auto"/>
                                                                <w:bottom w:val="none" w:sz="0" w:space="0" w:color="auto"/>
                                                                <w:right w:val="none" w:sz="0" w:space="0" w:color="auto"/>
                                                              </w:divBdr>
                                                              <w:divsChild>
                                                                <w:div w:id="1116800329">
                                                                  <w:marLeft w:val="0"/>
                                                                  <w:marRight w:val="0"/>
                                                                  <w:marTop w:val="0"/>
                                                                  <w:marBottom w:val="0"/>
                                                                  <w:divBdr>
                                                                    <w:top w:val="none" w:sz="0" w:space="0" w:color="auto"/>
                                                                    <w:left w:val="none" w:sz="0" w:space="0" w:color="auto"/>
                                                                    <w:bottom w:val="none" w:sz="0" w:space="0" w:color="auto"/>
                                                                    <w:right w:val="none" w:sz="0" w:space="0" w:color="auto"/>
                                                                  </w:divBdr>
                                                                </w:div>
                                                                <w:div w:id="1173715802">
                                                                  <w:marLeft w:val="0"/>
                                                                  <w:marRight w:val="0"/>
                                                                  <w:marTop w:val="0"/>
                                                                  <w:marBottom w:val="0"/>
                                                                  <w:divBdr>
                                                                    <w:top w:val="none" w:sz="0" w:space="0" w:color="auto"/>
                                                                    <w:left w:val="none" w:sz="0" w:space="0" w:color="auto"/>
                                                                    <w:bottom w:val="none" w:sz="0" w:space="0" w:color="auto"/>
                                                                    <w:right w:val="none" w:sz="0" w:space="0" w:color="auto"/>
                                                                  </w:divBdr>
                                                                </w:div>
                                                              </w:divsChild>
                                                            </w:div>
                                                            <w:div w:id="1877499485">
                                                              <w:marLeft w:val="0"/>
                                                              <w:marRight w:val="0"/>
                                                              <w:marTop w:val="0"/>
                                                              <w:marBottom w:val="0"/>
                                                              <w:divBdr>
                                                                <w:top w:val="none" w:sz="0" w:space="0" w:color="auto"/>
                                                                <w:left w:val="none" w:sz="0" w:space="0" w:color="auto"/>
                                                                <w:bottom w:val="none" w:sz="0" w:space="0" w:color="auto"/>
                                                                <w:right w:val="none" w:sz="0" w:space="0" w:color="auto"/>
                                                              </w:divBdr>
                                                              <w:divsChild>
                                                                <w:div w:id="90469020">
                                                                  <w:marLeft w:val="0"/>
                                                                  <w:marRight w:val="0"/>
                                                                  <w:marTop w:val="0"/>
                                                                  <w:marBottom w:val="0"/>
                                                                  <w:divBdr>
                                                                    <w:top w:val="none" w:sz="0" w:space="0" w:color="auto"/>
                                                                    <w:left w:val="none" w:sz="0" w:space="0" w:color="auto"/>
                                                                    <w:bottom w:val="none" w:sz="0" w:space="0" w:color="auto"/>
                                                                    <w:right w:val="none" w:sz="0" w:space="0" w:color="auto"/>
                                                                  </w:divBdr>
                                                                </w:div>
                                                                <w:div w:id="1157839099">
                                                                  <w:marLeft w:val="0"/>
                                                                  <w:marRight w:val="0"/>
                                                                  <w:marTop w:val="0"/>
                                                                  <w:marBottom w:val="0"/>
                                                                  <w:divBdr>
                                                                    <w:top w:val="none" w:sz="0" w:space="0" w:color="auto"/>
                                                                    <w:left w:val="none" w:sz="0" w:space="0" w:color="auto"/>
                                                                    <w:bottom w:val="none" w:sz="0" w:space="0" w:color="auto"/>
                                                                    <w:right w:val="none" w:sz="0" w:space="0" w:color="auto"/>
                                                                  </w:divBdr>
                                                                </w:div>
                                                              </w:divsChild>
                                                            </w:div>
                                                            <w:div w:id="1982615913">
                                                              <w:marLeft w:val="0"/>
                                                              <w:marRight w:val="0"/>
                                                              <w:marTop w:val="0"/>
                                                              <w:marBottom w:val="0"/>
                                                              <w:divBdr>
                                                                <w:top w:val="none" w:sz="0" w:space="0" w:color="auto"/>
                                                                <w:left w:val="none" w:sz="0" w:space="0" w:color="auto"/>
                                                                <w:bottom w:val="none" w:sz="0" w:space="0" w:color="auto"/>
                                                                <w:right w:val="none" w:sz="0" w:space="0" w:color="auto"/>
                                                              </w:divBdr>
                                                              <w:divsChild>
                                                                <w:div w:id="588857504">
                                                                  <w:marLeft w:val="0"/>
                                                                  <w:marRight w:val="0"/>
                                                                  <w:marTop w:val="0"/>
                                                                  <w:marBottom w:val="0"/>
                                                                  <w:divBdr>
                                                                    <w:top w:val="none" w:sz="0" w:space="0" w:color="auto"/>
                                                                    <w:left w:val="none" w:sz="0" w:space="0" w:color="auto"/>
                                                                    <w:bottom w:val="none" w:sz="0" w:space="0" w:color="auto"/>
                                                                    <w:right w:val="none" w:sz="0" w:space="0" w:color="auto"/>
                                                                  </w:divBdr>
                                                                </w:div>
                                                                <w:div w:id="14454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25473722">
      <w:bodyDiv w:val="1"/>
      <w:marLeft w:val="0"/>
      <w:marRight w:val="0"/>
      <w:marTop w:val="0"/>
      <w:marBottom w:val="0"/>
      <w:divBdr>
        <w:top w:val="none" w:sz="0" w:space="0" w:color="auto"/>
        <w:left w:val="none" w:sz="0" w:space="0" w:color="auto"/>
        <w:bottom w:val="none" w:sz="0" w:space="0" w:color="auto"/>
        <w:right w:val="none" w:sz="0" w:space="0" w:color="auto"/>
      </w:divBdr>
    </w:div>
    <w:div w:id="1333949125">
      <w:bodyDiv w:val="1"/>
      <w:marLeft w:val="0"/>
      <w:marRight w:val="0"/>
      <w:marTop w:val="0"/>
      <w:marBottom w:val="0"/>
      <w:divBdr>
        <w:top w:val="none" w:sz="0" w:space="0" w:color="auto"/>
        <w:left w:val="none" w:sz="0" w:space="0" w:color="auto"/>
        <w:bottom w:val="none" w:sz="0" w:space="0" w:color="auto"/>
        <w:right w:val="none" w:sz="0" w:space="0" w:color="auto"/>
      </w:divBdr>
    </w:div>
    <w:div w:id="1365129357">
      <w:bodyDiv w:val="1"/>
      <w:marLeft w:val="0"/>
      <w:marRight w:val="0"/>
      <w:marTop w:val="0"/>
      <w:marBottom w:val="0"/>
      <w:divBdr>
        <w:top w:val="none" w:sz="0" w:space="0" w:color="auto"/>
        <w:left w:val="none" w:sz="0" w:space="0" w:color="auto"/>
        <w:bottom w:val="none" w:sz="0" w:space="0" w:color="auto"/>
        <w:right w:val="none" w:sz="0" w:space="0" w:color="auto"/>
      </w:divBdr>
    </w:div>
    <w:div w:id="1401251747">
      <w:bodyDiv w:val="1"/>
      <w:marLeft w:val="0"/>
      <w:marRight w:val="0"/>
      <w:marTop w:val="0"/>
      <w:marBottom w:val="0"/>
      <w:divBdr>
        <w:top w:val="none" w:sz="0" w:space="0" w:color="auto"/>
        <w:left w:val="none" w:sz="0" w:space="0" w:color="auto"/>
        <w:bottom w:val="none" w:sz="0" w:space="0" w:color="auto"/>
        <w:right w:val="none" w:sz="0" w:space="0" w:color="auto"/>
      </w:divBdr>
    </w:div>
    <w:div w:id="1411343102">
      <w:bodyDiv w:val="1"/>
      <w:marLeft w:val="0"/>
      <w:marRight w:val="0"/>
      <w:marTop w:val="0"/>
      <w:marBottom w:val="0"/>
      <w:divBdr>
        <w:top w:val="none" w:sz="0" w:space="0" w:color="auto"/>
        <w:left w:val="none" w:sz="0" w:space="0" w:color="auto"/>
        <w:bottom w:val="none" w:sz="0" w:space="0" w:color="auto"/>
        <w:right w:val="none" w:sz="0" w:space="0" w:color="auto"/>
      </w:divBdr>
      <w:divsChild>
        <w:div w:id="543835787">
          <w:marLeft w:val="0"/>
          <w:marRight w:val="0"/>
          <w:marTop w:val="0"/>
          <w:marBottom w:val="0"/>
          <w:divBdr>
            <w:top w:val="none" w:sz="0" w:space="0" w:color="auto"/>
            <w:left w:val="none" w:sz="0" w:space="0" w:color="auto"/>
            <w:bottom w:val="none" w:sz="0" w:space="0" w:color="auto"/>
            <w:right w:val="none" w:sz="0" w:space="0" w:color="auto"/>
          </w:divBdr>
        </w:div>
        <w:div w:id="756631799">
          <w:marLeft w:val="0"/>
          <w:marRight w:val="0"/>
          <w:marTop w:val="0"/>
          <w:marBottom w:val="0"/>
          <w:divBdr>
            <w:top w:val="none" w:sz="0" w:space="0" w:color="auto"/>
            <w:left w:val="none" w:sz="0" w:space="0" w:color="auto"/>
            <w:bottom w:val="none" w:sz="0" w:space="0" w:color="auto"/>
            <w:right w:val="none" w:sz="0" w:space="0" w:color="auto"/>
          </w:divBdr>
        </w:div>
        <w:div w:id="1717460678">
          <w:marLeft w:val="0"/>
          <w:marRight w:val="0"/>
          <w:marTop w:val="0"/>
          <w:marBottom w:val="0"/>
          <w:divBdr>
            <w:top w:val="none" w:sz="0" w:space="0" w:color="auto"/>
            <w:left w:val="none" w:sz="0" w:space="0" w:color="auto"/>
            <w:bottom w:val="none" w:sz="0" w:space="0" w:color="auto"/>
            <w:right w:val="none" w:sz="0" w:space="0" w:color="auto"/>
          </w:divBdr>
        </w:div>
        <w:div w:id="2002002767">
          <w:marLeft w:val="0"/>
          <w:marRight w:val="0"/>
          <w:marTop w:val="0"/>
          <w:marBottom w:val="0"/>
          <w:divBdr>
            <w:top w:val="none" w:sz="0" w:space="0" w:color="auto"/>
            <w:left w:val="none" w:sz="0" w:space="0" w:color="auto"/>
            <w:bottom w:val="none" w:sz="0" w:space="0" w:color="auto"/>
            <w:right w:val="none" w:sz="0" w:space="0" w:color="auto"/>
          </w:divBdr>
        </w:div>
      </w:divsChild>
    </w:div>
    <w:div w:id="1531261158">
      <w:bodyDiv w:val="1"/>
      <w:marLeft w:val="0"/>
      <w:marRight w:val="0"/>
      <w:marTop w:val="0"/>
      <w:marBottom w:val="0"/>
      <w:divBdr>
        <w:top w:val="none" w:sz="0" w:space="0" w:color="auto"/>
        <w:left w:val="none" w:sz="0" w:space="0" w:color="auto"/>
        <w:bottom w:val="none" w:sz="0" w:space="0" w:color="auto"/>
        <w:right w:val="none" w:sz="0" w:space="0" w:color="auto"/>
      </w:divBdr>
      <w:divsChild>
        <w:div w:id="1048408521">
          <w:marLeft w:val="0"/>
          <w:marRight w:val="0"/>
          <w:marTop w:val="0"/>
          <w:marBottom w:val="0"/>
          <w:divBdr>
            <w:top w:val="none" w:sz="0" w:space="0" w:color="auto"/>
            <w:left w:val="none" w:sz="0" w:space="0" w:color="auto"/>
            <w:bottom w:val="none" w:sz="0" w:space="0" w:color="auto"/>
            <w:right w:val="none" w:sz="0" w:space="0" w:color="auto"/>
          </w:divBdr>
        </w:div>
        <w:div w:id="1392117827">
          <w:marLeft w:val="0"/>
          <w:marRight w:val="0"/>
          <w:marTop w:val="0"/>
          <w:marBottom w:val="0"/>
          <w:divBdr>
            <w:top w:val="none" w:sz="0" w:space="0" w:color="auto"/>
            <w:left w:val="none" w:sz="0" w:space="0" w:color="auto"/>
            <w:bottom w:val="none" w:sz="0" w:space="0" w:color="auto"/>
            <w:right w:val="none" w:sz="0" w:space="0" w:color="auto"/>
          </w:divBdr>
        </w:div>
        <w:div w:id="1624733206">
          <w:marLeft w:val="0"/>
          <w:marRight w:val="0"/>
          <w:marTop w:val="0"/>
          <w:marBottom w:val="0"/>
          <w:divBdr>
            <w:top w:val="none" w:sz="0" w:space="0" w:color="auto"/>
            <w:left w:val="none" w:sz="0" w:space="0" w:color="auto"/>
            <w:bottom w:val="none" w:sz="0" w:space="0" w:color="auto"/>
            <w:right w:val="none" w:sz="0" w:space="0" w:color="auto"/>
          </w:divBdr>
        </w:div>
        <w:div w:id="2044357731">
          <w:marLeft w:val="0"/>
          <w:marRight w:val="0"/>
          <w:marTop w:val="0"/>
          <w:marBottom w:val="0"/>
          <w:divBdr>
            <w:top w:val="none" w:sz="0" w:space="0" w:color="auto"/>
            <w:left w:val="none" w:sz="0" w:space="0" w:color="auto"/>
            <w:bottom w:val="none" w:sz="0" w:space="0" w:color="auto"/>
            <w:right w:val="none" w:sz="0" w:space="0" w:color="auto"/>
          </w:divBdr>
        </w:div>
      </w:divsChild>
    </w:div>
    <w:div w:id="1539048126">
      <w:bodyDiv w:val="1"/>
      <w:marLeft w:val="0"/>
      <w:marRight w:val="0"/>
      <w:marTop w:val="0"/>
      <w:marBottom w:val="0"/>
      <w:divBdr>
        <w:top w:val="none" w:sz="0" w:space="0" w:color="auto"/>
        <w:left w:val="none" w:sz="0" w:space="0" w:color="auto"/>
        <w:bottom w:val="none" w:sz="0" w:space="0" w:color="auto"/>
        <w:right w:val="none" w:sz="0" w:space="0" w:color="auto"/>
      </w:divBdr>
    </w:div>
    <w:div w:id="1668483396">
      <w:bodyDiv w:val="1"/>
      <w:marLeft w:val="0"/>
      <w:marRight w:val="0"/>
      <w:marTop w:val="0"/>
      <w:marBottom w:val="0"/>
      <w:divBdr>
        <w:top w:val="none" w:sz="0" w:space="0" w:color="auto"/>
        <w:left w:val="none" w:sz="0" w:space="0" w:color="auto"/>
        <w:bottom w:val="none" w:sz="0" w:space="0" w:color="auto"/>
        <w:right w:val="none" w:sz="0" w:space="0" w:color="auto"/>
      </w:divBdr>
    </w:div>
    <w:div w:id="1675912533">
      <w:bodyDiv w:val="1"/>
      <w:marLeft w:val="0"/>
      <w:marRight w:val="0"/>
      <w:marTop w:val="0"/>
      <w:marBottom w:val="0"/>
      <w:divBdr>
        <w:top w:val="none" w:sz="0" w:space="0" w:color="auto"/>
        <w:left w:val="none" w:sz="0" w:space="0" w:color="auto"/>
        <w:bottom w:val="none" w:sz="0" w:space="0" w:color="auto"/>
        <w:right w:val="none" w:sz="0" w:space="0" w:color="auto"/>
      </w:divBdr>
    </w:div>
    <w:div w:id="1690983535">
      <w:bodyDiv w:val="1"/>
      <w:marLeft w:val="0"/>
      <w:marRight w:val="0"/>
      <w:marTop w:val="0"/>
      <w:marBottom w:val="0"/>
      <w:divBdr>
        <w:top w:val="none" w:sz="0" w:space="0" w:color="auto"/>
        <w:left w:val="none" w:sz="0" w:space="0" w:color="auto"/>
        <w:bottom w:val="none" w:sz="0" w:space="0" w:color="auto"/>
        <w:right w:val="none" w:sz="0" w:space="0" w:color="auto"/>
      </w:divBdr>
    </w:div>
    <w:div w:id="1697997742">
      <w:bodyDiv w:val="1"/>
      <w:marLeft w:val="0"/>
      <w:marRight w:val="0"/>
      <w:marTop w:val="0"/>
      <w:marBottom w:val="0"/>
      <w:divBdr>
        <w:top w:val="none" w:sz="0" w:space="0" w:color="auto"/>
        <w:left w:val="none" w:sz="0" w:space="0" w:color="auto"/>
        <w:bottom w:val="none" w:sz="0" w:space="0" w:color="auto"/>
        <w:right w:val="none" w:sz="0" w:space="0" w:color="auto"/>
      </w:divBdr>
    </w:div>
    <w:div w:id="1745568928">
      <w:bodyDiv w:val="1"/>
      <w:marLeft w:val="0"/>
      <w:marRight w:val="0"/>
      <w:marTop w:val="0"/>
      <w:marBottom w:val="0"/>
      <w:divBdr>
        <w:top w:val="none" w:sz="0" w:space="0" w:color="auto"/>
        <w:left w:val="none" w:sz="0" w:space="0" w:color="auto"/>
        <w:bottom w:val="none" w:sz="0" w:space="0" w:color="auto"/>
        <w:right w:val="none" w:sz="0" w:space="0" w:color="auto"/>
      </w:divBdr>
    </w:div>
    <w:div w:id="1746217623">
      <w:bodyDiv w:val="1"/>
      <w:marLeft w:val="0"/>
      <w:marRight w:val="0"/>
      <w:marTop w:val="0"/>
      <w:marBottom w:val="0"/>
      <w:divBdr>
        <w:top w:val="none" w:sz="0" w:space="0" w:color="auto"/>
        <w:left w:val="none" w:sz="0" w:space="0" w:color="auto"/>
        <w:bottom w:val="none" w:sz="0" w:space="0" w:color="auto"/>
        <w:right w:val="none" w:sz="0" w:space="0" w:color="auto"/>
      </w:divBdr>
    </w:div>
    <w:div w:id="1765564916">
      <w:bodyDiv w:val="1"/>
      <w:marLeft w:val="0"/>
      <w:marRight w:val="0"/>
      <w:marTop w:val="0"/>
      <w:marBottom w:val="0"/>
      <w:divBdr>
        <w:top w:val="none" w:sz="0" w:space="0" w:color="auto"/>
        <w:left w:val="none" w:sz="0" w:space="0" w:color="auto"/>
        <w:bottom w:val="none" w:sz="0" w:space="0" w:color="auto"/>
        <w:right w:val="none" w:sz="0" w:space="0" w:color="auto"/>
      </w:divBdr>
    </w:div>
    <w:div w:id="1778940575">
      <w:bodyDiv w:val="1"/>
      <w:marLeft w:val="0"/>
      <w:marRight w:val="0"/>
      <w:marTop w:val="0"/>
      <w:marBottom w:val="0"/>
      <w:divBdr>
        <w:top w:val="none" w:sz="0" w:space="0" w:color="auto"/>
        <w:left w:val="none" w:sz="0" w:space="0" w:color="auto"/>
        <w:bottom w:val="none" w:sz="0" w:space="0" w:color="auto"/>
        <w:right w:val="none" w:sz="0" w:space="0" w:color="auto"/>
      </w:divBdr>
      <w:divsChild>
        <w:div w:id="786511951">
          <w:marLeft w:val="0"/>
          <w:marRight w:val="0"/>
          <w:marTop w:val="0"/>
          <w:marBottom w:val="0"/>
          <w:divBdr>
            <w:top w:val="none" w:sz="0" w:space="0" w:color="auto"/>
            <w:left w:val="none" w:sz="0" w:space="0" w:color="auto"/>
            <w:bottom w:val="none" w:sz="0" w:space="0" w:color="auto"/>
            <w:right w:val="none" w:sz="0" w:space="0" w:color="auto"/>
          </w:divBdr>
        </w:div>
        <w:div w:id="1169364132">
          <w:marLeft w:val="0"/>
          <w:marRight w:val="0"/>
          <w:marTop w:val="0"/>
          <w:marBottom w:val="0"/>
          <w:divBdr>
            <w:top w:val="none" w:sz="0" w:space="0" w:color="auto"/>
            <w:left w:val="none" w:sz="0" w:space="0" w:color="auto"/>
            <w:bottom w:val="none" w:sz="0" w:space="0" w:color="auto"/>
            <w:right w:val="none" w:sz="0" w:space="0" w:color="auto"/>
          </w:divBdr>
        </w:div>
        <w:div w:id="1681734192">
          <w:marLeft w:val="0"/>
          <w:marRight w:val="0"/>
          <w:marTop w:val="0"/>
          <w:marBottom w:val="0"/>
          <w:divBdr>
            <w:top w:val="none" w:sz="0" w:space="0" w:color="auto"/>
            <w:left w:val="none" w:sz="0" w:space="0" w:color="auto"/>
            <w:bottom w:val="none" w:sz="0" w:space="0" w:color="auto"/>
            <w:right w:val="none" w:sz="0" w:space="0" w:color="auto"/>
          </w:divBdr>
        </w:div>
      </w:divsChild>
    </w:div>
    <w:div w:id="1844976722">
      <w:bodyDiv w:val="1"/>
      <w:marLeft w:val="0"/>
      <w:marRight w:val="0"/>
      <w:marTop w:val="0"/>
      <w:marBottom w:val="0"/>
      <w:divBdr>
        <w:top w:val="none" w:sz="0" w:space="0" w:color="auto"/>
        <w:left w:val="none" w:sz="0" w:space="0" w:color="auto"/>
        <w:bottom w:val="none" w:sz="0" w:space="0" w:color="auto"/>
        <w:right w:val="none" w:sz="0" w:space="0" w:color="auto"/>
      </w:divBdr>
      <w:divsChild>
        <w:div w:id="1224370213">
          <w:marLeft w:val="0"/>
          <w:marRight w:val="0"/>
          <w:marTop w:val="0"/>
          <w:marBottom w:val="0"/>
          <w:divBdr>
            <w:top w:val="none" w:sz="0" w:space="0" w:color="auto"/>
            <w:left w:val="none" w:sz="0" w:space="0" w:color="auto"/>
            <w:bottom w:val="none" w:sz="0" w:space="0" w:color="auto"/>
            <w:right w:val="none" w:sz="0" w:space="0" w:color="auto"/>
          </w:divBdr>
          <w:divsChild>
            <w:div w:id="1300115835">
              <w:marLeft w:val="0"/>
              <w:marRight w:val="0"/>
              <w:marTop w:val="0"/>
              <w:marBottom w:val="0"/>
              <w:divBdr>
                <w:top w:val="none" w:sz="0" w:space="0" w:color="auto"/>
                <w:left w:val="none" w:sz="0" w:space="0" w:color="auto"/>
                <w:bottom w:val="none" w:sz="0" w:space="0" w:color="auto"/>
                <w:right w:val="none" w:sz="0" w:space="0" w:color="auto"/>
              </w:divBdr>
            </w:div>
            <w:div w:id="1582105610">
              <w:marLeft w:val="0"/>
              <w:marRight w:val="0"/>
              <w:marTop w:val="0"/>
              <w:marBottom w:val="0"/>
              <w:divBdr>
                <w:top w:val="none" w:sz="0" w:space="0" w:color="auto"/>
                <w:left w:val="none" w:sz="0" w:space="0" w:color="auto"/>
                <w:bottom w:val="none" w:sz="0" w:space="0" w:color="auto"/>
                <w:right w:val="none" w:sz="0" w:space="0" w:color="auto"/>
              </w:divBdr>
            </w:div>
            <w:div w:id="182939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03571">
      <w:bodyDiv w:val="1"/>
      <w:marLeft w:val="0"/>
      <w:marRight w:val="0"/>
      <w:marTop w:val="0"/>
      <w:marBottom w:val="0"/>
      <w:divBdr>
        <w:top w:val="none" w:sz="0" w:space="0" w:color="auto"/>
        <w:left w:val="none" w:sz="0" w:space="0" w:color="auto"/>
        <w:bottom w:val="none" w:sz="0" w:space="0" w:color="auto"/>
        <w:right w:val="none" w:sz="0" w:space="0" w:color="auto"/>
      </w:divBdr>
    </w:div>
    <w:div w:id="1858687636">
      <w:bodyDiv w:val="1"/>
      <w:marLeft w:val="0"/>
      <w:marRight w:val="0"/>
      <w:marTop w:val="0"/>
      <w:marBottom w:val="0"/>
      <w:divBdr>
        <w:top w:val="none" w:sz="0" w:space="0" w:color="auto"/>
        <w:left w:val="none" w:sz="0" w:space="0" w:color="auto"/>
        <w:bottom w:val="none" w:sz="0" w:space="0" w:color="auto"/>
        <w:right w:val="none" w:sz="0" w:space="0" w:color="auto"/>
      </w:divBdr>
    </w:div>
    <w:div w:id="1861772548">
      <w:bodyDiv w:val="1"/>
      <w:marLeft w:val="0"/>
      <w:marRight w:val="0"/>
      <w:marTop w:val="0"/>
      <w:marBottom w:val="0"/>
      <w:divBdr>
        <w:top w:val="none" w:sz="0" w:space="0" w:color="auto"/>
        <w:left w:val="none" w:sz="0" w:space="0" w:color="auto"/>
        <w:bottom w:val="none" w:sz="0" w:space="0" w:color="auto"/>
        <w:right w:val="none" w:sz="0" w:space="0" w:color="auto"/>
      </w:divBdr>
    </w:div>
    <w:div w:id="1869634779">
      <w:bodyDiv w:val="1"/>
      <w:marLeft w:val="0"/>
      <w:marRight w:val="0"/>
      <w:marTop w:val="0"/>
      <w:marBottom w:val="0"/>
      <w:divBdr>
        <w:top w:val="none" w:sz="0" w:space="0" w:color="auto"/>
        <w:left w:val="none" w:sz="0" w:space="0" w:color="auto"/>
        <w:bottom w:val="none" w:sz="0" w:space="0" w:color="auto"/>
        <w:right w:val="none" w:sz="0" w:space="0" w:color="auto"/>
      </w:divBdr>
    </w:div>
    <w:div w:id="1871916112">
      <w:bodyDiv w:val="1"/>
      <w:marLeft w:val="0"/>
      <w:marRight w:val="0"/>
      <w:marTop w:val="0"/>
      <w:marBottom w:val="0"/>
      <w:divBdr>
        <w:top w:val="none" w:sz="0" w:space="0" w:color="auto"/>
        <w:left w:val="none" w:sz="0" w:space="0" w:color="auto"/>
        <w:bottom w:val="none" w:sz="0" w:space="0" w:color="auto"/>
        <w:right w:val="none" w:sz="0" w:space="0" w:color="auto"/>
      </w:divBdr>
    </w:div>
    <w:div w:id="1873886070">
      <w:bodyDiv w:val="1"/>
      <w:marLeft w:val="0"/>
      <w:marRight w:val="0"/>
      <w:marTop w:val="0"/>
      <w:marBottom w:val="0"/>
      <w:divBdr>
        <w:top w:val="none" w:sz="0" w:space="0" w:color="auto"/>
        <w:left w:val="none" w:sz="0" w:space="0" w:color="auto"/>
        <w:bottom w:val="none" w:sz="0" w:space="0" w:color="auto"/>
        <w:right w:val="none" w:sz="0" w:space="0" w:color="auto"/>
      </w:divBdr>
    </w:div>
    <w:div w:id="1943565943">
      <w:bodyDiv w:val="1"/>
      <w:marLeft w:val="0"/>
      <w:marRight w:val="0"/>
      <w:marTop w:val="0"/>
      <w:marBottom w:val="0"/>
      <w:divBdr>
        <w:top w:val="none" w:sz="0" w:space="0" w:color="auto"/>
        <w:left w:val="none" w:sz="0" w:space="0" w:color="auto"/>
        <w:bottom w:val="none" w:sz="0" w:space="0" w:color="auto"/>
        <w:right w:val="none" w:sz="0" w:space="0" w:color="auto"/>
      </w:divBdr>
    </w:div>
    <w:div w:id="2016691012">
      <w:bodyDiv w:val="1"/>
      <w:marLeft w:val="0"/>
      <w:marRight w:val="0"/>
      <w:marTop w:val="0"/>
      <w:marBottom w:val="0"/>
      <w:divBdr>
        <w:top w:val="none" w:sz="0" w:space="0" w:color="auto"/>
        <w:left w:val="none" w:sz="0" w:space="0" w:color="auto"/>
        <w:bottom w:val="none" w:sz="0" w:space="0" w:color="auto"/>
        <w:right w:val="none" w:sz="0" w:space="0" w:color="auto"/>
      </w:divBdr>
    </w:div>
    <w:div w:id="2046631794">
      <w:bodyDiv w:val="1"/>
      <w:marLeft w:val="0"/>
      <w:marRight w:val="0"/>
      <w:marTop w:val="0"/>
      <w:marBottom w:val="0"/>
      <w:divBdr>
        <w:top w:val="none" w:sz="0" w:space="0" w:color="auto"/>
        <w:left w:val="none" w:sz="0" w:space="0" w:color="auto"/>
        <w:bottom w:val="none" w:sz="0" w:space="0" w:color="auto"/>
        <w:right w:val="none" w:sz="0" w:space="0" w:color="auto"/>
      </w:divBdr>
      <w:divsChild>
        <w:div w:id="535433093">
          <w:marLeft w:val="0"/>
          <w:marRight w:val="0"/>
          <w:marTop w:val="0"/>
          <w:marBottom w:val="0"/>
          <w:divBdr>
            <w:top w:val="none" w:sz="0" w:space="0" w:color="auto"/>
            <w:left w:val="none" w:sz="0" w:space="0" w:color="auto"/>
            <w:bottom w:val="none" w:sz="0" w:space="0" w:color="auto"/>
            <w:right w:val="none" w:sz="0" w:space="0" w:color="auto"/>
          </w:divBdr>
        </w:div>
        <w:div w:id="864908418">
          <w:marLeft w:val="0"/>
          <w:marRight w:val="0"/>
          <w:marTop w:val="0"/>
          <w:marBottom w:val="0"/>
          <w:divBdr>
            <w:top w:val="none" w:sz="0" w:space="0" w:color="auto"/>
            <w:left w:val="none" w:sz="0" w:space="0" w:color="auto"/>
            <w:bottom w:val="none" w:sz="0" w:space="0" w:color="auto"/>
            <w:right w:val="none" w:sz="0" w:space="0" w:color="auto"/>
          </w:divBdr>
        </w:div>
        <w:div w:id="1238787557">
          <w:marLeft w:val="0"/>
          <w:marRight w:val="0"/>
          <w:marTop w:val="0"/>
          <w:marBottom w:val="0"/>
          <w:divBdr>
            <w:top w:val="none" w:sz="0" w:space="0" w:color="auto"/>
            <w:left w:val="none" w:sz="0" w:space="0" w:color="auto"/>
            <w:bottom w:val="none" w:sz="0" w:space="0" w:color="auto"/>
            <w:right w:val="none" w:sz="0" w:space="0" w:color="auto"/>
          </w:divBdr>
        </w:div>
        <w:div w:id="1533346692">
          <w:marLeft w:val="0"/>
          <w:marRight w:val="0"/>
          <w:marTop w:val="0"/>
          <w:marBottom w:val="0"/>
          <w:divBdr>
            <w:top w:val="none" w:sz="0" w:space="0" w:color="auto"/>
            <w:left w:val="none" w:sz="0" w:space="0" w:color="auto"/>
            <w:bottom w:val="none" w:sz="0" w:space="0" w:color="auto"/>
            <w:right w:val="none" w:sz="0" w:space="0" w:color="auto"/>
          </w:divBdr>
        </w:div>
        <w:div w:id="1563328160">
          <w:marLeft w:val="0"/>
          <w:marRight w:val="0"/>
          <w:marTop w:val="0"/>
          <w:marBottom w:val="0"/>
          <w:divBdr>
            <w:top w:val="none" w:sz="0" w:space="0" w:color="auto"/>
            <w:left w:val="none" w:sz="0" w:space="0" w:color="auto"/>
            <w:bottom w:val="none" w:sz="0" w:space="0" w:color="auto"/>
            <w:right w:val="none" w:sz="0" w:space="0" w:color="auto"/>
          </w:divBdr>
        </w:div>
        <w:div w:id="1734891188">
          <w:marLeft w:val="0"/>
          <w:marRight w:val="0"/>
          <w:marTop w:val="0"/>
          <w:marBottom w:val="0"/>
          <w:divBdr>
            <w:top w:val="none" w:sz="0" w:space="0" w:color="auto"/>
            <w:left w:val="none" w:sz="0" w:space="0" w:color="auto"/>
            <w:bottom w:val="none" w:sz="0" w:space="0" w:color="auto"/>
            <w:right w:val="none" w:sz="0" w:space="0" w:color="auto"/>
          </w:divBdr>
        </w:div>
        <w:div w:id="1747798038">
          <w:marLeft w:val="0"/>
          <w:marRight w:val="0"/>
          <w:marTop w:val="0"/>
          <w:marBottom w:val="0"/>
          <w:divBdr>
            <w:top w:val="none" w:sz="0" w:space="0" w:color="auto"/>
            <w:left w:val="none" w:sz="0" w:space="0" w:color="auto"/>
            <w:bottom w:val="none" w:sz="0" w:space="0" w:color="auto"/>
            <w:right w:val="none" w:sz="0" w:space="0" w:color="auto"/>
          </w:divBdr>
        </w:div>
      </w:divsChild>
    </w:div>
    <w:div w:id="2051762244">
      <w:bodyDiv w:val="1"/>
      <w:marLeft w:val="0"/>
      <w:marRight w:val="0"/>
      <w:marTop w:val="0"/>
      <w:marBottom w:val="0"/>
      <w:divBdr>
        <w:top w:val="none" w:sz="0" w:space="0" w:color="auto"/>
        <w:left w:val="none" w:sz="0" w:space="0" w:color="auto"/>
        <w:bottom w:val="none" w:sz="0" w:space="0" w:color="auto"/>
        <w:right w:val="none" w:sz="0" w:space="0" w:color="auto"/>
      </w:divBdr>
    </w:div>
    <w:div w:id="2063017118">
      <w:bodyDiv w:val="1"/>
      <w:marLeft w:val="0"/>
      <w:marRight w:val="0"/>
      <w:marTop w:val="0"/>
      <w:marBottom w:val="0"/>
      <w:divBdr>
        <w:top w:val="none" w:sz="0" w:space="0" w:color="auto"/>
        <w:left w:val="none" w:sz="0" w:space="0" w:color="auto"/>
        <w:bottom w:val="none" w:sz="0" w:space="0" w:color="auto"/>
        <w:right w:val="none" w:sz="0" w:space="0" w:color="auto"/>
      </w:divBdr>
    </w:div>
    <w:div w:id="21043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maps.sopsr.sk/mapy/map.html"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hbw.com/node/53659" TargetMode="External"/><Relationship Id="rId7" Type="http://schemas.openxmlformats.org/officeDocument/2006/relationships/endnotes" Target="endnotes.xml"/><Relationship Id="rId12" Type="http://schemas.openxmlformats.org/officeDocument/2006/relationships/hyperlink" Target="https://www.slov-lex.sk/pravne-predpisy/SK/ZZ/2008/23/20080201" TargetMode="External"/><Relationship Id="rId17" Type="http://schemas.openxmlformats.org/officeDocument/2006/relationships/hyperlink" Target="http://www.hbw.com/node/52890"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beiss.sk/" TargetMode="External"/><Relationship Id="rId20" Type="http://schemas.openxmlformats.org/officeDocument/2006/relationships/hyperlink" Target="http://uzemia.enviroportal.sk/"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oleObject" Target="embeddings/oleObject1.bin"/><Relationship Id="rId10" Type="http://schemas.openxmlformats.org/officeDocument/2006/relationships/image" Target="media/image3.emf"/><Relationship Id="rId19" Type="http://schemas.openxmlformats.org/officeDocument/2006/relationships/hyperlink" Target="http://www.hbw.com/node/5302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footer" Target="footer2.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09B1A-689F-4DB5-85DD-26FFB3E9F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21443</Words>
  <Characters>122230</Characters>
  <Application>Microsoft Office Word</Application>
  <DocSecurity>0</DocSecurity>
  <Lines>1018</Lines>
  <Paragraphs>286</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Štátna ochrana prírody Slovenskej republiky,  Banská Bystrica</vt:lpstr>
      <vt:lpstr>Štátna ochrana prírody Slovenskej republiky,  Banská Bystrica</vt:lpstr>
    </vt:vector>
  </TitlesOfParts>
  <Company>HP</Company>
  <LinksUpToDate>false</LinksUpToDate>
  <CharactersWithSpaces>143387</CharactersWithSpaces>
  <SharedDoc>false</SharedDoc>
  <HLinks>
    <vt:vector size="402" baseType="variant">
      <vt:variant>
        <vt:i4>1638485</vt:i4>
      </vt:variant>
      <vt:variant>
        <vt:i4>384</vt:i4>
      </vt:variant>
      <vt:variant>
        <vt:i4>0</vt:i4>
      </vt:variant>
      <vt:variant>
        <vt:i4>5</vt:i4>
      </vt:variant>
      <vt:variant>
        <vt:lpwstr>http://www.hbw.com/node/53659</vt:lpwstr>
      </vt:variant>
      <vt:variant>
        <vt:lpwstr/>
      </vt:variant>
      <vt:variant>
        <vt:i4>4128824</vt:i4>
      </vt:variant>
      <vt:variant>
        <vt:i4>381</vt:i4>
      </vt:variant>
      <vt:variant>
        <vt:i4>0</vt:i4>
      </vt:variant>
      <vt:variant>
        <vt:i4>5</vt:i4>
      </vt:variant>
      <vt:variant>
        <vt:lpwstr>http://uzemia.enviroportal.sk/</vt:lpwstr>
      </vt:variant>
      <vt:variant>
        <vt:lpwstr/>
      </vt:variant>
      <vt:variant>
        <vt:i4>1966163</vt:i4>
      </vt:variant>
      <vt:variant>
        <vt:i4>378</vt:i4>
      </vt:variant>
      <vt:variant>
        <vt:i4>0</vt:i4>
      </vt:variant>
      <vt:variant>
        <vt:i4>5</vt:i4>
      </vt:variant>
      <vt:variant>
        <vt:lpwstr>http://www.hbw.com/node/53021</vt:lpwstr>
      </vt:variant>
      <vt:variant>
        <vt:lpwstr/>
      </vt:variant>
      <vt:variant>
        <vt:i4>2359350</vt:i4>
      </vt:variant>
      <vt:variant>
        <vt:i4>375</vt:i4>
      </vt:variant>
      <vt:variant>
        <vt:i4>0</vt:i4>
      </vt:variant>
      <vt:variant>
        <vt:i4>5</vt:i4>
      </vt:variant>
      <vt:variant>
        <vt:lpwstr>http://maps.sopsr.sk/mapy/map.html</vt:lpwstr>
      </vt:variant>
      <vt:variant>
        <vt:lpwstr/>
      </vt:variant>
      <vt:variant>
        <vt:i4>1310811</vt:i4>
      </vt:variant>
      <vt:variant>
        <vt:i4>372</vt:i4>
      </vt:variant>
      <vt:variant>
        <vt:i4>0</vt:i4>
      </vt:variant>
      <vt:variant>
        <vt:i4>5</vt:i4>
      </vt:variant>
      <vt:variant>
        <vt:lpwstr>http://www.hbw.com/node/52890</vt:lpwstr>
      </vt:variant>
      <vt:variant>
        <vt:lpwstr/>
      </vt:variant>
      <vt:variant>
        <vt:i4>983043</vt:i4>
      </vt:variant>
      <vt:variant>
        <vt:i4>369</vt:i4>
      </vt:variant>
      <vt:variant>
        <vt:i4>0</vt:i4>
      </vt:variant>
      <vt:variant>
        <vt:i4>5</vt:i4>
      </vt:variant>
      <vt:variant>
        <vt:lpwstr>http://www.beiss.sk/</vt:lpwstr>
      </vt:variant>
      <vt:variant>
        <vt:lpwstr/>
      </vt:variant>
      <vt:variant>
        <vt:i4>1048633</vt:i4>
      </vt:variant>
      <vt:variant>
        <vt:i4>362</vt:i4>
      </vt:variant>
      <vt:variant>
        <vt:i4>0</vt:i4>
      </vt:variant>
      <vt:variant>
        <vt:i4>5</vt:i4>
      </vt:variant>
      <vt:variant>
        <vt:lpwstr/>
      </vt:variant>
      <vt:variant>
        <vt:lpwstr>_Toc478043132</vt:lpwstr>
      </vt:variant>
      <vt:variant>
        <vt:i4>1048633</vt:i4>
      </vt:variant>
      <vt:variant>
        <vt:i4>356</vt:i4>
      </vt:variant>
      <vt:variant>
        <vt:i4>0</vt:i4>
      </vt:variant>
      <vt:variant>
        <vt:i4>5</vt:i4>
      </vt:variant>
      <vt:variant>
        <vt:lpwstr/>
      </vt:variant>
      <vt:variant>
        <vt:lpwstr>_Toc478043131</vt:lpwstr>
      </vt:variant>
      <vt:variant>
        <vt:i4>1048633</vt:i4>
      </vt:variant>
      <vt:variant>
        <vt:i4>350</vt:i4>
      </vt:variant>
      <vt:variant>
        <vt:i4>0</vt:i4>
      </vt:variant>
      <vt:variant>
        <vt:i4>5</vt:i4>
      </vt:variant>
      <vt:variant>
        <vt:lpwstr/>
      </vt:variant>
      <vt:variant>
        <vt:lpwstr>_Toc478043130</vt:lpwstr>
      </vt:variant>
      <vt:variant>
        <vt:i4>1114169</vt:i4>
      </vt:variant>
      <vt:variant>
        <vt:i4>344</vt:i4>
      </vt:variant>
      <vt:variant>
        <vt:i4>0</vt:i4>
      </vt:variant>
      <vt:variant>
        <vt:i4>5</vt:i4>
      </vt:variant>
      <vt:variant>
        <vt:lpwstr/>
      </vt:variant>
      <vt:variant>
        <vt:lpwstr>_Toc478043129</vt:lpwstr>
      </vt:variant>
      <vt:variant>
        <vt:i4>1114169</vt:i4>
      </vt:variant>
      <vt:variant>
        <vt:i4>338</vt:i4>
      </vt:variant>
      <vt:variant>
        <vt:i4>0</vt:i4>
      </vt:variant>
      <vt:variant>
        <vt:i4>5</vt:i4>
      </vt:variant>
      <vt:variant>
        <vt:lpwstr/>
      </vt:variant>
      <vt:variant>
        <vt:lpwstr>_Toc478043128</vt:lpwstr>
      </vt:variant>
      <vt:variant>
        <vt:i4>1114169</vt:i4>
      </vt:variant>
      <vt:variant>
        <vt:i4>332</vt:i4>
      </vt:variant>
      <vt:variant>
        <vt:i4>0</vt:i4>
      </vt:variant>
      <vt:variant>
        <vt:i4>5</vt:i4>
      </vt:variant>
      <vt:variant>
        <vt:lpwstr/>
      </vt:variant>
      <vt:variant>
        <vt:lpwstr>_Toc478043127</vt:lpwstr>
      </vt:variant>
      <vt:variant>
        <vt:i4>1114169</vt:i4>
      </vt:variant>
      <vt:variant>
        <vt:i4>326</vt:i4>
      </vt:variant>
      <vt:variant>
        <vt:i4>0</vt:i4>
      </vt:variant>
      <vt:variant>
        <vt:i4>5</vt:i4>
      </vt:variant>
      <vt:variant>
        <vt:lpwstr/>
      </vt:variant>
      <vt:variant>
        <vt:lpwstr>_Toc478043126</vt:lpwstr>
      </vt:variant>
      <vt:variant>
        <vt:i4>1114169</vt:i4>
      </vt:variant>
      <vt:variant>
        <vt:i4>320</vt:i4>
      </vt:variant>
      <vt:variant>
        <vt:i4>0</vt:i4>
      </vt:variant>
      <vt:variant>
        <vt:i4>5</vt:i4>
      </vt:variant>
      <vt:variant>
        <vt:lpwstr/>
      </vt:variant>
      <vt:variant>
        <vt:lpwstr>_Toc478043125</vt:lpwstr>
      </vt:variant>
      <vt:variant>
        <vt:i4>1114169</vt:i4>
      </vt:variant>
      <vt:variant>
        <vt:i4>314</vt:i4>
      </vt:variant>
      <vt:variant>
        <vt:i4>0</vt:i4>
      </vt:variant>
      <vt:variant>
        <vt:i4>5</vt:i4>
      </vt:variant>
      <vt:variant>
        <vt:lpwstr/>
      </vt:variant>
      <vt:variant>
        <vt:lpwstr>_Toc478043124</vt:lpwstr>
      </vt:variant>
      <vt:variant>
        <vt:i4>1114169</vt:i4>
      </vt:variant>
      <vt:variant>
        <vt:i4>308</vt:i4>
      </vt:variant>
      <vt:variant>
        <vt:i4>0</vt:i4>
      </vt:variant>
      <vt:variant>
        <vt:i4>5</vt:i4>
      </vt:variant>
      <vt:variant>
        <vt:lpwstr/>
      </vt:variant>
      <vt:variant>
        <vt:lpwstr>_Toc478043123</vt:lpwstr>
      </vt:variant>
      <vt:variant>
        <vt:i4>1114169</vt:i4>
      </vt:variant>
      <vt:variant>
        <vt:i4>302</vt:i4>
      </vt:variant>
      <vt:variant>
        <vt:i4>0</vt:i4>
      </vt:variant>
      <vt:variant>
        <vt:i4>5</vt:i4>
      </vt:variant>
      <vt:variant>
        <vt:lpwstr/>
      </vt:variant>
      <vt:variant>
        <vt:lpwstr>_Toc478043122</vt:lpwstr>
      </vt:variant>
      <vt:variant>
        <vt:i4>1114169</vt:i4>
      </vt:variant>
      <vt:variant>
        <vt:i4>296</vt:i4>
      </vt:variant>
      <vt:variant>
        <vt:i4>0</vt:i4>
      </vt:variant>
      <vt:variant>
        <vt:i4>5</vt:i4>
      </vt:variant>
      <vt:variant>
        <vt:lpwstr/>
      </vt:variant>
      <vt:variant>
        <vt:lpwstr>_Toc478043121</vt:lpwstr>
      </vt:variant>
      <vt:variant>
        <vt:i4>1114169</vt:i4>
      </vt:variant>
      <vt:variant>
        <vt:i4>290</vt:i4>
      </vt:variant>
      <vt:variant>
        <vt:i4>0</vt:i4>
      </vt:variant>
      <vt:variant>
        <vt:i4>5</vt:i4>
      </vt:variant>
      <vt:variant>
        <vt:lpwstr/>
      </vt:variant>
      <vt:variant>
        <vt:lpwstr>_Toc478043120</vt:lpwstr>
      </vt:variant>
      <vt:variant>
        <vt:i4>1179705</vt:i4>
      </vt:variant>
      <vt:variant>
        <vt:i4>284</vt:i4>
      </vt:variant>
      <vt:variant>
        <vt:i4>0</vt:i4>
      </vt:variant>
      <vt:variant>
        <vt:i4>5</vt:i4>
      </vt:variant>
      <vt:variant>
        <vt:lpwstr/>
      </vt:variant>
      <vt:variant>
        <vt:lpwstr>_Toc478043119</vt:lpwstr>
      </vt:variant>
      <vt:variant>
        <vt:i4>1179705</vt:i4>
      </vt:variant>
      <vt:variant>
        <vt:i4>278</vt:i4>
      </vt:variant>
      <vt:variant>
        <vt:i4>0</vt:i4>
      </vt:variant>
      <vt:variant>
        <vt:i4>5</vt:i4>
      </vt:variant>
      <vt:variant>
        <vt:lpwstr/>
      </vt:variant>
      <vt:variant>
        <vt:lpwstr>_Toc478043118</vt:lpwstr>
      </vt:variant>
      <vt:variant>
        <vt:i4>1179705</vt:i4>
      </vt:variant>
      <vt:variant>
        <vt:i4>272</vt:i4>
      </vt:variant>
      <vt:variant>
        <vt:i4>0</vt:i4>
      </vt:variant>
      <vt:variant>
        <vt:i4>5</vt:i4>
      </vt:variant>
      <vt:variant>
        <vt:lpwstr/>
      </vt:variant>
      <vt:variant>
        <vt:lpwstr>_Toc478043117</vt:lpwstr>
      </vt:variant>
      <vt:variant>
        <vt:i4>1179705</vt:i4>
      </vt:variant>
      <vt:variant>
        <vt:i4>266</vt:i4>
      </vt:variant>
      <vt:variant>
        <vt:i4>0</vt:i4>
      </vt:variant>
      <vt:variant>
        <vt:i4>5</vt:i4>
      </vt:variant>
      <vt:variant>
        <vt:lpwstr/>
      </vt:variant>
      <vt:variant>
        <vt:lpwstr>_Toc478043116</vt:lpwstr>
      </vt:variant>
      <vt:variant>
        <vt:i4>1179705</vt:i4>
      </vt:variant>
      <vt:variant>
        <vt:i4>260</vt:i4>
      </vt:variant>
      <vt:variant>
        <vt:i4>0</vt:i4>
      </vt:variant>
      <vt:variant>
        <vt:i4>5</vt:i4>
      </vt:variant>
      <vt:variant>
        <vt:lpwstr/>
      </vt:variant>
      <vt:variant>
        <vt:lpwstr>_Toc478043115</vt:lpwstr>
      </vt:variant>
      <vt:variant>
        <vt:i4>1179705</vt:i4>
      </vt:variant>
      <vt:variant>
        <vt:i4>254</vt:i4>
      </vt:variant>
      <vt:variant>
        <vt:i4>0</vt:i4>
      </vt:variant>
      <vt:variant>
        <vt:i4>5</vt:i4>
      </vt:variant>
      <vt:variant>
        <vt:lpwstr/>
      </vt:variant>
      <vt:variant>
        <vt:lpwstr>_Toc478043114</vt:lpwstr>
      </vt:variant>
      <vt:variant>
        <vt:i4>1179705</vt:i4>
      </vt:variant>
      <vt:variant>
        <vt:i4>248</vt:i4>
      </vt:variant>
      <vt:variant>
        <vt:i4>0</vt:i4>
      </vt:variant>
      <vt:variant>
        <vt:i4>5</vt:i4>
      </vt:variant>
      <vt:variant>
        <vt:lpwstr/>
      </vt:variant>
      <vt:variant>
        <vt:lpwstr>_Toc478043113</vt:lpwstr>
      </vt:variant>
      <vt:variant>
        <vt:i4>1179705</vt:i4>
      </vt:variant>
      <vt:variant>
        <vt:i4>242</vt:i4>
      </vt:variant>
      <vt:variant>
        <vt:i4>0</vt:i4>
      </vt:variant>
      <vt:variant>
        <vt:i4>5</vt:i4>
      </vt:variant>
      <vt:variant>
        <vt:lpwstr/>
      </vt:variant>
      <vt:variant>
        <vt:lpwstr>_Toc478043112</vt:lpwstr>
      </vt:variant>
      <vt:variant>
        <vt:i4>1179705</vt:i4>
      </vt:variant>
      <vt:variant>
        <vt:i4>236</vt:i4>
      </vt:variant>
      <vt:variant>
        <vt:i4>0</vt:i4>
      </vt:variant>
      <vt:variant>
        <vt:i4>5</vt:i4>
      </vt:variant>
      <vt:variant>
        <vt:lpwstr/>
      </vt:variant>
      <vt:variant>
        <vt:lpwstr>_Toc478043111</vt:lpwstr>
      </vt:variant>
      <vt:variant>
        <vt:i4>1179705</vt:i4>
      </vt:variant>
      <vt:variant>
        <vt:i4>230</vt:i4>
      </vt:variant>
      <vt:variant>
        <vt:i4>0</vt:i4>
      </vt:variant>
      <vt:variant>
        <vt:i4>5</vt:i4>
      </vt:variant>
      <vt:variant>
        <vt:lpwstr/>
      </vt:variant>
      <vt:variant>
        <vt:lpwstr>_Toc478043110</vt:lpwstr>
      </vt:variant>
      <vt:variant>
        <vt:i4>1245241</vt:i4>
      </vt:variant>
      <vt:variant>
        <vt:i4>224</vt:i4>
      </vt:variant>
      <vt:variant>
        <vt:i4>0</vt:i4>
      </vt:variant>
      <vt:variant>
        <vt:i4>5</vt:i4>
      </vt:variant>
      <vt:variant>
        <vt:lpwstr/>
      </vt:variant>
      <vt:variant>
        <vt:lpwstr>_Toc478043109</vt:lpwstr>
      </vt:variant>
      <vt:variant>
        <vt:i4>1245241</vt:i4>
      </vt:variant>
      <vt:variant>
        <vt:i4>218</vt:i4>
      </vt:variant>
      <vt:variant>
        <vt:i4>0</vt:i4>
      </vt:variant>
      <vt:variant>
        <vt:i4>5</vt:i4>
      </vt:variant>
      <vt:variant>
        <vt:lpwstr/>
      </vt:variant>
      <vt:variant>
        <vt:lpwstr>_Toc478043108</vt:lpwstr>
      </vt:variant>
      <vt:variant>
        <vt:i4>1245241</vt:i4>
      </vt:variant>
      <vt:variant>
        <vt:i4>212</vt:i4>
      </vt:variant>
      <vt:variant>
        <vt:i4>0</vt:i4>
      </vt:variant>
      <vt:variant>
        <vt:i4>5</vt:i4>
      </vt:variant>
      <vt:variant>
        <vt:lpwstr/>
      </vt:variant>
      <vt:variant>
        <vt:lpwstr>_Toc478043107</vt:lpwstr>
      </vt:variant>
      <vt:variant>
        <vt:i4>1245241</vt:i4>
      </vt:variant>
      <vt:variant>
        <vt:i4>206</vt:i4>
      </vt:variant>
      <vt:variant>
        <vt:i4>0</vt:i4>
      </vt:variant>
      <vt:variant>
        <vt:i4>5</vt:i4>
      </vt:variant>
      <vt:variant>
        <vt:lpwstr/>
      </vt:variant>
      <vt:variant>
        <vt:lpwstr>_Toc478043106</vt:lpwstr>
      </vt:variant>
      <vt:variant>
        <vt:i4>1245241</vt:i4>
      </vt:variant>
      <vt:variant>
        <vt:i4>200</vt:i4>
      </vt:variant>
      <vt:variant>
        <vt:i4>0</vt:i4>
      </vt:variant>
      <vt:variant>
        <vt:i4>5</vt:i4>
      </vt:variant>
      <vt:variant>
        <vt:lpwstr/>
      </vt:variant>
      <vt:variant>
        <vt:lpwstr>_Toc478043105</vt:lpwstr>
      </vt:variant>
      <vt:variant>
        <vt:i4>1245241</vt:i4>
      </vt:variant>
      <vt:variant>
        <vt:i4>194</vt:i4>
      </vt:variant>
      <vt:variant>
        <vt:i4>0</vt:i4>
      </vt:variant>
      <vt:variant>
        <vt:i4>5</vt:i4>
      </vt:variant>
      <vt:variant>
        <vt:lpwstr/>
      </vt:variant>
      <vt:variant>
        <vt:lpwstr>_Toc478043104</vt:lpwstr>
      </vt:variant>
      <vt:variant>
        <vt:i4>1245241</vt:i4>
      </vt:variant>
      <vt:variant>
        <vt:i4>188</vt:i4>
      </vt:variant>
      <vt:variant>
        <vt:i4>0</vt:i4>
      </vt:variant>
      <vt:variant>
        <vt:i4>5</vt:i4>
      </vt:variant>
      <vt:variant>
        <vt:lpwstr/>
      </vt:variant>
      <vt:variant>
        <vt:lpwstr>_Toc478043103</vt:lpwstr>
      </vt:variant>
      <vt:variant>
        <vt:i4>1245241</vt:i4>
      </vt:variant>
      <vt:variant>
        <vt:i4>182</vt:i4>
      </vt:variant>
      <vt:variant>
        <vt:i4>0</vt:i4>
      </vt:variant>
      <vt:variant>
        <vt:i4>5</vt:i4>
      </vt:variant>
      <vt:variant>
        <vt:lpwstr/>
      </vt:variant>
      <vt:variant>
        <vt:lpwstr>_Toc478043102</vt:lpwstr>
      </vt:variant>
      <vt:variant>
        <vt:i4>1245241</vt:i4>
      </vt:variant>
      <vt:variant>
        <vt:i4>176</vt:i4>
      </vt:variant>
      <vt:variant>
        <vt:i4>0</vt:i4>
      </vt:variant>
      <vt:variant>
        <vt:i4>5</vt:i4>
      </vt:variant>
      <vt:variant>
        <vt:lpwstr/>
      </vt:variant>
      <vt:variant>
        <vt:lpwstr>_Toc478043101</vt:lpwstr>
      </vt:variant>
      <vt:variant>
        <vt:i4>1245241</vt:i4>
      </vt:variant>
      <vt:variant>
        <vt:i4>170</vt:i4>
      </vt:variant>
      <vt:variant>
        <vt:i4>0</vt:i4>
      </vt:variant>
      <vt:variant>
        <vt:i4>5</vt:i4>
      </vt:variant>
      <vt:variant>
        <vt:lpwstr/>
      </vt:variant>
      <vt:variant>
        <vt:lpwstr>_Toc478043100</vt:lpwstr>
      </vt:variant>
      <vt:variant>
        <vt:i4>1703992</vt:i4>
      </vt:variant>
      <vt:variant>
        <vt:i4>164</vt:i4>
      </vt:variant>
      <vt:variant>
        <vt:i4>0</vt:i4>
      </vt:variant>
      <vt:variant>
        <vt:i4>5</vt:i4>
      </vt:variant>
      <vt:variant>
        <vt:lpwstr/>
      </vt:variant>
      <vt:variant>
        <vt:lpwstr>_Toc478043099</vt:lpwstr>
      </vt:variant>
      <vt:variant>
        <vt:i4>1703992</vt:i4>
      </vt:variant>
      <vt:variant>
        <vt:i4>158</vt:i4>
      </vt:variant>
      <vt:variant>
        <vt:i4>0</vt:i4>
      </vt:variant>
      <vt:variant>
        <vt:i4>5</vt:i4>
      </vt:variant>
      <vt:variant>
        <vt:lpwstr/>
      </vt:variant>
      <vt:variant>
        <vt:lpwstr>_Toc478043098</vt:lpwstr>
      </vt:variant>
      <vt:variant>
        <vt:i4>1703992</vt:i4>
      </vt:variant>
      <vt:variant>
        <vt:i4>152</vt:i4>
      </vt:variant>
      <vt:variant>
        <vt:i4>0</vt:i4>
      </vt:variant>
      <vt:variant>
        <vt:i4>5</vt:i4>
      </vt:variant>
      <vt:variant>
        <vt:lpwstr/>
      </vt:variant>
      <vt:variant>
        <vt:lpwstr>_Toc478043097</vt:lpwstr>
      </vt:variant>
      <vt:variant>
        <vt:i4>1703992</vt:i4>
      </vt:variant>
      <vt:variant>
        <vt:i4>146</vt:i4>
      </vt:variant>
      <vt:variant>
        <vt:i4>0</vt:i4>
      </vt:variant>
      <vt:variant>
        <vt:i4>5</vt:i4>
      </vt:variant>
      <vt:variant>
        <vt:lpwstr/>
      </vt:variant>
      <vt:variant>
        <vt:lpwstr>_Toc478043096</vt:lpwstr>
      </vt:variant>
      <vt:variant>
        <vt:i4>1703992</vt:i4>
      </vt:variant>
      <vt:variant>
        <vt:i4>140</vt:i4>
      </vt:variant>
      <vt:variant>
        <vt:i4>0</vt:i4>
      </vt:variant>
      <vt:variant>
        <vt:i4>5</vt:i4>
      </vt:variant>
      <vt:variant>
        <vt:lpwstr/>
      </vt:variant>
      <vt:variant>
        <vt:lpwstr>_Toc478043095</vt:lpwstr>
      </vt:variant>
      <vt:variant>
        <vt:i4>1703992</vt:i4>
      </vt:variant>
      <vt:variant>
        <vt:i4>134</vt:i4>
      </vt:variant>
      <vt:variant>
        <vt:i4>0</vt:i4>
      </vt:variant>
      <vt:variant>
        <vt:i4>5</vt:i4>
      </vt:variant>
      <vt:variant>
        <vt:lpwstr/>
      </vt:variant>
      <vt:variant>
        <vt:lpwstr>_Toc478043094</vt:lpwstr>
      </vt:variant>
      <vt:variant>
        <vt:i4>1703992</vt:i4>
      </vt:variant>
      <vt:variant>
        <vt:i4>128</vt:i4>
      </vt:variant>
      <vt:variant>
        <vt:i4>0</vt:i4>
      </vt:variant>
      <vt:variant>
        <vt:i4>5</vt:i4>
      </vt:variant>
      <vt:variant>
        <vt:lpwstr/>
      </vt:variant>
      <vt:variant>
        <vt:lpwstr>_Toc478043093</vt:lpwstr>
      </vt:variant>
      <vt:variant>
        <vt:i4>1703992</vt:i4>
      </vt:variant>
      <vt:variant>
        <vt:i4>122</vt:i4>
      </vt:variant>
      <vt:variant>
        <vt:i4>0</vt:i4>
      </vt:variant>
      <vt:variant>
        <vt:i4>5</vt:i4>
      </vt:variant>
      <vt:variant>
        <vt:lpwstr/>
      </vt:variant>
      <vt:variant>
        <vt:lpwstr>_Toc478043092</vt:lpwstr>
      </vt:variant>
      <vt:variant>
        <vt:i4>1703992</vt:i4>
      </vt:variant>
      <vt:variant>
        <vt:i4>116</vt:i4>
      </vt:variant>
      <vt:variant>
        <vt:i4>0</vt:i4>
      </vt:variant>
      <vt:variant>
        <vt:i4>5</vt:i4>
      </vt:variant>
      <vt:variant>
        <vt:lpwstr/>
      </vt:variant>
      <vt:variant>
        <vt:lpwstr>_Toc478043091</vt:lpwstr>
      </vt:variant>
      <vt:variant>
        <vt:i4>1703992</vt:i4>
      </vt:variant>
      <vt:variant>
        <vt:i4>110</vt:i4>
      </vt:variant>
      <vt:variant>
        <vt:i4>0</vt:i4>
      </vt:variant>
      <vt:variant>
        <vt:i4>5</vt:i4>
      </vt:variant>
      <vt:variant>
        <vt:lpwstr/>
      </vt:variant>
      <vt:variant>
        <vt:lpwstr>_Toc478043090</vt:lpwstr>
      </vt:variant>
      <vt:variant>
        <vt:i4>1769528</vt:i4>
      </vt:variant>
      <vt:variant>
        <vt:i4>104</vt:i4>
      </vt:variant>
      <vt:variant>
        <vt:i4>0</vt:i4>
      </vt:variant>
      <vt:variant>
        <vt:i4>5</vt:i4>
      </vt:variant>
      <vt:variant>
        <vt:lpwstr/>
      </vt:variant>
      <vt:variant>
        <vt:lpwstr>_Toc478043089</vt:lpwstr>
      </vt:variant>
      <vt:variant>
        <vt:i4>1769528</vt:i4>
      </vt:variant>
      <vt:variant>
        <vt:i4>98</vt:i4>
      </vt:variant>
      <vt:variant>
        <vt:i4>0</vt:i4>
      </vt:variant>
      <vt:variant>
        <vt:i4>5</vt:i4>
      </vt:variant>
      <vt:variant>
        <vt:lpwstr/>
      </vt:variant>
      <vt:variant>
        <vt:lpwstr>_Toc478043088</vt:lpwstr>
      </vt:variant>
      <vt:variant>
        <vt:i4>1769528</vt:i4>
      </vt:variant>
      <vt:variant>
        <vt:i4>92</vt:i4>
      </vt:variant>
      <vt:variant>
        <vt:i4>0</vt:i4>
      </vt:variant>
      <vt:variant>
        <vt:i4>5</vt:i4>
      </vt:variant>
      <vt:variant>
        <vt:lpwstr/>
      </vt:variant>
      <vt:variant>
        <vt:lpwstr>_Toc478043087</vt:lpwstr>
      </vt:variant>
      <vt:variant>
        <vt:i4>1769528</vt:i4>
      </vt:variant>
      <vt:variant>
        <vt:i4>86</vt:i4>
      </vt:variant>
      <vt:variant>
        <vt:i4>0</vt:i4>
      </vt:variant>
      <vt:variant>
        <vt:i4>5</vt:i4>
      </vt:variant>
      <vt:variant>
        <vt:lpwstr/>
      </vt:variant>
      <vt:variant>
        <vt:lpwstr>_Toc478043086</vt:lpwstr>
      </vt:variant>
      <vt:variant>
        <vt:i4>1769528</vt:i4>
      </vt:variant>
      <vt:variant>
        <vt:i4>80</vt:i4>
      </vt:variant>
      <vt:variant>
        <vt:i4>0</vt:i4>
      </vt:variant>
      <vt:variant>
        <vt:i4>5</vt:i4>
      </vt:variant>
      <vt:variant>
        <vt:lpwstr/>
      </vt:variant>
      <vt:variant>
        <vt:lpwstr>_Toc478043085</vt:lpwstr>
      </vt:variant>
      <vt:variant>
        <vt:i4>1769528</vt:i4>
      </vt:variant>
      <vt:variant>
        <vt:i4>74</vt:i4>
      </vt:variant>
      <vt:variant>
        <vt:i4>0</vt:i4>
      </vt:variant>
      <vt:variant>
        <vt:i4>5</vt:i4>
      </vt:variant>
      <vt:variant>
        <vt:lpwstr/>
      </vt:variant>
      <vt:variant>
        <vt:lpwstr>_Toc478043084</vt:lpwstr>
      </vt:variant>
      <vt:variant>
        <vt:i4>1769528</vt:i4>
      </vt:variant>
      <vt:variant>
        <vt:i4>68</vt:i4>
      </vt:variant>
      <vt:variant>
        <vt:i4>0</vt:i4>
      </vt:variant>
      <vt:variant>
        <vt:i4>5</vt:i4>
      </vt:variant>
      <vt:variant>
        <vt:lpwstr/>
      </vt:variant>
      <vt:variant>
        <vt:lpwstr>_Toc478043083</vt:lpwstr>
      </vt:variant>
      <vt:variant>
        <vt:i4>1769528</vt:i4>
      </vt:variant>
      <vt:variant>
        <vt:i4>62</vt:i4>
      </vt:variant>
      <vt:variant>
        <vt:i4>0</vt:i4>
      </vt:variant>
      <vt:variant>
        <vt:i4>5</vt:i4>
      </vt:variant>
      <vt:variant>
        <vt:lpwstr/>
      </vt:variant>
      <vt:variant>
        <vt:lpwstr>_Toc478043082</vt:lpwstr>
      </vt:variant>
      <vt:variant>
        <vt:i4>1769528</vt:i4>
      </vt:variant>
      <vt:variant>
        <vt:i4>56</vt:i4>
      </vt:variant>
      <vt:variant>
        <vt:i4>0</vt:i4>
      </vt:variant>
      <vt:variant>
        <vt:i4>5</vt:i4>
      </vt:variant>
      <vt:variant>
        <vt:lpwstr/>
      </vt:variant>
      <vt:variant>
        <vt:lpwstr>_Toc478043081</vt:lpwstr>
      </vt:variant>
      <vt:variant>
        <vt:i4>1769528</vt:i4>
      </vt:variant>
      <vt:variant>
        <vt:i4>50</vt:i4>
      </vt:variant>
      <vt:variant>
        <vt:i4>0</vt:i4>
      </vt:variant>
      <vt:variant>
        <vt:i4>5</vt:i4>
      </vt:variant>
      <vt:variant>
        <vt:lpwstr/>
      </vt:variant>
      <vt:variant>
        <vt:lpwstr>_Toc478043080</vt:lpwstr>
      </vt:variant>
      <vt:variant>
        <vt:i4>1310776</vt:i4>
      </vt:variant>
      <vt:variant>
        <vt:i4>44</vt:i4>
      </vt:variant>
      <vt:variant>
        <vt:i4>0</vt:i4>
      </vt:variant>
      <vt:variant>
        <vt:i4>5</vt:i4>
      </vt:variant>
      <vt:variant>
        <vt:lpwstr/>
      </vt:variant>
      <vt:variant>
        <vt:lpwstr>_Toc478043079</vt:lpwstr>
      </vt:variant>
      <vt:variant>
        <vt:i4>1310776</vt:i4>
      </vt:variant>
      <vt:variant>
        <vt:i4>38</vt:i4>
      </vt:variant>
      <vt:variant>
        <vt:i4>0</vt:i4>
      </vt:variant>
      <vt:variant>
        <vt:i4>5</vt:i4>
      </vt:variant>
      <vt:variant>
        <vt:lpwstr/>
      </vt:variant>
      <vt:variant>
        <vt:lpwstr>_Toc478043078</vt:lpwstr>
      </vt:variant>
      <vt:variant>
        <vt:i4>1310776</vt:i4>
      </vt:variant>
      <vt:variant>
        <vt:i4>32</vt:i4>
      </vt:variant>
      <vt:variant>
        <vt:i4>0</vt:i4>
      </vt:variant>
      <vt:variant>
        <vt:i4>5</vt:i4>
      </vt:variant>
      <vt:variant>
        <vt:lpwstr/>
      </vt:variant>
      <vt:variant>
        <vt:lpwstr>_Toc478043077</vt:lpwstr>
      </vt:variant>
      <vt:variant>
        <vt:i4>1310776</vt:i4>
      </vt:variant>
      <vt:variant>
        <vt:i4>26</vt:i4>
      </vt:variant>
      <vt:variant>
        <vt:i4>0</vt:i4>
      </vt:variant>
      <vt:variant>
        <vt:i4>5</vt:i4>
      </vt:variant>
      <vt:variant>
        <vt:lpwstr/>
      </vt:variant>
      <vt:variant>
        <vt:lpwstr>_Toc478043076</vt:lpwstr>
      </vt:variant>
      <vt:variant>
        <vt:i4>1310776</vt:i4>
      </vt:variant>
      <vt:variant>
        <vt:i4>20</vt:i4>
      </vt:variant>
      <vt:variant>
        <vt:i4>0</vt:i4>
      </vt:variant>
      <vt:variant>
        <vt:i4>5</vt:i4>
      </vt:variant>
      <vt:variant>
        <vt:lpwstr/>
      </vt:variant>
      <vt:variant>
        <vt:lpwstr>_Toc478043075</vt:lpwstr>
      </vt:variant>
      <vt:variant>
        <vt:i4>1310776</vt:i4>
      </vt:variant>
      <vt:variant>
        <vt:i4>14</vt:i4>
      </vt:variant>
      <vt:variant>
        <vt:i4>0</vt:i4>
      </vt:variant>
      <vt:variant>
        <vt:i4>5</vt:i4>
      </vt:variant>
      <vt:variant>
        <vt:lpwstr/>
      </vt:variant>
      <vt:variant>
        <vt:lpwstr>_Toc478043074</vt:lpwstr>
      </vt:variant>
      <vt:variant>
        <vt:i4>1310776</vt:i4>
      </vt:variant>
      <vt:variant>
        <vt:i4>8</vt:i4>
      </vt:variant>
      <vt:variant>
        <vt:i4>0</vt:i4>
      </vt:variant>
      <vt:variant>
        <vt:i4>5</vt:i4>
      </vt:variant>
      <vt:variant>
        <vt:lpwstr/>
      </vt:variant>
      <vt:variant>
        <vt:lpwstr>_Toc478043073</vt:lpwstr>
      </vt:variant>
      <vt:variant>
        <vt:i4>1310776</vt:i4>
      </vt:variant>
      <vt:variant>
        <vt:i4>2</vt:i4>
      </vt:variant>
      <vt:variant>
        <vt:i4>0</vt:i4>
      </vt:variant>
      <vt:variant>
        <vt:i4>5</vt:i4>
      </vt:variant>
      <vt:variant>
        <vt:lpwstr/>
      </vt:variant>
      <vt:variant>
        <vt:lpwstr>_Toc478043071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Štátna ochrana prírody Slovenskej republiky,  Banská Bystrica</dc:title>
  <dc:subject/>
  <dc:creator>USER</dc:creator>
  <cp:keywords/>
  <cp:lastModifiedBy>Durkošová Jana</cp:lastModifiedBy>
  <cp:revision>3</cp:revision>
  <cp:lastPrinted>2018-02-08T12:30:00Z</cp:lastPrinted>
  <dcterms:created xsi:type="dcterms:W3CDTF">2018-02-08T14:40:00Z</dcterms:created>
  <dcterms:modified xsi:type="dcterms:W3CDTF">2018-02-08T14:42:00Z</dcterms:modified>
</cp:coreProperties>
</file>